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1.xml" ContentType="application/vnd.openxmlformats-officedocument.customXmlProperties+xml"/>
  <Override PartName="/word/fontTable.xml" ContentType="application/vnd.openxmlformats-officedocument.wordprocessingml.fontTable+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E86D82" w14:textId="3F5F0054" w:rsidR="00A143E5" w:rsidRPr="0054406D" w:rsidRDefault="00A143E5" w:rsidP="00E73BDA">
      <w:pPr>
        <w:pStyle w:val="TtuloTDC"/>
      </w:pPr>
      <w:bookmarkStart w:id="0" w:name="_Hlk44324927"/>
    </w:p>
    <w:p w14:paraId="28BDD0FF" w14:textId="77777777" w:rsidR="00A143E5" w:rsidRPr="0054406D" w:rsidRDefault="00A143E5" w:rsidP="00E73BDA"/>
    <w:p w14:paraId="56E49010" w14:textId="778FB834" w:rsidR="00FC5628" w:rsidRPr="0054406D" w:rsidRDefault="0003167C" w:rsidP="00E73BDA">
      <w:pPr>
        <w:pStyle w:val="Ttulo"/>
      </w:pPr>
      <w:r w:rsidRPr="0054406D">
        <w:t>MINISTERIO DE LAS MUJERES, GÉNERO Y DIVERSIDAD</w:t>
      </w:r>
    </w:p>
    <w:p w14:paraId="5CAD87A5" w14:textId="102CCDB5" w:rsidR="00A143E5" w:rsidRPr="0054406D" w:rsidRDefault="00476321" w:rsidP="00E73BDA">
      <w:pPr>
        <w:pStyle w:val="Ttulo"/>
      </w:pPr>
      <w:r>
        <w:t>ETAPA 2</w:t>
      </w:r>
    </w:p>
    <w:p w14:paraId="08399B43" w14:textId="77777777" w:rsidR="00A143E5" w:rsidRPr="0054406D" w:rsidRDefault="00A143E5" w:rsidP="00E73BDA"/>
    <w:p w14:paraId="25061669" w14:textId="53B5B79A" w:rsidR="00A143E5" w:rsidRPr="0054406D" w:rsidRDefault="00502B76" w:rsidP="00E73BDA">
      <w:pPr>
        <w:pStyle w:val="Subttulo"/>
      </w:pPr>
      <w:r w:rsidRPr="0054406D">
        <w:t xml:space="preserve">ANEXO: </w:t>
      </w:r>
      <w:r w:rsidR="007D7A30" w:rsidRPr="0054406D">
        <w:t>INSTALACIONES</w:t>
      </w:r>
    </w:p>
    <w:p w14:paraId="272EDBFA" w14:textId="77777777" w:rsidR="00A143E5" w:rsidRPr="0054406D" w:rsidRDefault="00A143E5" w:rsidP="00E73BDA"/>
    <w:p w14:paraId="6ED401EF" w14:textId="34D7F478" w:rsidR="007D7A30" w:rsidRPr="0054406D" w:rsidRDefault="00A143E5" w:rsidP="00E73BDA">
      <w:pPr>
        <w:rPr>
          <w:lang w:val="es-ES_tradnl"/>
        </w:rPr>
      </w:pPr>
      <w:r w:rsidRPr="0054406D">
        <w:br w:type="page"/>
      </w:r>
      <w:bookmarkEnd w:id="0"/>
    </w:p>
    <w:bookmarkStart w:id="1" w:name="_Toc48948990" w:displacedByCustomXml="next"/>
    <w:bookmarkStart w:id="2" w:name="_Toc48933151" w:displacedByCustomXml="next"/>
    <w:bookmarkStart w:id="3" w:name="_Toc295409555" w:displacedByCustomXml="next"/>
    <w:sdt>
      <w:sdtPr>
        <w:rPr>
          <w:rFonts w:asciiTheme="minorHAnsi" w:eastAsia="Times New Roman" w:hAnsiTheme="minorHAnsi" w:cstheme="minorHAnsi"/>
          <w:b w:val="0"/>
          <w:bCs w:val="0"/>
          <w:color w:val="auto"/>
          <w:sz w:val="18"/>
          <w:szCs w:val="18"/>
          <w:lang w:val="es-ES" w:eastAsia="es-AR"/>
        </w:rPr>
        <w:id w:val="-2059238749"/>
        <w:docPartObj>
          <w:docPartGallery w:val="Table of Contents"/>
          <w:docPartUnique/>
        </w:docPartObj>
      </w:sdtPr>
      <w:sdtEndPr>
        <w:rPr>
          <w:noProof/>
          <w:lang w:val="es-AR"/>
        </w:rPr>
      </w:sdtEndPr>
      <w:sdtContent>
        <w:p w14:paraId="66A95036" w14:textId="230062D4" w:rsidR="003E690A" w:rsidRPr="00BB0D70" w:rsidRDefault="00BB0D70" w:rsidP="00E73BDA">
          <w:pPr>
            <w:pStyle w:val="TtuloTDC"/>
            <w:rPr>
              <w:color w:val="auto"/>
            </w:rPr>
          </w:pPr>
          <w:r>
            <w:rPr>
              <w:color w:val="auto"/>
            </w:rPr>
            <w:t>INDICE</w:t>
          </w:r>
        </w:p>
        <w:p w14:paraId="6D7A636F" w14:textId="135A7BA6" w:rsidR="005E2A8D" w:rsidRDefault="003E690A">
          <w:pPr>
            <w:pStyle w:val="TDC1"/>
            <w:tabs>
              <w:tab w:val="left" w:pos="380"/>
              <w:tab w:val="right" w:leader="dot" w:pos="9628"/>
            </w:tabs>
            <w:rPr>
              <w:rFonts w:eastAsiaTheme="minorEastAsia" w:cstheme="minorBidi"/>
              <w:b w:val="0"/>
              <w:noProof/>
              <w:sz w:val="22"/>
              <w:szCs w:val="22"/>
              <w:lang w:val="en-US" w:eastAsia="en-US"/>
            </w:rPr>
          </w:pPr>
          <w:r w:rsidRPr="0054406D">
            <w:fldChar w:fldCharType="begin"/>
          </w:r>
          <w:r w:rsidRPr="0054406D">
            <w:instrText xml:space="preserve"> TOC \o "1-3" \h \z \u </w:instrText>
          </w:r>
          <w:r w:rsidRPr="0054406D">
            <w:fldChar w:fldCharType="separate"/>
          </w:r>
          <w:hyperlink w:anchor="_Toc96500863" w:history="1">
            <w:r w:rsidR="005E2A8D" w:rsidRPr="00BF6768">
              <w:rPr>
                <w:rStyle w:val="Hipervnculo"/>
                <w:noProof/>
              </w:rPr>
              <w:t>1</w:t>
            </w:r>
            <w:r w:rsidR="005E2A8D">
              <w:rPr>
                <w:rFonts w:eastAsiaTheme="minorEastAsia" w:cstheme="minorBidi"/>
                <w:b w:val="0"/>
                <w:noProof/>
                <w:sz w:val="22"/>
                <w:szCs w:val="22"/>
                <w:lang w:val="en-US" w:eastAsia="en-US"/>
              </w:rPr>
              <w:tab/>
            </w:r>
            <w:r w:rsidR="005E2A8D" w:rsidRPr="00BF6768">
              <w:rPr>
                <w:rStyle w:val="Hipervnculo"/>
                <w:noProof/>
              </w:rPr>
              <w:t>INSTALACIONES SANITARIAS</w:t>
            </w:r>
            <w:r w:rsidR="005E2A8D">
              <w:rPr>
                <w:noProof/>
                <w:webHidden/>
              </w:rPr>
              <w:tab/>
            </w:r>
            <w:r w:rsidR="005E2A8D">
              <w:rPr>
                <w:noProof/>
                <w:webHidden/>
              </w:rPr>
              <w:fldChar w:fldCharType="begin"/>
            </w:r>
            <w:r w:rsidR="005E2A8D">
              <w:rPr>
                <w:noProof/>
                <w:webHidden/>
              </w:rPr>
              <w:instrText xml:space="preserve"> PAGEREF _Toc96500863 \h </w:instrText>
            </w:r>
            <w:r w:rsidR="005E2A8D">
              <w:rPr>
                <w:noProof/>
                <w:webHidden/>
              </w:rPr>
            </w:r>
            <w:r w:rsidR="005E2A8D">
              <w:rPr>
                <w:noProof/>
                <w:webHidden/>
              </w:rPr>
              <w:fldChar w:fldCharType="separate"/>
            </w:r>
            <w:r w:rsidR="005E2A8D">
              <w:rPr>
                <w:noProof/>
                <w:webHidden/>
              </w:rPr>
              <w:t>11</w:t>
            </w:r>
            <w:r w:rsidR="005E2A8D">
              <w:rPr>
                <w:noProof/>
                <w:webHidden/>
              </w:rPr>
              <w:fldChar w:fldCharType="end"/>
            </w:r>
          </w:hyperlink>
        </w:p>
        <w:p w14:paraId="0B45939C" w14:textId="0BE0FEB6" w:rsidR="005E2A8D" w:rsidRDefault="005E2A8D">
          <w:pPr>
            <w:pStyle w:val="TDC2"/>
            <w:tabs>
              <w:tab w:val="left" w:pos="760"/>
              <w:tab w:val="right" w:leader="dot" w:pos="9628"/>
            </w:tabs>
            <w:rPr>
              <w:rFonts w:eastAsiaTheme="minorEastAsia" w:cstheme="minorBidi"/>
              <w:b w:val="0"/>
              <w:noProof/>
              <w:sz w:val="22"/>
              <w:szCs w:val="22"/>
              <w:lang w:val="en-US" w:eastAsia="en-US"/>
            </w:rPr>
          </w:pPr>
          <w:hyperlink w:anchor="_Toc96500864" w:history="1">
            <w:r w:rsidRPr="00BF6768">
              <w:rPr>
                <w:rStyle w:val="Hipervnculo"/>
                <w:noProof/>
              </w:rPr>
              <w:t>1.1</w:t>
            </w:r>
            <w:r>
              <w:rPr>
                <w:rFonts w:eastAsiaTheme="minorEastAsia" w:cstheme="minorBidi"/>
                <w:b w:val="0"/>
                <w:noProof/>
                <w:sz w:val="22"/>
                <w:szCs w:val="22"/>
                <w:lang w:val="en-US" w:eastAsia="en-US"/>
              </w:rPr>
              <w:tab/>
            </w:r>
            <w:r w:rsidRPr="00BF6768">
              <w:rPr>
                <w:rStyle w:val="Hipervnculo"/>
                <w:noProof/>
              </w:rPr>
              <w:t>Especificaciones Técnicas Generales</w:t>
            </w:r>
            <w:r>
              <w:rPr>
                <w:noProof/>
                <w:webHidden/>
              </w:rPr>
              <w:tab/>
            </w:r>
            <w:r>
              <w:rPr>
                <w:noProof/>
                <w:webHidden/>
              </w:rPr>
              <w:fldChar w:fldCharType="begin"/>
            </w:r>
            <w:r>
              <w:rPr>
                <w:noProof/>
                <w:webHidden/>
              </w:rPr>
              <w:instrText xml:space="preserve"> PAGEREF _Toc96500864 \h </w:instrText>
            </w:r>
            <w:r>
              <w:rPr>
                <w:noProof/>
                <w:webHidden/>
              </w:rPr>
            </w:r>
            <w:r>
              <w:rPr>
                <w:noProof/>
                <w:webHidden/>
              </w:rPr>
              <w:fldChar w:fldCharType="separate"/>
            </w:r>
            <w:r>
              <w:rPr>
                <w:noProof/>
                <w:webHidden/>
              </w:rPr>
              <w:t>11</w:t>
            </w:r>
            <w:r>
              <w:rPr>
                <w:noProof/>
                <w:webHidden/>
              </w:rPr>
              <w:fldChar w:fldCharType="end"/>
            </w:r>
          </w:hyperlink>
        </w:p>
        <w:p w14:paraId="073C8BEF" w14:textId="70131C3F"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65" w:history="1">
            <w:r w:rsidRPr="00BF6768">
              <w:rPr>
                <w:rStyle w:val="Hipervnculo"/>
                <w:noProof/>
              </w:rPr>
              <w:t>1.1.1</w:t>
            </w:r>
            <w:r>
              <w:rPr>
                <w:rFonts w:eastAsiaTheme="minorEastAsia" w:cstheme="minorBidi"/>
                <w:noProof/>
                <w:sz w:val="22"/>
                <w:szCs w:val="22"/>
                <w:lang w:val="en-US" w:eastAsia="en-US"/>
              </w:rPr>
              <w:tab/>
            </w:r>
            <w:r w:rsidRPr="00BF6768">
              <w:rPr>
                <w:rStyle w:val="Hipervnculo"/>
                <w:noProof/>
              </w:rPr>
              <w:t>Generalidades</w:t>
            </w:r>
            <w:r>
              <w:rPr>
                <w:noProof/>
                <w:webHidden/>
              </w:rPr>
              <w:tab/>
            </w:r>
            <w:r>
              <w:rPr>
                <w:noProof/>
                <w:webHidden/>
              </w:rPr>
              <w:fldChar w:fldCharType="begin"/>
            </w:r>
            <w:r>
              <w:rPr>
                <w:noProof/>
                <w:webHidden/>
              </w:rPr>
              <w:instrText xml:space="preserve"> PAGEREF _Toc96500865 \h </w:instrText>
            </w:r>
            <w:r>
              <w:rPr>
                <w:noProof/>
                <w:webHidden/>
              </w:rPr>
            </w:r>
            <w:r>
              <w:rPr>
                <w:noProof/>
                <w:webHidden/>
              </w:rPr>
              <w:fldChar w:fldCharType="separate"/>
            </w:r>
            <w:r>
              <w:rPr>
                <w:noProof/>
                <w:webHidden/>
              </w:rPr>
              <w:t>11</w:t>
            </w:r>
            <w:r>
              <w:rPr>
                <w:noProof/>
                <w:webHidden/>
              </w:rPr>
              <w:fldChar w:fldCharType="end"/>
            </w:r>
          </w:hyperlink>
        </w:p>
        <w:p w14:paraId="38D11582" w14:textId="296F61CC"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66" w:history="1">
            <w:r w:rsidRPr="00BF6768">
              <w:rPr>
                <w:rStyle w:val="Hipervnculo"/>
                <w:noProof/>
              </w:rPr>
              <w:t>1.1.2</w:t>
            </w:r>
            <w:r>
              <w:rPr>
                <w:rFonts w:eastAsiaTheme="minorEastAsia" w:cstheme="minorBidi"/>
                <w:noProof/>
                <w:sz w:val="22"/>
                <w:szCs w:val="22"/>
                <w:lang w:val="en-US" w:eastAsia="en-US"/>
              </w:rPr>
              <w:tab/>
            </w:r>
            <w:r w:rsidRPr="00BF6768">
              <w:rPr>
                <w:rStyle w:val="Hipervnculo"/>
                <w:noProof/>
              </w:rPr>
              <w:t>Cumplimiento de Normas y Reglamentaciones</w:t>
            </w:r>
            <w:r>
              <w:rPr>
                <w:noProof/>
                <w:webHidden/>
              </w:rPr>
              <w:tab/>
            </w:r>
            <w:r>
              <w:rPr>
                <w:noProof/>
                <w:webHidden/>
              </w:rPr>
              <w:fldChar w:fldCharType="begin"/>
            </w:r>
            <w:r>
              <w:rPr>
                <w:noProof/>
                <w:webHidden/>
              </w:rPr>
              <w:instrText xml:space="preserve"> PAGEREF _Toc96500866 \h </w:instrText>
            </w:r>
            <w:r>
              <w:rPr>
                <w:noProof/>
                <w:webHidden/>
              </w:rPr>
            </w:r>
            <w:r>
              <w:rPr>
                <w:noProof/>
                <w:webHidden/>
              </w:rPr>
              <w:fldChar w:fldCharType="separate"/>
            </w:r>
            <w:r>
              <w:rPr>
                <w:noProof/>
                <w:webHidden/>
              </w:rPr>
              <w:t>11</w:t>
            </w:r>
            <w:r>
              <w:rPr>
                <w:noProof/>
                <w:webHidden/>
              </w:rPr>
              <w:fldChar w:fldCharType="end"/>
            </w:r>
          </w:hyperlink>
        </w:p>
        <w:p w14:paraId="4832F338" w14:textId="059AE130"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67" w:history="1">
            <w:r w:rsidRPr="00BF6768">
              <w:rPr>
                <w:rStyle w:val="Hipervnculo"/>
                <w:noProof/>
              </w:rPr>
              <w:t>1.1.3</w:t>
            </w:r>
            <w:r>
              <w:rPr>
                <w:rFonts w:eastAsiaTheme="minorEastAsia" w:cstheme="minorBidi"/>
                <w:noProof/>
                <w:sz w:val="22"/>
                <w:szCs w:val="22"/>
                <w:lang w:val="en-US" w:eastAsia="en-US"/>
              </w:rPr>
              <w:tab/>
            </w:r>
            <w:r w:rsidRPr="00BF6768">
              <w:rPr>
                <w:rStyle w:val="Hipervnculo"/>
                <w:noProof/>
              </w:rPr>
              <w:t>Trámites y Aprobaciones:</w:t>
            </w:r>
            <w:r>
              <w:rPr>
                <w:noProof/>
                <w:webHidden/>
              </w:rPr>
              <w:tab/>
            </w:r>
            <w:r>
              <w:rPr>
                <w:noProof/>
                <w:webHidden/>
              </w:rPr>
              <w:fldChar w:fldCharType="begin"/>
            </w:r>
            <w:r>
              <w:rPr>
                <w:noProof/>
                <w:webHidden/>
              </w:rPr>
              <w:instrText xml:space="preserve"> PAGEREF _Toc96500867 \h </w:instrText>
            </w:r>
            <w:r>
              <w:rPr>
                <w:noProof/>
                <w:webHidden/>
              </w:rPr>
            </w:r>
            <w:r>
              <w:rPr>
                <w:noProof/>
                <w:webHidden/>
              </w:rPr>
              <w:fldChar w:fldCharType="separate"/>
            </w:r>
            <w:r>
              <w:rPr>
                <w:noProof/>
                <w:webHidden/>
              </w:rPr>
              <w:t>11</w:t>
            </w:r>
            <w:r>
              <w:rPr>
                <w:noProof/>
                <w:webHidden/>
              </w:rPr>
              <w:fldChar w:fldCharType="end"/>
            </w:r>
          </w:hyperlink>
        </w:p>
        <w:p w14:paraId="65A980C3" w14:textId="3D013BCA"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68" w:history="1">
            <w:r w:rsidRPr="00BF6768">
              <w:rPr>
                <w:rStyle w:val="Hipervnculo"/>
                <w:noProof/>
              </w:rPr>
              <w:t>1.1.4</w:t>
            </w:r>
            <w:r>
              <w:rPr>
                <w:rFonts w:eastAsiaTheme="minorEastAsia" w:cstheme="minorBidi"/>
                <w:noProof/>
                <w:sz w:val="22"/>
                <w:szCs w:val="22"/>
                <w:lang w:val="en-US" w:eastAsia="en-US"/>
              </w:rPr>
              <w:tab/>
            </w:r>
            <w:r w:rsidRPr="00BF6768">
              <w:rPr>
                <w:rStyle w:val="Hipervnculo"/>
                <w:noProof/>
              </w:rPr>
              <w:t>Planos y documentación legal.</w:t>
            </w:r>
            <w:r>
              <w:rPr>
                <w:noProof/>
                <w:webHidden/>
              </w:rPr>
              <w:tab/>
            </w:r>
            <w:r>
              <w:rPr>
                <w:noProof/>
                <w:webHidden/>
              </w:rPr>
              <w:fldChar w:fldCharType="begin"/>
            </w:r>
            <w:r>
              <w:rPr>
                <w:noProof/>
                <w:webHidden/>
              </w:rPr>
              <w:instrText xml:space="preserve"> PAGEREF _Toc96500868 \h </w:instrText>
            </w:r>
            <w:r>
              <w:rPr>
                <w:noProof/>
                <w:webHidden/>
              </w:rPr>
            </w:r>
            <w:r>
              <w:rPr>
                <w:noProof/>
                <w:webHidden/>
              </w:rPr>
              <w:fldChar w:fldCharType="separate"/>
            </w:r>
            <w:r>
              <w:rPr>
                <w:noProof/>
                <w:webHidden/>
              </w:rPr>
              <w:t>12</w:t>
            </w:r>
            <w:r>
              <w:rPr>
                <w:noProof/>
                <w:webHidden/>
              </w:rPr>
              <w:fldChar w:fldCharType="end"/>
            </w:r>
          </w:hyperlink>
        </w:p>
        <w:p w14:paraId="32BD9561" w14:textId="51174D08"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69" w:history="1">
            <w:r w:rsidRPr="00BF6768">
              <w:rPr>
                <w:rStyle w:val="Hipervnculo"/>
                <w:noProof/>
              </w:rPr>
              <w:t>1.1.5</w:t>
            </w:r>
            <w:r>
              <w:rPr>
                <w:rFonts w:eastAsiaTheme="minorEastAsia" w:cstheme="minorBidi"/>
                <w:noProof/>
                <w:sz w:val="22"/>
                <w:szCs w:val="22"/>
                <w:lang w:val="en-US" w:eastAsia="en-US"/>
              </w:rPr>
              <w:tab/>
            </w:r>
            <w:r w:rsidRPr="00BF6768">
              <w:rPr>
                <w:rStyle w:val="Hipervnculo"/>
                <w:noProof/>
              </w:rPr>
              <w:t>Cronograma</w:t>
            </w:r>
            <w:r>
              <w:rPr>
                <w:noProof/>
                <w:webHidden/>
              </w:rPr>
              <w:tab/>
            </w:r>
            <w:r>
              <w:rPr>
                <w:noProof/>
                <w:webHidden/>
              </w:rPr>
              <w:fldChar w:fldCharType="begin"/>
            </w:r>
            <w:r>
              <w:rPr>
                <w:noProof/>
                <w:webHidden/>
              </w:rPr>
              <w:instrText xml:space="preserve"> PAGEREF _Toc96500869 \h </w:instrText>
            </w:r>
            <w:r>
              <w:rPr>
                <w:noProof/>
                <w:webHidden/>
              </w:rPr>
            </w:r>
            <w:r>
              <w:rPr>
                <w:noProof/>
                <w:webHidden/>
              </w:rPr>
              <w:fldChar w:fldCharType="separate"/>
            </w:r>
            <w:r>
              <w:rPr>
                <w:noProof/>
                <w:webHidden/>
              </w:rPr>
              <w:t>13</w:t>
            </w:r>
            <w:r>
              <w:rPr>
                <w:noProof/>
                <w:webHidden/>
              </w:rPr>
              <w:fldChar w:fldCharType="end"/>
            </w:r>
          </w:hyperlink>
        </w:p>
        <w:p w14:paraId="2E186A3A" w14:textId="14E78BDB"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70" w:history="1">
            <w:r w:rsidRPr="00BF6768">
              <w:rPr>
                <w:rStyle w:val="Hipervnculo"/>
                <w:noProof/>
              </w:rPr>
              <w:t>1.1.6</w:t>
            </w:r>
            <w:r>
              <w:rPr>
                <w:rFonts w:eastAsiaTheme="minorEastAsia" w:cstheme="minorBidi"/>
                <w:noProof/>
                <w:sz w:val="22"/>
                <w:szCs w:val="22"/>
                <w:lang w:val="en-US" w:eastAsia="en-US"/>
              </w:rPr>
              <w:tab/>
            </w:r>
            <w:r w:rsidRPr="00BF6768">
              <w:rPr>
                <w:rStyle w:val="Hipervnculo"/>
                <w:noProof/>
              </w:rPr>
              <w:t>Muestras y Manuales</w:t>
            </w:r>
            <w:r>
              <w:rPr>
                <w:noProof/>
                <w:webHidden/>
              </w:rPr>
              <w:tab/>
            </w:r>
            <w:r>
              <w:rPr>
                <w:noProof/>
                <w:webHidden/>
              </w:rPr>
              <w:fldChar w:fldCharType="begin"/>
            </w:r>
            <w:r>
              <w:rPr>
                <w:noProof/>
                <w:webHidden/>
              </w:rPr>
              <w:instrText xml:space="preserve"> PAGEREF _Toc96500870 \h </w:instrText>
            </w:r>
            <w:r>
              <w:rPr>
                <w:noProof/>
                <w:webHidden/>
              </w:rPr>
            </w:r>
            <w:r>
              <w:rPr>
                <w:noProof/>
                <w:webHidden/>
              </w:rPr>
              <w:fldChar w:fldCharType="separate"/>
            </w:r>
            <w:r>
              <w:rPr>
                <w:noProof/>
                <w:webHidden/>
              </w:rPr>
              <w:t>13</w:t>
            </w:r>
            <w:r>
              <w:rPr>
                <w:noProof/>
                <w:webHidden/>
              </w:rPr>
              <w:fldChar w:fldCharType="end"/>
            </w:r>
          </w:hyperlink>
        </w:p>
        <w:p w14:paraId="79B0118D" w14:textId="3B3C9AC2"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71" w:history="1">
            <w:r w:rsidRPr="00BF6768">
              <w:rPr>
                <w:rStyle w:val="Hipervnculo"/>
                <w:noProof/>
              </w:rPr>
              <w:t>1.1.7</w:t>
            </w:r>
            <w:r>
              <w:rPr>
                <w:rFonts w:eastAsiaTheme="minorEastAsia" w:cstheme="minorBidi"/>
                <w:noProof/>
                <w:sz w:val="22"/>
                <w:szCs w:val="22"/>
                <w:lang w:val="en-US" w:eastAsia="en-US"/>
              </w:rPr>
              <w:tab/>
            </w:r>
            <w:r w:rsidRPr="00BF6768">
              <w:rPr>
                <w:rStyle w:val="Hipervnculo"/>
                <w:noProof/>
              </w:rPr>
              <w:t>Inspecciones y Ensayos</w:t>
            </w:r>
            <w:r>
              <w:rPr>
                <w:noProof/>
                <w:webHidden/>
              </w:rPr>
              <w:tab/>
            </w:r>
            <w:r>
              <w:rPr>
                <w:noProof/>
                <w:webHidden/>
              </w:rPr>
              <w:fldChar w:fldCharType="begin"/>
            </w:r>
            <w:r>
              <w:rPr>
                <w:noProof/>
                <w:webHidden/>
              </w:rPr>
              <w:instrText xml:space="preserve"> PAGEREF _Toc96500871 \h </w:instrText>
            </w:r>
            <w:r>
              <w:rPr>
                <w:noProof/>
                <w:webHidden/>
              </w:rPr>
            </w:r>
            <w:r>
              <w:rPr>
                <w:noProof/>
                <w:webHidden/>
              </w:rPr>
              <w:fldChar w:fldCharType="separate"/>
            </w:r>
            <w:r>
              <w:rPr>
                <w:noProof/>
                <w:webHidden/>
              </w:rPr>
              <w:t>13</w:t>
            </w:r>
            <w:r>
              <w:rPr>
                <w:noProof/>
                <w:webHidden/>
              </w:rPr>
              <w:fldChar w:fldCharType="end"/>
            </w:r>
          </w:hyperlink>
        </w:p>
        <w:p w14:paraId="729E504C" w14:textId="1697FBF8"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72" w:history="1">
            <w:r w:rsidRPr="00BF6768">
              <w:rPr>
                <w:rStyle w:val="Hipervnculo"/>
                <w:noProof/>
              </w:rPr>
              <w:t>1.1.8</w:t>
            </w:r>
            <w:r>
              <w:rPr>
                <w:rFonts w:eastAsiaTheme="minorEastAsia" w:cstheme="minorBidi"/>
                <w:noProof/>
                <w:sz w:val="22"/>
                <w:szCs w:val="22"/>
                <w:lang w:val="en-US" w:eastAsia="en-US"/>
              </w:rPr>
              <w:tab/>
            </w:r>
            <w:r w:rsidRPr="00BF6768">
              <w:rPr>
                <w:rStyle w:val="Hipervnculo"/>
                <w:noProof/>
              </w:rPr>
              <w:t>Alcance de los Trabajos</w:t>
            </w:r>
            <w:r>
              <w:rPr>
                <w:noProof/>
                <w:webHidden/>
              </w:rPr>
              <w:tab/>
            </w:r>
            <w:r>
              <w:rPr>
                <w:noProof/>
                <w:webHidden/>
              </w:rPr>
              <w:fldChar w:fldCharType="begin"/>
            </w:r>
            <w:r>
              <w:rPr>
                <w:noProof/>
                <w:webHidden/>
              </w:rPr>
              <w:instrText xml:space="preserve"> PAGEREF _Toc96500872 \h </w:instrText>
            </w:r>
            <w:r>
              <w:rPr>
                <w:noProof/>
                <w:webHidden/>
              </w:rPr>
            </w:r>
            <w:r>
              <w:rPr>
                <w:noProof/>
                <w:webHidden/>
              </w:rPr>
              <w:fldChar w:fldCharType="separate"/>
            </w:r>
            <w:r>
              <w:rPr>
                <w:noProof/>
                <w:webHidden/>
              </w:rPr>
              <w:t>13</w:t>
            </w:r>
            <w:r>
              <w:rPr>
                <w:noProof/>
                <w:webHidden/>
              </w:rPr>
              <w:fldChar w:fldCharType="end"/>
            </w:r>
          </w:hyperlink>
        </w:p>
        <w:p w14:paraId="3E7B5A09" w14:textId="13E3EE6E"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73" w:history="1">
            <w:r w:rsidRPr="00BF6768">
              <w:rPr>
                <w:rStyle w:val="Hipervnculo"/>
                <w:noProof/>
              </w:rPr>
              <w:t>1.1.9</w:t>
            </w:r>
            <w:r>
              <w:rPr>
                <w:rFonts w:eastAsiaTheme="minorEastAsia" w:cstheme="minorBidi"/>
                <w:noProof/>
                <w:sz w:val="22"/>
                <w:szCs w:val="22"/>
                <w:lang w:val="en-US" w:eastAsia="en-US"/>
              </w:rPr>
              <w:tab/>
            </w:r>
            <w:r w:rsidRPr="00BF6768">
              <w:rPr>
                <w:rStyle w:val="Hipervnculo"/>
                <w:noProof/>
              </w:rPr>
              <w:t>Reuniones de Coordinación</w:t>
            </w:r>
            <w:r>
              <w:rPr>
                <w:noProof/>
                <w:webHidden/>
              </w:rPr>
              <w:tab/>
            </w:r>
            <w:r>
              <w:rPr>
                <w:noProof/>
                <w:webHidden/>
              </w:rPr>
              <w:fldChar w:fldCharType="begin"/>
            </w:r>
            <w:r>
              <w:rPr>
                <w:noProof/>
                <w:webHidden/>
              </w:rPr>
              <w:instrText xml:space="preserve"> PAGEREF _Toc96500873 \h </w:instrText>
            </w:r>
            <w:r>
              <w:rPr>
                <w:noProof/>
                <w:webHidden/>
              </w:rPr>
            </w:r>
            <w:r>
              <w:rPr>
                <w:noProof/>
                <w:webHidden/>
              </w:rPr>
              <w:fldChar w:fldCharType="separate"/>
            </w:r>
            <w:r>
              <w:rPr>
                <w:noProof/>
                <w:webHidden/>
              </w:rPr>
              <w:t>13</w:t>
            </w:r>
            <w:r>
              <w:rPr>
                <w:noProof/>
                <w:webHidden/>
              </w:rPr>
              <w:fldChar w:fldCharType="end"/>
            </w:r>
          </w:hyperlink>
        </w:p>
        <w:p w14:paraId="1D39F0CD" w14:textId="7C85D1D5"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74" w:history="1">
            <w:r w:rsidRPr="00BF6768">
              <w:rPr>
                <w:rStyle w:val="Hipervnculo"/>
                <w:noProof/>
              </w:rPr>
              <w:t>1.1.10</w:t>
            </w:r>
            <w:r>
              <w:rPr>
                <w:rFonts w:eastAsiaTheme="minorEastAsia" w:cstheme="minorBidi"/>
                <w:noProof/>
                <w:sz w:val="22"/>
                <w:szCs w:val="22"/>
                <w:lang w:val="en-US" w:eastAsia="en-US"/>
              </w:rPr>
              <w:tab/>
            </w:r>
            <w:r w:rsidRPr="00BF6768">
              <w:rPr>
                <w:rStyle w:val="Hipervnculo"/>
                <w:noProof/>
              </w:rPr>
              <w:t>Garantía General</w:t>
            </w:r>
            <w:r>
              <w:rPr>
                <w:noProof/>
                <w:webHidden/>
              </w:rPr>
              <w:tab/>
            </w:r>
            <w:r>
              <w:rPr>
                <w:noProof/>
                <w:webHidden/>
              </w:rPr>
              <w:fldChar w:fldCharType="begin"/>
            </w:r>
            <w:r>
              <w:rPr>
                <w:noProof/>
                <w:webHidden/>
              </w:rPr>
              <w:instrText xml:space="preserve"> PAGEREF _Toc96500874 \h </w:instrText>
            </w:r>
            <w:r>
              <w:rPr>
                <w:noProof/>
                <w:webHidden/>
              </w:rPr>
            </w:r>
            <w:r>
              <w:rPr>
                <w:noProof/>
                <w:webHidden/>
              </w:rPr>
              <w:fldChar w:fldCharType="separate"/>
            </w:r>
            <w:r>
              <w:rPr>
                <w:noProof/>
                <w:webHidden/>
              </w:rPr>
              <w:t>14</w:t>
            </w:r>
            <w:r>
              <w:rPr>
                <w:noProof/>
                <w:webHidden/>
              </w:rPr>
              <w:fldChar w:fldCharType="end"/>
            </w:r>
          </w:hyperlink>
        </w:p>
        <w:p w14:paraId="52D7A0AB" w14:textId="2CEBDB65"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75" w:history="1">
            <w:r w:rsidRPr="00BF6768">
              <w:rPr>
                <w:rStyle w:val="Hipervnculo"/>
                <w:noProof/>
              </w:rPr>
              <w:t>1.1.11</w:t>
            </w:r>
            <w:r>
              <w:rPr>
                <w:rFonts w:eastAsiaTheme="minorEastAsia" w:cstheme="minorBidi"/>
                <w:noProof/>
                <w:sz w:val="22"/>
                <w:szCs w:val="22"/>
                <w:lang w:val="en-US" w:eastAsia="en-US"/>
              </w:rPr>
              <w:tab/>
            </w:r>
            <w:r w:rsidRPr="00BF6768">
              <w:rPr>
                <w:rStyle w:val="Hipervnculo"/>
                <w:noProof/>
              </w:rPr>
              <w:t>Recepción Provisional</w:t>
            </w:r>
            <w:r>
              <w:rPr>
                <w:noProof/>
                <w:webHidden/>
              </w:rPr>
              <w:tab/>
            </w:r>
            <w:r>
              <w:rPr>
                <w:noProof/>
                <w:webHidden/>
              </w:rPr>
              <w:fldChar w:fldCharType="begin"/>
            </w:r>
            <w:r>
              <w:rPr>
                <w:noProof/>
                <w:webHidden/>
              </w:rPr>
              <w:instrText xml:space="preserve"> PAGEREF _Toc96500875 \h </w:instrText>
            </w:r>
            <w:r>
              <w:rPr>
                <w:noProof/>
                <w:webHidden/>
              </w:rPr>
            </w:r>
            <w:r>
              <w:rPr>
                <w:noProof/>
                <w:webHidden/>
              </w:rPr>
              <w:fldChar w:fldCharType="separate"/>
            </w:r>
            <w:r>
              <w:rPr>
                <w:noProof/>
                <w:webHidden/>
              </w:rPr>
              <w:t>14</w:t>
            </w:r>
            <w:r>
              <w:rPr>
                <w:noProof/>
                <w:webHidden/>
              </w:rPr>
              <w:fldChar w:fldCharType="end"/>
            </w:r>
          </w:hyperlink>
        </w:p>
        <w:p w14:paraId="353BA2CD" w14:textId="68681887"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76" w:history="1">
            <w:r w:rsidRPr="00BF6768">
              <w:rPr>
                <w:rStyle w:val="Hipervnculo"/>
                <w:noProof/>
              </w:rPr>
              <w:t>1.1.12</w:t>
            </w:r>
            <w:r>
              <w:rPr>
                <w:rFonts w:eastAsiaTheme="minorEastAsia" w:cstheme="minorBidi"/>
                <w:noProof/>
                <w:sz w:val="22"/>
                <w:szCs w:val="22"/>
                <w:lang w:val="en-US" w:eastAsia="en-US"/>
              </w:rPr>
              <w:tab/>
            </w:r>
            <w:r w:rsidRPr="00BF6768">
              <w:rPr>
                <w:rStyle w:val="Hipervnculo"/>
                <w:noProof/>
              </w:rPr>
              <w:t>Recepción Definitiva</w:t>
            </w:r>
            <w:r>
              <w:rPr>
                <w:noProof/>
                <w:webHidden/>
              </w:rPr>
              <w:tab/>
            </w:r>
            <w:r>
              <w:rPr>
                <w:noProof/>
                <w:webHidden/>
              </w:rPr>
              <w:fldChar w:fldCharType="begin"/>
            </w:r>
            <w:r>
              <w:rPr>
                <w:noProof/>
                <w:webHidden/>
              </w:rPr>
              <w:instrText xml:space="preserve"> PAGEREF _Toc96500876 \h </w:instrText>
            </w:r>
            <w:r>
              <w:rPr>
                <w:noProof/>
                <w:webHidden/>
              </w:rPr>
            </w:r>
            <w:r>
              <w:rPr>
                <w:noProof/>
                <w:webHidden/>
              </w:rPr>
              <w:fldChar w:fldCharType="separate"/>
            </w:r>
            <w:r>
              <w:rPr>
                <w:noProof/>
                <w:webHidden/>
              </w:rPr>
              <w:t>14</w:t>
            </w:r>
            <w:r>
              <w:rPr>
                <w:noProof/>
                <w:webHidden/>
              </w:rPr>
              <w:fldChar w:fldCharType="end"/>
            </w:r>
          </w:hyperlink>
        </w:p>
        <w:p w14:paraId="4BE174C7" w14:textId="5A189A14"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77" w:history="1">
            <w:r w:rsidRPr="00BF6768">
              <w:rPr>
                <w:rStyle w:val="Hipervnculo"/>
                <w:noProof/>
              </w:rPr>
              <w:t>1.1.13</w:t>
            </w:r>
            <w:r>
              <w:rPr>
                <w:rFonts w:eastAsiaTheme="minorEastAsia" w:cstheme="minorBidi"/>
                <w:noProof/>
                <w:sz w:val="22"/>
                <w:szCs w:val="22"/>
                <w:lang w:val="en-US" w:eastAsia="en-US"/>
              </w:rPr>
              <w:tab/>
            </w:r>
            <w:r w:rsidRPr="00BF6768">
              <w:rPr>
                <w:rStyle w:val="Hipervnculo"/>
                <w:noProof/>
              </w:rPr>
              <w:t>Cotización</w:t>
            </w:r>
            <w:r>
              <w:rPr>
                <w:noProof/>
                <w:webHidden/>
              </w:rPr>
              <w:tab/>
            </w:r>
            <w:r>
              <w:rPr>
                <w:noProof/>
                <w:webHidden/>
              </w:rPr>
              <w:fldChar w:fldCharType="begin"/>
            </w:r>
            <w:r>
              <w:rPr>
                <w:noProof/>
                <w:webHidden/>
              </w:rPr>
              <w:instrText xml:space="preserve"> PAGEREF _Toc96500877 \h </w:instrText>
            </w:r>
            <w:r>
              <w:rPr>
                <w:noProof/>
                <w:webHidden/>
              </w:rPr>
            </w:r>
            <w:r>
              <w:rPr>
                <w:noProof/>
                <w:webHidden/>
              </w:rPr>
              <w:fldChar w:fldCharType="separate"/>
            </w:r>
            <w:r>
              <w:rPr>
                <w:noProof/>
                <w:webHidden/>
              </w:rPr>
              <w:t>14</w:t>
            </w:r>
            <w:r>
              <w:rPr>
                <w:noProof/>
                <w:webHidden/>
              </w:rPr>
              <w:fldChar w:fldCharType="end"/>
            </w:r>
          </w:hyperlink>
        </w:p>
        <w:p w14:paraId="2349DC1F" w14:textId="40DAFE39"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78" w:history="1">
            <w:r w:rsidRPr="00BF6768">
              <w:rPr>
                <w:rStyle w:val="Hipervnculo"/>
                <w:noProof/>
              </w:rPr>
              <w:t>1.1.14</w:t>
            </w:r>
            <w:r>
              <w:rPr>
                <w:rFonts w:eastAsiaTheme="minorEastAsia" w:cstheme="minorBidi"/>
                <w:noProof/>
                <w:sz w:val="22"/>
                <w:szCs w:val="22"/>
                <w:lang w:val="en-US" w:eastAsia="en-US"/>
              </w:rPr>
              <w:tab/>
            </w:r>
            <w:r w:rsidRPr="00BF6768">
              <w:rPr>
                <w:rStyle w:val="Hipervnculo"/>
                <w:noProof/>
              </w:rPr>
              <w:t>Materiales</w:t>
            </w:r>
            <w:r>
              <w:rPr>
                <w:noProof/>
                <w:webHidden/>
              </w:rPr>
              <w:tab/>
            </w:r>
            <w:r>
              <w:rPr>
                <w:noProof/>
                <w:webHidden/>
              </w:rPr>
              <w:fldChar w:fldCharType="begin"/>
            </w:r>
            <w:r>
              <w:rPr>
                <w:noProof/>
                <w:webHidden/>
              </w:rPr>
              <w:instrText xml:space="preserve"> PAGEREF _Toc96500878 \h </w:instrText>
            </w:r>
            <w:r>
              <w:rPr>
                <w:noProof/>
                <w:webHidden/>
              </w:rPr>
            </w:r>
            <w:r>
              <w:rPr>
                <w:noProof/>
                <w:webHidden/>
              </w:rPr>
              <w:fldChar w:fldCharType="separate"/>
            </w:r>
            <w:r>
              <w:rPr>
                <w:noProof/>
                <w:webHidden/>
              </w:rPr>
              <w:t>14</w:t>
            </w:r>
            <w:r>
              <w:rPr>
                <w:noProof/>
                <w:webHidden/>
              </w:rPr>
              <w:fldChar w:fldCharType="end"/>
            </w:r>
          </w:hyperlink>
        </w:p>
        <w:p w14:paraId="638E6554" w14:textId="29FD7491"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79" w:history="1">
            <w:r w:rsidRPr="00BF6768">
              <w:rPr>
                <w:rStyle w:val="Hipervnculo"/>
                <w:noProof/>
              </w:rPr>
              <w:t>1.1.15</w:t>
            </w:r>
            <w:r>
              <w:rPr>
                <w:rFonts w:eastAsiaTheme="minorEastAsia" w:cstheme="minorBidi"/>
                <w:noProof/>
                <w:sz w:val="22"/>
                <w:szCs w:val="22"/>
                <w:lang w:val="en-US" w:eastAsia="en-US"/>
              </w:rPr>
              <w:tab/>
            </w:r>
            <w:r w:rsidRPr="00BF6768">
              <w:rPr>
                <w:rStyle w:val="Hipervnculo"/>
                <w:noProof/>
              </w:rPr>
              <w:t>Personal</w:t>
            </w:r>
            <w:r>
              <w:rPr>
                <w:noProof/>
                <w:webHidden/>
              </w:rPr>
              <w:tab/>
            </w:r>
            <w:r>
              <w:rPr>
                <w:noProof/>
                <w:webHidden/>
              </w:rPr>
              <w:fldChar w:fldCharType="begin"/>
            </w:r>
            <w:r>
              <w:rPr>
                <w:noProof/>
                <w:webHidden/>
              </w:rPr>
              <w:instrText xml:space="preserve"> PAGEREF _Toc96500879 \h </w:instrText>
            </w:r>
            <w:r>
              <w:rPr>
                <w:noProof/>
                <w:webHidden/>
              </w:rPr>
            </w:r>
            <w:r>
              <w:rPr>
                <w:noProof/>
                <w:webHidden/>
              </w:rPr>
              <w:fldChar w:fldCharType="separate"/>
            </w:r>
            <w:r>
              <w:rPr>
                <w:noProof/>
                <w:webHidden/>
              </w:rPr>
              <w:t>14</w:t>
            </w:r>
            <w:r>
              <w:rPr>
                <w:noProof/>
                <w:webHidden/>
              </w:rPr>
              <w:fldChar w:fldCharType="end"/>
            </w:r>
          </w:hyperlink>
        </w:p>
        <w:p w14:paraId="68D24013" w14:textId="47E49C36"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80" w:history="1">
            <w:r w:rsidRPr="00BF6768">
              <w:rPr>
                <w:rStyle w:val="Hipervnculo"/>
                <w:noProof/>
              </w:rPr>
              <w:t>1.1.16</w:t>
            </w:r>
            <w:r>
              <w:rPr>
                <w:rFonts w:eastAsiaTheme="minorEastAsia" w:cstheme="minorBidi"/>
                <w:noProof/>
                <w:sz w:val="22"/>
                <w:szCs w:val="22"/>
                <w:lang w:val="en-US" w:eastAsia="en-US"/>
              </w:rPr>
              <w:tab/>
            </w:r>
            <w:r w:rsidRPr="00BF6768">
              <w:rPr>
                <w:rStyle w:val="Hipervnculo"/>
                <w:noProof/>
              </w:rPr>
              <w:t>Replanteo</w:t>
            </w:r>
            <w:r>
              <w:rPr>
                <w:noProof/>
                <w:webHidden/>
              </w:rPr>
              <w:tab/>
            </w:r>
            <w:r>
              <w:rPr>
                <w:noProof/>
                <w:webHidden/>
              </w:rPr>
              <w:fldChar w:fldCharType="begin"/>
            </w:r>
            <w:r>
              <w:rPr>
                <w:noProof/>
                <w:webHidden/>
              </w:rPr>
              <w:instrText xml:space="preserve"> PAGEREF _Toc96500880 \h </w:instrText>
            </w:r>
            <w:r>
              <w:rPr>
                <w:noProof/>
                <w:webHidden/>
              </w:rPr>
            </w:r>
            <w:r>
              <w:rPr>
                <w:noProof/>
                <w:webHidden/>
              </w:rPr>
              <w:fldChar w:fldCharType="separate"/>
            </w:r>
            <w:r>
              <w:rPr>
                <w:noProof/>
                <w:webHidden/>
              </w:rPr>
              <w:t>14</w:t>
            </w:r>
            <w:r>
              <w:rPr>
                <w:noProof/>
                <w:webHidden/>
              </w:rPr>
              <w:fldChar w:fldCharType="end"/>
            </w:r>
          </w:hyperlink>
        </w:p>
        <w:p w14:paraId="64F0FCB4" w14:textId="358C42FA"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81" w:history="1">
            <w:r w:rsidRPr="00BF6768">
              <w:rPr>
                <w:rStyle w:val="Hipervnculo"/>
                <w:noProof/>
              </w:rPr>
              <w:t>1.1.17</w:t>
            </w:r>
            <w:r>
              <w:rPr>
                <w:rFonts w:eastAsiaTheme="minorEastAsia" w:cstheme="minorBidi"/>
                <w:noProof/>
                <w:sz w:val="22"/>
                <w:szCs w:val="22"/>
                <w:lang w:val="en-US" w:eastAsia="en-US"/>
              </w:rPr>
              <w:tab/>
            </w:r>
            <w:r w:rsidRPr="00BF6768">
              <w:rPr>
                <w:rStyle w:val="Hipervnculo"/>
                <w:noProof/>
              </w:rPr>
              <w:t>Zanjas y Excavaciones</w:t>
            </w:r>
            <w:r>
              <w:rPr>
                <w:noProof/>
                <w:webHidden/>
              </w:rPr>
              <w:tab/>
            </w:r>
            <w:r>
              <w:rPr>
                <w:noProof/>
                <w:webHidden/>
              </w:rPr>
              <w:fldChar w:fldCharType="begin"/>
            </w:r>
            <w:r>
              <w:rPr>
                <w:noProof/>
                <w:webHidden/>
              </w:rPr>
              <w:instrText xml:space="preserve"> PAGEREF _Toc96500881 \h </w:instrText>
            </w:r>
            <w:r>
              <w:rPr>
                <w:noProof/>
                <w:webHidden/>
              </w:rPr>
            </w:r>
            <w:r>
              <w:rPr>
                <w:noProof/>
                <w:webHidden/>
              </w:rPr>
              <w:fldChar w:fldCharType="separate"/>
            </w:r>
            <w:r>
              <w:rPr>
                <w:noProof/>
                <w:webHidden/>
              </w:rPr>
              <w:t>14</w:t>
            </w:r>
            <w:r>
              <w:rPr>
                <w:noProof/>
                <w:webHidden/>
              </w:rPr>
              <w:fldChar w:fldCharType="end"/>
            </w:r>
          </w:hyperlink>
        </w:p>
        <w:p w14:paraId="0C1B8380" w14:textId="59BA33F1"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82" w:history="1">
            <w:r w:rsidRPr="00BF6768">
              <w:rPr>
                <w:rStyle w:val="Hipervnculo"/>
                <w:noProof/>
              </w:rPr>
              <w:t>1.1.18</w:t>
            </w:r>
            <w:r>
              <w:rPr>
                <w:rFonts w:eastAsiaTheme="minorEastAsia" w:cstheme="minorBidi"/>
                <w:noProof/>
                <w:sz w:val="22"/>
                <w:szCs w:val="22"/>
                <w:lang w:val="en-US" w:eastAsia="en-US"/>
              </w:rPr>
              <w:tab/>
            </w:r>
            <w:r w:rsidRPr="00BF6768">
              <w:rPr>
                <w:rStyle w:val="Hipervnculo"/>
                <w:noProof/>
              </w:rPr>
              <w:t>Colocación de Cañerías</w:t>
            </w:r>
            <w:r>
              <w:rPr>
                <w:noProof/>
                <w:webHidden/>
              </w:rPr>
              <w:tab/>
            </w:r>
            <w:r>
              <w:rPr>
                <w:noProof/>
                <w:webHidden/>
              </w:rPr>
              <w:fldChar w:fldCharType="begin"/>
            </w:r>
            <w:r>
              <w:rPr>
                <w:noProof/>
                <w:webHidden/>
              </w:rPr>
              <w:instrText xml:space="preserve"> PAGEREF _Toc96500882 \h </w:instrText>
            </w:r>
            <w:r>
              <w:rPr>
                <w:noProof/>
                <w:webHidden/>
              </w:rPr>
            </w:r>
            <w:r>
              <w:rPr>
                <w:noProof/>
                <w:webHidden/>
              </w:rPr>
              <w:fldChar w:fldCharType="separate"/>
            </w:r>
            <w:r>
              <w:rPr>
                <w:noProof/>
                <w:webHidden/>
              </w:rPr>
              <w:t>15</w:t>
            </w:r>
            <w:r>
              <w:rPr>
                <w:noProof/>
                <w:webHidden/>
              </w:rPr>
              <w:fldChar w:fldCharType="end"/>
            </w:r>
          </w:hyperlink>
        </w:p>
        <w:p w14:paraId="16906D84" w14:textId="22B35561"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83" w:history="1">
            <w:r w:rsidRPr="00BF6768">
              <w:rPr>
                <w:rStyle w:val="Hipervnculo"/>
                <w:noProof/>
              </w:rPr>
              <w:t>1.1.19</w:t>
            </w:r>
            <w:r>
              <w:rPr>
                <w:rFonts w:eastAsiaTheme="minorEastAsia" w:cstheme="minorBidi"/>
                <w:noProof/>
                <w:sz w:val="22"/>
                <w:szCs w:val="22"/>
                <w:lang w:val="en-US" w:eastAsia="en-US"/>
              </w:rPr>
              <w:tab/>
            </w:r>
            <w:r w:rsidRPr="00BF6768">
              <w:rPr>
                <w:rStyle w:val="Hipervnculo"/>
                <w:noProof/>
              </w:rPr>
              <w:t>Instalaciones existentes</w:t>
            </w:r>
            <w:r>
              <w:rPr>
                <w:noProof/>
                <w:webHidden/>
              </w:rPr>
              <w:tab/>
            </w:r>
            <w:r>
              <w:rPr>
                <w:noProof/>
                <w:webHidden/>
              </w:rPr>
              <w:fldChar w:fldCharType="begin"/>
            </w:r>
            <w:r>
              <w:rPr>
                <w:noProof/>
                <w:webHidden/>
              </w:rPr>
              <w:instrText xml:space="preserve"> PAGEREF _Toc96500883 \h </w:instrText>
            </w:r>
            <w:r>
              <w:rPr>
                <w:noProof/>
                <w:webHidden/>
              </w:rPr>
            </w:r>
            <w:r>
              <w:rPr>
                <w:noProof/>
                <w:webHidden/>
              </w:rPr>
              <w:fldChar w:fldCharType="separate"/>
            </w:r>
            <w:r>
              <w:rPr>
                <w:noProof/>
                <w:webHidden/>
              </w:rPr>
              <w:t>16</w:t>
            </w:r>
            <w:r>
              <w:rPr>
                <w:noProof/>
                <w:webHidden/>
              </w:rPr>
              <w:fldChar w:fldCharType="end"/>
            </w:r>
          </w:hyperlink>
        </w:p>
        <w:p w14:paraId="3DC61448" w14:textId="355E3792"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84" w:history="1">
            <w:r w:rsidRPr="00BF6768">
              <w:rPr>
                <w:rStyle w:val="Hipervnculo"/>
                <w:noProof/>
              </w:rPr>
              <w:t>1.1.20</w:t>
            </w:r>
            <w:r>
              <w:rPr>
                <w:rFonts w:eastAsiaTheme="minorEastAsia" w:cstheme="minorBidi"/>
                <w:noProof/>
                <w:sz w:val="22"/>
                <w:szCs w:val="22"/>
                <w:lang w:val="en-US" w:eastAsia="en-US"/>
              </w:rPr>
              <w:tab/>
            </w:r>
            <w:r w:rsidRPr="00BF6768">
              <w:rPr>
                <w:rStyle w:val="Hipervnculo"/>
                <w:noProof/>
              </w:rPr>
              <w:t>DESAFECTACIONES</w:t>
            </w:r>
            <w:r>
              <w:rPr>
                <w:noProof/>
                <w:webHidden/>
              </w:rPr>
              <w:tab/>
            </w:r>
            <w:r>
              <w:rPr>
                <w:noProof/>
                <w:webHidden/>
              </w:rPr>
              <w:fldChar w:fldCharType="begin"/>
            </w:r>
            <w:r>
              <w:rPr>
                <w:noProof/>
                <w:webHidden/>
              </w:rPr>
              <w:instrText xml:space="preserve"> PAGEREF _Toc96500884 \h </w:instrText>
            </w:r>
            <w:r>
              <w:rPr>
                <w:noProof/>
                <w:webHidden/>
              </w:rPr>
            </w:r>
            <w:r>
              <w:rPr>
                <w:noProof/>
                <w:webHidden/>
              </w:rPr>
              <w:fldChar w:fldCharType="separate"/>
            </w:r>
            <w:r>
              <w:rPr>
                <w:noProof/>
                <w:webHidden/>
              </w:rPr>
              <w:t>17</w:t>
            </w:r>
            <w:r>
              <w:rPr>
                <w:noProof/>
                <w:webHidden/>
              </w:rPr>
              <w:fldChar w:fldCharType="end"/>
            </w:r>
          </w:hyperlink>
        </w:p>
        <w:p w14:paraId="7304D1E3" w14:textId="1ADBC060"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85" w:history="1">
            <w:r w:rsidRPr="00BF6768">
              <w:rPr>
                <w:rStyle w:val="Hipervnculo"/>
                <w:noProof/>
              </w:rPr>
              <w:t>1.1.21</w:t>
            </w:r>
            <w:r>
              <w:rPr>
                <w:rFonts w:eastAsiaTheme="minorEastAsia" w:cstheme="minorBidi"/>
                <w:noProof/>
                <w:sz w:val="22"/>
                <w:szCs w:val="22"/>
                <w:lang w:val="en-US" w:eastAsia="en-US"/>
              </w:rPr>
              <w:tab/>
            </w:r>
            <w:r w:rsidRPr="00BF6768">
              <w:rPr>
                <w:rStyle w:val="Hipervnculo"/>
                <w:noProof/>
              </w:rPr>
              <w:t>GARANTIA</w:t>
            </w:r>
            <w:r>
              <w:rPr>
                <w:noProof/>
                <w:webHidden/>
              </w:rPr>
              <w:tab/>
            </w:r>
            <w:r>
              <w:rPr>
                <w:noProof/>
                <w:webHidden/>
              </w:rPr>
              <w:fldChar w:fldCharType="begin"/>
            </w:r>
            <w:r>
              <w:rPr>
                <w:noProof/>
                <w:webHidden/>
              </w:rPr>
              <w:instrText xml:space="preserve"> PAGEREF _Toc96500885 \h </w:instrText>
            </w:r>
            <w:r>
              <w:rPr>
                <w:noProof/>
                <w:webHidden/>
              </w:rPr>
            </w:r>
            <w:r>
              <w:rPr>
                <w:noProof/>
                <w:webHidden/>
              </w:rPr>
              <w:fldChar w:fldCharType="separate"/>
            </w:r>
            <w:r>
              <w:rPr>
                <w:noProof/>
                <w:webHidden/>
              </w:rPr>
              <w:t>17</w:t>
            </w:r>
            <w:r>
              <w:rPr>
                <w:noProof/>
                <w:webHidden/>
              </w:rPr>
              <w:fldChar w:fldCharType="end"/>
            </w:r>
          </w:hyperlink>
        </w:p>
        <w:p w14:paraId="1AF4F976" w14:textId="0282895B"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86" w:history="1">
            <w:r w:rsidRPr="00BF6768">
              <w:rPr>
                <w:rStyle w:val="Hipervnculo"/>
                <w:noProof/>
              </w:rPr>
              <w:t>1.1.22</w:t>
            </w:r>
            <w:r>
              <w:rPr>
                <w:rFonts w:eastAsiaTheme="minorEastAsia" w:cstheme="minorBidi"/>
                <w:noProof/>
                <w:sz w:val="22"/>
                <w:szCs w:val="22"/>
                <w:lang w:val="en-US" w:eastAsia="en-US"/>
              </w:rPr>
              <w:tab/>
            </w:r>
            <w:r w:rsidRPr="00BF6768">
              <w:rPr>
                <w:rStyle w:val="Hipervnculo"/>
                <w:noProof/>
              </w:rPr>
              <w:t>DOCUMENTACION</w:t>
            </w:r>
            <w:r>
              <w:rPr>
                <w:noProof/>
                <w:webHidden/>
              </w:rPr>
              <w:tab/>
            </w:r>
            <w:r>
              <w:rPr>
                <w:noProof/>
                <w:webHidden/>
              </w:rPr>
              <w:fldChar w:fldCharType="begin"/>
            </w:r>
            <w:r>
              <w:rPr>
                <w:noProof/>
                <w:webHidden/>
              </w:rPr>
              <w:instrText xml:space="preserve"> PAGEREF _Toc96500886 \h </w:instrText>
            </w:r>
            <w:r>
              <w:rPr>
                <w:noProof/>
                <w:webHidden/>
              </w:rPr>
            </w:r>
            <w:r>
              <w:rPr>
                <w:noProof/>
                <w:webHidden/>
              </w:rPr>
              <w:fldChar w:fldCharType="separate"/>
            </w:r>
            <w:r>
              <w:rPr>
                <w:noProof/>
                <w:webHidden/>
              </w:rPr>
              <w:t>18</w:t>
            </w:r>
            <w:r>
              <w:rPr>
                <w:noProof/>
                <w:webHidden/>
              </w:rPr>
              <w:fldChar w:fldCharType="end"/>
            </w:r>
          </w:hyperlink>
        </w:p>
        <w:p w14:paraId="4312F16B" w14:textId="245535FF"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87" w:history="1">
            <w:r w:rsidRPr="00BF6768">
              <w:rPr>
                <w:rStyle w:val="Hipervnculo"/>
                <w:noProof/>
              </w:rPr>
              <w:t>1.1.23</w:t>
            </w:r>
            <w:r>
              <w:rPr>
                <w:rFonts w:eastAsiaTheme="minorEastAsia" w:cstheme="minorBidi"/>
                <w:noProof/>
                <w:sz w:val="22"/>
                <w:szCs w:val="22"/>
                <w:lang w:val="en-US" w:eastAsia="en-US"/>
              </w:rPr>
              <w:tab/>
            </w:r>
            <w:r w:rsidRPr="00BF6768">
              <w:rPr>
                <w:rStyle w:val="Hipervnculo"/>
                <w:noProof/>
              </w:rPr>
              <w:t>Bandejas de Derrame</w:t>
            </w:r>
            <w:r>
              <w:rPr>
                <w:noProof/>
                <w:webHidden/>
              </w:rPr>
              <w:tab/>
            </w:r>
            <w:r>
              <w:rPr>
                <w:noProof/>
                <w:webHidden/>
              </w:rPr>
              <w:fldChar w:fldCharType="begin"/>
            </w:r>
            <w:r>
              <w:rPr>
                <w:noProof/>
                <w:webHidden/>
              </w:rPr>
              <w:instrText xml:space="preserve"> PAGEREF _Toc96500887 \h </w:instrText>
            </w:r>
            <w:r>
              <w:rPr>
                <w:noProof/>
                <w:webHidden/>
              </w:rPr>
            </w:r>
            <w:r>
              <w:rPr>
                <w:noProof/>
                <w:webHidden/>
              </w:rPr>
              <w:fldChar w:fldCharType="separate"/>
            </w:r>
            <w:r>
              <w:rPr>
                <w:noProof/>
                <w:webHidden/>
              </w:rPr>
              <w:t>18</w:t>
            </w:r>
            <w:r>
              <w:rPr>
                <w:noProof/>
                <w:webHidden/>
              </w:rPr>
              <w:fldChar w:fldCharType="end"/>
            </w:r>
          </w:hyperlink>
        </w:p>
        <w:p w14:paraId="48C46FA3" w14:textId="4BD7FCF4"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88" w:history="1">
            <w:r w:rsidRPr="00BF6768">
              <w:rPr>
                <w:rStyle w:val="Hipervnculo"/>
                <w:noProof/>
              </w:rPr>
              <w:t>1.1.24</w:t>
            </w:r>
            <w:r>
              <w:rPr>
                <w:rFonts w:eastAsiaTheme="minorEastAsia" w:cstheme="minorBidi"/>
                <w:noProof/>
                <w:sz w:val="22"/>
                <w:szCs w:val="22"/>
                <w:lang w:val="en-US" w:eastAsia="en-US"/>
              </w:rPr>
              <w:tab/>
            </w:r>
            <w:r w:rsidRPr="00BF6768">
              <w:rPr>
                <w:rStyle w:val="Hipervnculo"/>
                <w:noProof/>
              </w:rPr>
              <w:t>Identificación</w:t>
            </w:r>
            <w:r>
              <w:rPr>
                <w:noProof/>
                <w:webHidden/>
              </w:rPr>
              <w:tab/>
            </w:r>
            <w:r>
              <w:rPr>
                <w:noProof/>
                <w:webHidden/>
              </w:rPr>
              <w:fldChar w:fldCharType="begin"/>
            </w:r>
            <w:r>
              <w:rPr>
                <w:noProof/>
                <w:webHidden/>
              </w:rPr>
              <w:instrText xml:space="preserve"> PAGEREF _Toc96500888 \h </w:instrText>
            </w:r>
            <w:r>
              <w:rPr>
                <w:noProof/>
                <w:webHidden/>
              </w:rPr>
            </w:r>
            <w:r>
              <w:rPr>
                <w:noProof/>
                <w:webHidden/>
              </w:rPr>
              <w:fldChar w:fldCharType="separate"/>
            </w:r>
            <w:r>
              <w:rPr>
                <w:noProof/>
                <w:webHidden/>
              </w:rPr>
              <w:t>18</w:t>
            </w:r>
            <w:r>
              <w:rPr>
                <w:noProof/>
                <w:webHidden/>
              </w:rPr>
              <w:fldChar w:fldCharType="end"/>
            </w:r>
          </w:hyperlink>
        </w:p>
        <w:p w14:paraId="32FB8AEB" w14:textId="328FB85A"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89" w:history="1">
            <w:r w:rsidRPr="00BF6768">
              <w:rPr>
                <w:rStyle w:val="Hipervnculo"/>
                <w:noProof/>
              </w:rPr>
              <w:t>1.1.25</w:t>
            </w:r>
            <w:r>
              <w:rPr>
                <w:rFonts w:eastAsiaTheme="minorEastAsia" w:cstheme="minorBidi"/>
                <w:noProof/>
                <w:sz w:val="22"/>
                <w:szCs w:val="22"/>
                <w:lang w:val="en-US" w:eastAsia="en-US"/>
              </w:rPr>
              <w:tab/>
            </w:r>
            <w:r w:rsidRPr="00BF6768">
              <w:rPr>
                <w:rStyle w:val="Hipervnculo"/>
                <w:noProof/>
              </w:rPr>
              <w:t>Discrepancias y Omisiones</w:t>
            </w:r>
            <w:r>
              <w:rPr>
                <w:noProof/>
                <w:webHidden/>
              </w:rPr>
              <w:tab/>
            </w:r>
            <w:r>
              <w:rPr>
                <w:noProof/>
                <w:webHidden/>
              </w:rPr>
              <w:fldChar w:fldCharType="begin"/>
            </w:r>
            <w:r>
              <w:rPr>
                <w:noProof/>
                <w:webHidden/>
              </w:rPr>
              <w:instrText xml:space="preserve"> PAGEREF _Toc96500889 \h </w:instrText>
            </w:r>
            <w:r>
              <w:rPr>
                <w:noProof/>
                <w:webHidden/>
              </w:rPr>
            </w:r>
            <w:r>
              <w:rPr>
                <w:noProof/>
                <w:webHidden/>
              </w:rPr>
              <w:fldChar w:fldCharType="separate"/>
            </w:r>
            <w:r>
              <w:rPr>
                <w:noProof/>
                <w:webHidden/>
              </w:rPr>
              <w:t>18</w:t>
            </w:r>
            <w:r>
              <w:rPr>
                <w:noProof/>
                <w:webHidden/>
              </w:rPr>
              <w:fldChar w:fldCharType="end"/>
            </w:r>
          </w:hyperlink>
        </w:p>
        <w:p w14:paraId="770D36E1" w14:textId="57075E9F"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90" w:history="1">
            <w:r w:rsidRPr="00BF6768">
              <w:rPr>
                <w:rStyle w:val="Hipervnculo"/>
                <w:noProof/>
              </w:rPr>
              <w:t>1.1.26</w:t>
            </w:r>
            <w:r>
              <w:rPr>
                <w:rFonts w:eastAsiaTheme="minorEastAsia" w:cstheme="minorBidi"/>
                <w:noProof/>
                <w:sz w:val="22"/>
                <w:szCs w:val="22"/>
                <w:lang w:val="en-US" w:eastAsia="en-US"/>
              </w:rPr>
              <w:tab/>
            </w:r>
            <w:r w:rsidRPr="00BF6768">
              <w:rPr>
                <w:rStyle w:val="Hipervnculo"/>
                <w:noProof/>
              </w:rPr>
              <w:t>Accesibilidad, Permisos y Horarios</w:t>
            </w:r>
            <w:r>
              <w:rPr>
                <w:noProof/>
                <w:webHidden/>
              </w:rPr>
              <w:tab/>
            </w:r>
            <w:r>
              <w:rPr>
                <w:noProof/>
                <w:webHidden/>
              </w:rPr>
              <w:fldChar w:fldCharType="begin"/>
            </w:r>
            <w:r>
              <w:rPr>
                <w:noProof/>
                <w:webHidden/>
              </w:rPr>
              <w:instrText xml:space="preserve"> PAGEREF _Toc96500890 \h </w:instrText>
            </w:r>
            <w:r>
              <w:rPr>
                <w:noProof/>
                <w:webHidden/>
              </w:rPr>
            </w:r>
            <w:r>
              <w:rPr>
                <w:noProof/>
                <w:webHidden/>
              </w:rPr>
              <w:fldChar w:fldCharType="separate"/>
            </w:r>
            <w:r>
              <w:rPr>
                <w:noProof/>
                <w:webHidden/>
              </w:rPr>
              <w:t>18</w:t>
            </w:r>
            <w:r>
              <w:rPr>
                <w:noProof/>
                <w:webHidden/>
              </w:rPr>
              <w:fldChar w:fldCharType="end"/>
            </w:r>
          </w:hyperlink>
        </w:p>
        <w:p w14:paraId="50FF49F4" w14:textId="48D74EB5" w:rsidR="005E2A8D" w:rsidRDefault="005E2A8D">
          <w:pPr>
            <w:pStyle w:val="TDC2"/>
            <w:tabs>
              <w:tab w:val="left" w:pos="760"/>
              <w:tab w:val="right" w:leader="dot" w:pos="9628"/>
            </w:tabs>
            <w:rPr>
              <w:rFonts w:eastAsiaTheme="minorEastAsia" w:cstheme="minorBidi"/>
              <w:b w:val="0"/>
              <w:noProof/>
              <w:sz w:val="22"/>
              <w:szCs w:val="22"/>
              <w:lang w:val="en-US" w:eastAsia="en-US"/>
            </w:rPr>
          </w:pPr>
          <w:hyperlink w:anchor="_Toc96500891" w:history="1">
            <w:r w:rsidRPr="00BF6768">
              <w:rPr>
                <w:rStyle w:val="Hipervnculo"/>
                <w:noProof/>
              </w:rPr>
              <w:t>1.2</w:t>
            </w:r>
            <w:r>
              <w:rPr>
                <w:rFonts w:eastAsiaTheme="minorEastAsia" w:cstheme="minorBidi"/>
                <w:b w:val="0"/>
                <w:noProof/>
                <w:sz w:val="22"/>
                <w:szCs w:val="22"/>
                <w:lang w:val="en-US" w:eastAsia="en-US"/>
              </w:rPr>
              <w:tab/>
            </w:r>
            <w:r w:rsidRPr="00BF6768">
              <w:rPr>
                <w:rStyle w:val="Hipervnculo"/>
                <w:noProof/>
              </w:rPr>
              <w:t>Especificaciones Técnicas Particulares</w:t>
            </w:r>
            <w:r>
              <w:rPr>
                <w:noProof/>
                <w:webHidden/>
              </w:rPr>
              <w:tab/>
            </w:r>
            <w:r>
              <w:rPr>
                <w:noProof/>
                <w:webHidden/>
              </w:rPr>
              <w:fldChar w:fldCharType="begin"/>
            </w:r>
            <w:r>
              <w:rPr>
                <w:noProof/>
                <w:webHidden/>
              </w:rPr>
              <w:instrText xml:space="preserve"> PAGEREF _Toc96500891 \h </w:instrText>
            </w:r>
            <w:r>
              <w:rPr>
                <w:noProof/>
                <w:webHidden/>
              </w:rPr>
            </w:r>
            <w:r>
              <w:rPr>
                <w:noProof/>
                <w:webHidden/>
              </w:rPr>
              <w:fldChar w:fldCharType="separate"/>
            </w:r>
            <w:r>
              <w:rPr>
                <w:noProof/>
                <w:webHidden/>
              </w:rPr>
              <w:t>19</w:t>
            </w:r>
            <w:r>
              <w:rPr>
                <w:noProof/>
                <w:webHidden/>
              </w:rPr>
              <w:fldChar w:fldCharType="end"/>
            </w:r>
          </w:hyperlink>
        </w:p>
        <w:p w14:paraId="6CC4E4FD" w14:textId="3460D7FD"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92" w:history="1">
            <w:r w:rsidRPr="00BF6768">
              <w:rPr>
                <w:rStyle w:val="Hipervnculo"/>
                <w:noProof/>
              </w:rPr>
              <w:t>1.2.1</w:t>
            </w:r>
            <w:r>
              <w:rPr>
                <w:rFonts w:eastAsiaTheme="minorEastAsia" w:cstheme="minorBidi"/>
                <w:noProof/>
                <w:sz w:val="22"/>
                <w:szCs w:val="22"/>
                <w:lang w:val="en-US" w:eastAsia="en-US"/>
              </w:rPr>
              <w:tab/>
            </w:r>
            <w:r w:rsidRPr="00BF6768">
              <w:rPr>
                <w:rStyle w:val="Hipervnculo"/>
                <w:noProof/>
              </w:rPr>
              <w:t>Alcance de los Trabajos</w:t>
            </w:r>
            <w:r>
              <w:rPr>
                <w:noProof/>
                <w:webHidden/>
              </w:rPr>
              <w:tab/>
            </w:r>
            <w:r>
              <w:rPr>
                <w:noProof/>
                <w:webHidden/>
              </w:rPr>
              <w:fldChar w:fldCharType="begin"/>
            </w:r>
            <w:r>
              <w:rPr>
                <w:noProof/>
                <w:webHidden/>
              </w:rPr>
              <w:instrText xml:space="preserve"> PAGEREF _Toc96500892 \h </w:instrText>
            </w:r>
            <w:r>
              <w:rPr>
                <w:noProof/>
                <w:webHidden/>
              </w:rPr>
            </w:r>
            <w:r>
              <w:rPr>
                <w:noProof/>
                <w:webHidden/>
              </w:rPr>
              <w:fldChar w:fldCharType="separate"/>
            </w:r>
            <w:r>
              <w:rPr>
                <w:noProof/>
                <w:webHidden/>
              </w:rPr>
              <w:t>19</w:t>
            </w:r>
            <w:r>
              <w:rPr>
                <w:noProof/>
                <w:webHidden/>
              </w:rPr>
              <w:fldChar w:fldCharType="end"/>
            </w:r>
          </w:hyperlink>
        </w:p>
        <w:p w14:paraId="5891A576" w14:textId="393D5BE8"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93" w:history="1">
            <w:r w:rsidRPr="00BF6768">
              <w:rPr>
                <w:rStyle w:val="Hipervnculo"/>
                <w:noProof/>
              </w:rPr>
              <w:t>1.2.2</w:t>
            </w:r>
            <w:r>
              <w:rPr>
                <w:rFonts w:eastAsiaTheme="minorEastAsia" w:cstheme="minorBidi"/>
                <w:noProof/>
                <w:sz w:val="22"/>
                <w:szCs w:val="22"/>
                <w:lang w:val="en-US" w:eastAsia="en-US"/>
              </w:rPr>
              <w:tab/>
            </w:r>
            <w:r w:rsidRPr="00BF6768">
              <w:rPr>
                <w:rStyle w:val="Hipervnculo"/>
                <w:noProof/>
              </w:rPr>
              <w:t>Etapas de Construcción:</w:t>
            </w:r>
            <w:r>
              <w:rPr>
                <w:noProof/>
                <w:webHidden/>
              </w:rPr>
              <w:tab/>
            </w:r>
            <w:r>
              <w:rPr>
                <w:noProof/>
                <w:webHidden/>
              </w:rPr>
              <w:fldChar w:fldCharType="begin"/>
            </w:r>
            <w:r>
              <w:rPr>
                <w:noProof/>
                <w:webHidden/>
              </w:rPr>
              <w:instrText xml:space="preserve"> PAGEREF _Toc96500893 \h </w:instrText>
            </w:r>
            <w:r>
              <w:rPr>
                <w:noProof/>
                <w:webHidden/>
              </w:rPr>
            </w:r>
            <w:r>
              <w:rPr>
                <w:noProof/>
                <w:webHidden/>
              </w:rPr>
              <w:fldChar w:fldCharType="separate"/>
            </w:r>
            <w:r>
              <w:rPr>
                <w:noProof/>
                <w:webHidden/>
              </w:rPr>
              <w:t>19</w:t>
            </w:r>
            <w:r>
              <w:rPr>
                <w:noProof/>
                <w:webHidden/>
              </w:rPr>
              <w:fldChar w:fldCharType="end"/>
            </w:r>
          </w:hyperlink>
        </w:p>
        <w:p w14:paraId="66857AE7" w14:textId="2886A643"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94" w:history="1">
            <w:r w:rsidRPr="00BF6768">
              <w:rPr>
                <w:rStyle w:val="Hipervnculo"/>
                <w:noProof/>
              </w:rPr>
              <w:t>1.2.3</w:t>
            </w:r>
            <w:r>
              <w:rPr>
                <w:rFonts w:eastAsiaTheme="minorEastAsia" w:cstheme="minorBidi"/>
                <w:noProof/>
                <w:sz w:val="22"/>
                <w:szCs w:val="22"/>
                <w:lang w:val="en-US" w:eastAsia="en-US"/>
              </w:rPr>
              <w:tab/>
            </w:r>
            <w:r w:rsidRPr="00BF6768">
              <w:rPr>
                <w:rStyle w:val="Hipervnculo"/>
                <w:noProof/>
              </w:rPr>
              <w:t>DESAGUE CLOACAL Y PLUVIAL</w:t>
            </w:r>
            <w:r>
              <w:rPr>
                <w:noProof/>
                <w:webHidden/>
              </w:rPr>
              <w:tab/>
            </w:r>
            <w:r>
              <w:rPr>
                <w:noProof/>
                <w:webHidden/>
              </w:rPr>
              <w:fldChar w:fldCharType="begin"/>
            </w:r>
            <w:r>
              <w:rPr>
                <w:noProof/>
                <w:webHidden/>
              </w:rPr>
              <w:instrText xml:space="preserve"> PAGEREF _Toc96500894 \h </w:instrText>
            </w:r>
            <w:r>
              <w:rPr>
                <w:noProof/>
                <w:webHidden/>
              </w:rPr>
            </w:r>
            <w:r>
              <w:rPr>
                <w:noProof/>
                <w:webHidden/>
              </w:rPr>
              <w:fldChar w:fldCharType="separate"/>
            </w:r>
            <w:r>
              <w:rPr>
                <w:noProof/>
                <w:webHidden/>
              </w:rPr>
              <w:t>20</w:t>
            </w:r>
            <w:r>
              <w:rPr>
                <w:noProof/>
                <w:webHidden/>
              </w:rPr>
              <w:fldChar w:fldCharType="end"/>
            </w:r>
          </w:hyperlink>
        </w:p>
        <w:p w14:paraId="29C8E45C" w14:textId="3803001A" w:rsidR="005E2A8D" w:rsidRDefault="005E2A8D">
          <w:pPr>
            <w:pStyle w:val="TDC2"/>
            <w:tabs>
              <w:tab w:val="left" w:pos="760"/>
              <w:tab w:val="right" w:leader="dot" w:pos="9628"/>
            </w:tabs>
            <w:rPr>
              <w:rFonts w:eastAsiaTheme="minorEastAsia" w:cstheme="minorBidi"/>
              <w:b w:val="0"/>
              <w:noProof/>
              <w:sz w:val="22"/>
              <w:szCs w:val="22"/>
              <w:lang w:val="en-US" w:eastAsia="en-US"/>
            </w:rPr>
          </w:pPr>
          <w:hyperlink w:anchor="_Toc96500895" w:history="1">
            <w:r w:rsidRPr="00BF6768">
              <w:rPr>
                <w:rStyle w:val="Hipervnculo"/>
                <w:noProof/>
              </w:rPr>
              <w:t>1.3</w:t>
            </w:r>
            <w:r>
              <w:rPr>
                <w:rFonts w:eastAsiaTheme="minorEastAsia" w:cstheme="minorBidi"/>
                <w:b w:val="0"/>
                <w:noProof/>
                <w:sz w:val="22"/>
                <w:szCs w:val="22"/>
                <w:lang w:val="en-US" w:eastAsia="en-US"/>
              </w:rPr>
              <w:tab/>
            </w:r>
            <w:r w:rsidRPr="00BF6768">
              <w:rPr>
                <w:rStyle w:val="Hipervnculo"/>
                <w:noProof/>
              </w:rPr>
              <w:t>DISTRIBUCION DE AGUA FRÍA</w:t>
            </w:r>
            <w:r>
              <w:rPr>
                <w:noProof/>
                <w:webHidden/>
              </w:rPr>
              <w:tab/>
            </w:r>
            <w:r>
              <w:rPr>
                <w:noProof/>
                <w:webHidden/>
              </w:rPr>
              <w:fldChar w:fldCharType="begin"/>
            </w:r>
            <w:r>
              <w:rPr>
                <w:noProof/>
                <w:webHidden/>
              </w:rPr>
              <w:instrText xml:space="preserve"> PAGEREF _Toc96500895 \h </w:instrText>
            </w:r>
            <w:r>
              <w:rPr>
                <w:noProof/>
                <w:webHidden/>
              </w:rPr>
            </w:r>
            <w:r>
              <w:rPr>
                <w:noProof/>
                <w:webHidden/>
              </w:rPr>
              <w:fldChar w:fldCharType="separate"/>
            </w:r>
            <w:r>
              <w:rPr>
                <w:noProof/>
                <w:webHidden/>
              </w:rPr>
              <w:t>23</w:t>
            </w:r>
            <w:r>
              <w:rPr>
                <w:noProof/>
                <w:webHidden/>
              </w:rPr>
              <w:fldChar w:fldCharType="end"/>
            </w:r>
          </w:hyperlink>
        </w:p>
        <w:p w14:paraId="1AED5B3E" w14:textId="6AAAAEAD"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96" w:history="1">
            <w:r w:rsidRPr="00BF6768">
              <w:rPr>
                <w:rStyle w:val="Hipervnculo"/>
                <w:noProof/>
              </w:rPr>
              <w:t>1.3.1</w:t>
            </w:r>
            <w:r>
              <w:rPr>
                <w:rFonts w:eastAsiaTheme="minorEastAsia" w:cstheme="minorBidi"/>
                <w:noProof/>
                <w:sz w:val="22"/>
                <w:szCs w:val="22"/>
                <w:lang w:val="en-US" w:eastAsia="en-US"/>
              </w:rPr>
              <w:tab/>
            </w:r>
            <w:r w:rsidRPr="00BF6768">
              <w:rPr>
                <w:rStyle w:val="Hipervnculo"/>
                <w:noProof/>
              </w:rPr>
              <w:t>Descripción</w:t>
            </w:r>
            <w:r>
              <w:rPr>
                <w:noProof/>
                <w:webHidden/>
              </w:rPr>
              <w:tab/>
            </w:r>
            <w:r>
              <w:rPr>
                <w:noProof/>
                <w:webHidden/>
              </w:rPr>
              <w:fldChar w:fldCharType="begin"/>
            </w:r>
            <w:r>
              <w:rPr>
                <w:noProof/>
                <w:webHidden/>
              </w:rPr>
              <w:instrText xml:space="preserve"> PAGEREF _Toc96500896 \h </w:instrText>
            </w:r>
            <w:r>
              <w:rPr>
                <w:noProof/>
                <w:webHidden/>
              </w:rPr>
            </w:r>
            <w:r>
              <w:rPr>
                <w:noProof/>
                <w:webHidden/>
              </w:rPr>
              <w:fldChar w:fldCharType="separate"/>
            </w:r>
            <w:r>
              <w:rPr>
                <w:noProof/>
                <w:webHidden/>
              </w:rPr>
              <w:t>23</w:t>
            </w:r>
            <w:r>
              <w:rPr>
                <w:noProof/>
                <w:webHidden/>
              </w:rPr>
              <w:fldChar w:fldCharType="end"/>
            </w:r>
          </w:hyperlink>
        </w:p>
        <w:p w14:paraId="1ED20762" w14:textId="707B97FD"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97" w:history="1">
            <w:r w:rsidRPr="00BF6768">
              <w:rPr>
                <w:rStyle w:val="Hipervnculo"/>
                <w:noProof/>
              </w:rPr>
              <w:t>1.3.2</w:t>
            </w:r>
            <w:r>
              <w:rPr>
                <w:rFonts w:eastAsiaTheme="minorEastAsia" w:cstheme="minorBidi"/>
                <w:noProof/>
                <w:sz w:val="22"/>
                <w:szCs w:val="22"/>
                <w:lang w:val="en-US" w:eastAsia="en-US"/>
              </w:rPr>
              <w:tab/>
            </w:r>
            <w:r w:rsidRPr="00BF6768">
              <w:rPr>
                <w:rStyle w:val="Hipervnculo"/>
                <w:noProof/>
              </w:rPr>
              <w:t>Tanques de Hormigón</w:t>
            </w:r>
            <w:r>
              <w:rPr>
                <w:noProof/>
                <w:webHidden/>
              </w:rPr>
              <w:tab/>
            </w:r>
            <w:r>
              <w:rPr>
                <w:noProof/>
                <w:webHidden/>
              </w:rPr>
              <w:fldChar w:fldCharType="begin"/>
            </w:r>
            <w:r>
              <w:rPr>
                <w:noProof/>
                <w:webHidden/>
              </w:rPr>
              <w:instrText xml:space="preserve"> PAGEREF _Toc96500897 \h </w:instrText>
            </w:r>
            <w:r>
              <w:rPr>
                <w:noProof/>
                <w:webHidden/>
              </w:rPr>
            </w:r>
            <w:r>
              <w:rPr>
                <w:noProof/>
                <w:webHidden/>
              </w:rPr>
              <w:fldChar w:fldCharType="separate"/>
            </w:r>
            <w:r>
              <w:rPr>
                <w:noProof/>
                <w:webHidden/>
              </w:rPr>
              <w:t>24</w:t>
            </w:r>
            <w:r>
              <w:rPr>
                <w:noProof/>
                <w:webHidden/>
              </w:rPr>
              <w:fldChar w:fldCharType="end"/>
            </w:r>
          </w:hyperlink>
        </w:p>
        <w:p w14:paraId="7A71F45E" w14:textId="4C8B2550"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98" w:history="1">
            <w:r w:rsidRPr="00BF6768">
              <w:rPr>
                <w:rStyle w:val="Hipervnculo"/>
                <w:noProof/>
              </w:rPr>
              <w:t>1.3.3</w:t>
            </w:r>
            <w:r>
              <w:rPr>
                <w:rFonts w:eastAsiaTheme="minorEastAsia" w:cstheme="minorBidi"/>
                <w:noProof/>
                <w:sz w:val="22"/>
                <w:szCs w:val="22"/>
                <w:lang w:val="en-US" w:eastAsia="en-US"/>
              </w:rPr>
              <w:tab/>
            </w:r>
            <w:r w:rsidRPr="00BF6768">
              <w:rPr>
                <w:rStyle w:val="Hipervnculo"/>
                <w:noProof/>
              </w:rPr>
              <w:t>Tanques Plásticos</w:t>
            </w:r>
            <w:r>
              <w:rPr>
                <w:noProof/>
                <w:webHidden/>
              </w:rPr>
              <w:tab/>
            </w:r>
            <w:r>
              <w:rPr>
                <w:noProof/>
                <w:webHidden/>
              </w:rPr>
              <w:fldChar w:fldCharType="begin"/>
            </w:r>
            <w:r>
              <w:rPr>
                <w:noProof/>
                <w:webHidden/>
              </w:rPr>
              <w:instrText xml:space="preserve"> PAGEREF _Toc96500898 \h </w:instrText>
            </w:r>
            <w:r>
              <w:rPr>
                <w:noProof/>
                <w:webHidden/>
              </w:rPr>
            </w:r>
            <w:r>
              <w:rPr>
                <w:noProof/>
                <w:webHidden/>
              </w:rPr>
              <w:fldChar w:fldCharType="separate"/>
            </w:r>
            <w:r>
              <w:rPr>
                <w:noProof/>
                <w:webHidden/>
              </w:rPr>
              <w:t>24</w:t>
            </w:r>
            <w:r>
              <w:rPr>
                <w:noProof/>
                <w:webHidden/>
              </w:rPr>
              <w:fldChar w:fldCharType="end"/>
            </w:r>
          </w:hyperlink>
        </w:p>
        <w:p w14:paraId="00B8BC14" w14:textId="309B9290"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899" w:history="1">
            <w:r w:rsidRPr="00BF6768">
              <w:rPr>
                <w:rStyle w:val="Hipervnculo"/>
                <w:noProof/>
              </w:rPr>
              <w:t>1.3.4</w:t>
            </w:r>
            <w:r>
              <w:rPr>
                <w:rFonts w:eastAsiaTheme="minorEastAsia" w:cstheme="minorBidi"/>
                <w:noProof/>
                <w:sz w:val="22"/>
                <w:szCs w:val="22"/>
                <w:lang w:val="en-US" w:eastAsia="en-US"/>
              </w:rPr>
              <w:tab/>
            </w:r>
            <w:r w:rsidRPr="00BF6768">
              <w:rPr>
                <w:rStyle w:val="Hipervnculo"/>
                <w:noProof/>
              </w:rPr>
              <w:t>Tanques de Acero Inoxidable</w:t>
            </w:r>
            <w:r>
              <w:rPr>
                <w:noProof/>
                <w:webHidden/>
              </w:rPr>
              <w:tab/>
            </w:r>
            <w:r>
              <w:rPr>
                <w:noProof/>
                <w:webHidden/>
              </w:rPr>
              <w:fldChar w:fldCharType="begin"/>
            </w:r>
            <w:r>
              <w:rPr>
                <w:noProof/>
                <w:webHidden/>
              </w:rPr>
              <w:instrText xml:space="preserve"> PAGEREF _Toc96500899 \h </w:instrText>
            </w:r>
            <w:r>
              <w:rPr>
                <w:noProof/>
                <w:webHidden/>
              </w:rPr>
            </w:r>
            <w:r>
              <w:rPr>
                <w:noProof/>
                <w:webHidden/>
              </w:rPr>
              <w:fldChar w:fldCharType="separate"/>
            </w:r>
            <w:r>
              <w:rPr>
                <w:noProof/>
                <w:webHidden/>
              </w:rPr>
              <w:t>24</w:t>
            </w:r>
            <w:r>
              <w:rPr>
                <w:noProof/>
                <w:webHidden/>
              </w:rPr>
              <w:fldChar w:fldCharType="end"/>
            </w:r>
          </w:hyperlink>
        </w:p>
        <w:p w14:paraId="4A13FD8B" w14:textId="0BFE60D3"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00" w:history="1">
            <w:r w:rsidRPr="00BF6768">
              <w:rPr>
                <w:rStyle w:val="Hipervnculo"/>
                <w:noProof/>
              </w:rPr>
              <w:t>1.3.5</w:t>
            </w:r>
            <w:r>
              <w:rPr>
                <w:rFonts w:eastAsiaTheme="minorEastAsia" w:cstheme="minorBidi"/>
                <w:noProof/>
                <w:sz w:val="22"/>
                <w:szCs w:val="22"/>
                <w:lang w:val="en-US" w:eastAsia="en-US"/>
              </w:rPr>
              <w:tab/>
            </w:r>
            <w:r w:rsidRPr="00BF6768">
              <w:rPr>
                <w:rStyle w:val="Hipervnculo"/>
                <w:noProof/>
              </w:rPr>
              <w:t>Caño de Acero Inoxidable</w:t>
            </w:r>
            <w:r>
              <w:rPr>
                <w:noProof/>
                <w:webHidden/>
              </w:rPr>
              <w:tab/>
            </w:r>
            <w:r>
              <w:rPr>
                <w:noProof/>
                <w:webHidden/>
              </w:rPr>
              <w:fldChar w:fldCharType="begin"/>
            </w:r>
            <w:r>
              <w:rPr>
                <w:noProof/>
                <w:webHidden/>
              </w:rPr>
              <w:instrText xml:space="preserve"> PAGEREF _Toc96500900 \h </w:instrText>
            </w:r>
            <w:r>
              <w:rPr>
                <w:noProof/>
                <w:webHidden/>
              </w:rPr>
            </w:r>
            <w:r>
              <w:rPr>
                <w:noProof/>
                <w:webHidden/>
              </w:rPr>
              <w:fldChar w:fldCharType="separate"/>
            </w:r>
            <w:r>
              <w:rPr>
                <w:noProof/>
                <w:webHidden/>
              </w:rPr>
              <w:t>24</w:t>
            </w:r>
            <w:r>
              <w:rPr>
                <w:noProof/>
                <w:webHidden/>
              </w:rPr>
              <w:fldChar w:fldCharType="end"/>
            </w:r>
          </w:hyperlink>
        </w:p>
        <w:p w14:paraId="7BF292C3" w14:textId="3D8FE8D6"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01" w:history="1">
            <w:r w:rsidRPr="00BF6768">
              <w:rPr>
                <w:rStyle w:val="Hipervnculo"/>
                <w:noProof/>
              </w:rPr>
              <w:t>1.3.6</w:t>
            </w:r>
            <w:r>
              <w:rPr>
                <w:rFonts w:eastAsiaTheme="minorEastAsia" w:cstheme="minorBidi"/>
                <w:noProof/>
                <w:sz w:val="22"/>
                <w:szCs w:val="22"/>
                <w:lang w:val="en-US" w:eastAsia="en-US"/>
              </w:rPr>
              <w:tab/>
            </w:r>
            <w:r w:rsidRPr="00BF6768">
              <w:rPr>
                <w:rStyle w:val="Hipervnculo"/>
                <w:noProof/>
              </w:rPr>
              <w:t>Caño de Polipropileno</w:t>
            </w:r>
            <w:r>
              <w:rPr>
                <w:noProof/>
                <w:webHidden/>
              </w:rPr>
              <w:tab/>
            </w:r>
            <w:r>
              <w:rPr>
                <w:noProof/>
                <w:webHidden/>
              </w:rPr>
              <w:fldChar w:fldCharType="begin"/>
            </w:r>
            <w:r>
              <w:rPr>
                <w:noProof/>
                <w:webHidden/>
              </w:rPr>
              <w:instrText xml:space="preserve"> PAGEREF _Toc96500901 \h </w:instrText>
            </w:r>
            <w:r>
              <w:rPr>
                <w:noProof/>
                <w:webHidden/>
              </w:rPr>
            </w:r>
            <w:r>
              <w:rPr>
                <w:noProof/>
                <w:webHidden/>
              </w:rPr>
              <w:fldChar w:fldCharType="separate"/>
            </w:r>
            <w:r>
              <w:rPr>
                <w:noProof/>
                <w:webHidden/>
              </w:rPr>
              <w:t>24</w:t>
            </w:r>
            <w:r>
              <w:rPr>
                <w:noProof/>
                <w:webHidden/>
              </w:rPr>
              <w:fldChar w:fldCharType="end"/>
            </w:r>
          </w:hyperlink>
        </w:p>
        <w:p w14:paraId="23F54345" w14:textId="533B347A"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02" w:history="1">
            <w:r w:rsidRPr="00BF6768">
              <w:rPr>
                <w:rStyle w:val="Hipervnculo"/>
                <w:noProof/>
              </w:rPr>
              <w:t>1.3.7</w:t>
            </w:r>
            <w:r>
              <w:rPr>
                <w:rFonts w:eastAsiaTheme="minorEastAsia" w:cstheme="minorBidi"/>
                <w:noProof/>
                <w:sz w:val="22"/>
                <w:szCs w:val="22"/>
                <w:lang w:val="en-US" w:eastAsia="en-US"/>
              </w:rPr>
              <w:tab/>
            </w:r>
            <w:r w:rsidRPr="00BF6768">
              <w:rPr>
                <w:rStyle w:val="Hipervnculo"/>
                <w:noProof/>
              </w:rPr>
              <w:t>Dilatadores</w:t>
            </w:r>
            <w:r>
              <w:rPr>
                <w:noProof/>
                <w:webHidden/>
              </w:rPr>
              <w:tab/>
            </w:r>
            <w:r>
              <w:rPr>
                <w:noProof/>
                <w:webHidden/>
              </w:rPr>
              <w:fldChar w:fldCharType="begin"/>
            </w:r>
            <w:r>
              <w:rPr>
                <w:noProof/>
                <w:webHidden/>
              </w:rPr>
              <w:instrText xml:space="preserve"> PAGEREF _Toc96500902 \h </w:instrText>
            </w:r>
            <w:r>
              <w:rPr>
                <w:noProof/>
                <w:webHidden/>
              </w:rPr>
            </w:r>
            <w:r>
              <w:rPr>
                <w:noProof/>
                <w:webHidden/>
              </w:rPr>
              <w:fldChar w:fldCharType="separate"/>
            </w:r>
            <w:r>
              <w:rPr>
                <w:noProof/>
                <w:webHidden/>
              </w:rPr>
              <w:t>24</w:t>
            </w:r>
            <w:r>
              <w:rPr>
                <w:noProof/>
                <w:webHidden/>
              </w:rPr>
              <w:fldChar w:fldCharType="end"/>
            </w:r>
          </w:hyperlink>
        </w:p>
        <w:p w14:paraId="13226E6F" w14:textId="38BFEEE5"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03" w:history="1">
            <w:r w:rsidRPr="00BF6768">
              <w:rPr>
                <w:rStyle w:val="Hipervnculo"/>
                <w:noProof/>
              </w:rPr>
              <w:t>1.3.8</w:t>
            </w:r>
            <w:r>
              <w:rPr>
                <w:rFonts w:eastAsiaTheme="minorEastAsia" w:cstheme="minorBidi"/>
                <w:noProof/>
                <w:sz w:val="22"/>
                <w:szCs w:val="22"/>
                <w:lang w:val="en-US" w:eastAsia="en-US"/>
              </w:rPr>
              <w:tab/>
            </w:r>
            <w:r w:rsidRPr="00BF6768">
              <w:rPr>
                <w:rStyle w:val="Hipervnculo"/>
                <w:noProof/>
              </w:rPr>
              <w:t>Aislaciones</w:t>
            </w:r>
            <w:r>
              <w:rPr>
                <w:noProof/>
                <w:webHidden/>
              </w:rPr>
              <w:tab/>
            </w:r>
            <w:r>
              <w:rPr>
                <w:noProof/>
                <w:webHidden/>
              </w:rPr>
              <w:fldChar w:fldCharType="begin"/>
            </w:r>
            <w:r>
              <w:rPr>
                <w:noProof/>
                <w:webHidden/>
              </w:rPr>
              <w:instrText xml:space="preserve"> PAGEREF _Toc96500903 \h </w:instrText>
            </w:r>
            <w:r>
              <w:rPr>
                <w:noProof/>
                <w:webHidden/>
              </w:rPr>
            </w:r>
            <w:r>
              <w:rPr>
                <w:noProof/>
                <w:webHidden/>
              </w:rPr>
              <w:fldChar w:fldCharType="separate"/>
            </w:r>
            <w:r>
              <w:rPr>
                <w:noProof/>
                <w:webHidden/>
              </w:rPr>
              <w:t>25</w:t>
            </w:r>
            <w:r>
              <w:rPr>
                <w:noProof/>
                <w:webHidden/>
              </w:rPr>
              <w:fldChar w:fldCharType="end"/>
            </w:r>
          </w:hyperlink>
        </w:p>
        <w:p w14:paraId="2AF34CED" w14:textId="381AE094"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04" w:history="1">
            <w:r w:rsidRPr="00BF6768">
              <w:rPr>
                <w:rStyle w:val="Hipervnculo"/>
                <w:noProof/>
              </w:rPr>
              <w:t>1.3.9</w:t>
            </w:r>
            <w:r>
              <w:rPr>
                <w:rFonts w:eastAsiaTheme="minorEastAsia" w:cstheme="minorBidi"/>
                <w:noProof/>
                <w:sz w:val="22"/>
                <w:szCs w:val="22"/>
                <w:lang w:val="en-US" w:eastAsia="en-US"/>
              </w:rPr>
              <w:tab/>
            </w:r>
            <w:r w:rsidRPr="00BF6768">
              <w:rPr>
                <w:rStyle w:val="Hipervnculo"/>
                <w:noProof/>
              </w:rPr>
              <w:t>Válvulas Esféricas</w:t>
            </w:r>
            <w:r>
              <w:rPr>
                <w:noProof/>
                <w:webHidden/>
              </w:rPr>
              <w:tab/>
            </w:r>
            <w:r>
              <w:rPr>
                <w:noProof/>
                <w:webHidden/>
              </w:rPr>
              <w:fldChar w:fldCharType="begin"/>
            </w:r>
            <w:r>
              <w:rPr>
                <w:noProof/>
                <w:webHidden/>
              </w:rPr>
              <w:instrText xml:space="preserve"> PAGEREF _Toc96500904 \h </w:instrText>
            </w:r>
            <w:r>
              <w:rPr>
                <w:noProof/>
                <w:webHidden/>
              </w:rPr>
            </w:r>
            <w:r>
              <w:rPr>
                <w:noProof/>
                <w:webHidden/>
              </w:rPr>
              <w:fldChar w:fldCharType="separate"/>
            </w:r>
            <w:r>
              <w:rPr>
                <w:noProof/>
                <w:webHidden/>
              </w:rPr>
              <w:t>25</w:t>
            </w:r>
            <w:r>
              <w:rPr>
                <w:noProof/>
                <w:webHidden/>
              </w:rPr>
              <w:fldChar w:fldCharType="end"/>
            </w:r>
          </w:hyperlink>
        </w:p>
        <w:p w14:paraId="52DAE734" w14:textId="6C821D0B"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05" w:history="1">
            <w:r w:rsidRPr="00BF6768">
              <w:rPr>
                <w:rStyle w:val="Hipervnculo"/>
                <w:noProof/>
              </w:rPr>
              <w:t>1.3.10</w:t>
            </w:r>
            <w:r>
              <w:rPr>
                <w:rFonts w:eastAsiaTheme="minorEastAsia" w:cstheme="minorBidi"/>
                <w:noProof/>
                <w:sz w:val="22"/>
                <w:szCs w:val="22"/>
                <w:lang w:val="en-US" w:eastAsia="en-US"/>
              </w:rPr>
              <w:tab/>
            </w:r>
            <w:r w:rsidRPr="00BF6768">
              <w:rPr>
                <w:rStyle w:val="Hipervnculo"/>
                <w:noProof/>
              </w:rPr>
              <w:t>Válvulas de Retención</w:t>
            </w:r>
            <w:r>
              <w:rPr>
                <w:noProof/>
                <w:webHidden/>
              </w:rPr>
              <w:tab/>
            </w:r>
            <w:r>
              <w:rPr>
                <w:noProof/>
                <w:webHidden/>
              </w:rPr>
              <w:fldChar w:fldCharType="begin"/>
            </w:r>
            <w:r>
              <w:rPr>
                <w:noProof/>
                <w:webHidden/>
              </w:rPr>
              <w:instrText xml:space="preserve"> PAGEREF _Toc96500905 \h </w:instrText>
            </w:r>
            <w:r>
              <w:rPr>
                <w:noProof/>
                <w:webHidden/>
              </w:rPr>
            </w:r>
            <w:r>
              <w:rPr>
                <w:noProof/>
                <w:webHidden/>
              </w:rPr>
              <w:fldChar w:fldCharType="separate"/>
            </w:r>
            <w:r>
              <w:rPr>
                <w:noProof/>
                <w:webHidden/>
              </w:rPr>
              <w:t>25</w:t>
            </w:r>
            <w:r>
              <w:rPr>
                <w:noProof/>
                <w:webHidden/>
              </w:rPr>
              <w:fldChar w:fldCharType="end"/>
            </w:r>
          </w:hyperlink>
        </w:p>
        <w:p w14:paraId="32E49E31" w14:textId="0406F513"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06" w:history="1">
            <w:r w:rsidRPr="00BF6768">
              <w:rPr>
                <w:rStyle w:val="Hipervnculo"/>
                <w:noProof/>
              </w:rPr>
              <w:t>1.3.11</w:t>
            </w:r>
            <w:r>
              <w:rPr>
                <w:rFonts w:eastAsiaTheme="minorEastAsia" w:cstheme="minorBidi"/>
                <w:noProof/>
                <w:sz w:val="22"/>
                <w:szCs w:val="22"/>
                <w:lang w:val="en-US" w:eastAsia="en-US"/>
              </w:rPr>
              <w:tab/>
            </w:r>
            <w:r w:rsidRPr="00BF6768">
              <w:rPr>
                <w:rStyle w:val="Hipervnculo"/>
                <w:noProof/>
              </w:rPr>
              <w:t>Válvulas Mariposa</w:t>
            </w:r>
            <w:r>
              <w:rPr>
                <w:noProof/>
                <w:webHidden/>
              </w:rPr>
              <w:tab/>
            </w:r>
            <w:r>
              <w:rPr>
                <w:noProof/>
                <w:webHidden/>
              </w:rPr>
              <w:fldChar w:fldCharType="begin"/>
            </w:r>
            <w:r>
              <w:rPr>
                <w:noProof/>
                <w:webHidden/>
              </w:rPr>
              <w:instrText xml:space="preserve"> PAGEREF _Toc96500906 \h </w:instrText>
            </w:r>
            <w:r>
              <w:rPr>
                <w:noProof/>
                <w:webHidden/>
              </w:rPr>
            </w:r>
            <w:r>
              <w:rPr>
                <w:noProof/>
                <w:webHidden/>
              </w:rPr>
              <w:fldChar w:fldCharType="separate"/>
            </w:r>
            <w:r>
              <w:rPr>
                <w:noProof/>
                <w:webHidden/>
              </w:rPr>
              <w:t>25</w:t>
            </w:r>
            <w:r>
              <w:rPr>
                <w:noProof/>
                <w:webHidden/>
              </w:rPr>
              <w:fldChar w:fldCharType="end"/>
            </w:r>
          </w:hyperlink>
        </w:p>
        <w:p w14:paraId="079591A6" w14:textId="551073E0"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07" w:history="1">
            <w:r w:rsidRPr="00BF6768">
              <w:rPr>
                <w:rStyle w:val="Hipervnculo"/>
                <w:noProof/>
              </w:rPr>
              <w:t>1.3.12</w:t>
            </w:r>
            <w:r>
              <w:rPr>
                <w:rFonts w:eastAsiaTheme="minorEastAsia" w:cstheme="minorBidi"/>
                <w:noProof/>
                <w:sz w:val="22"/>
                <w:szCs w:val="22"/>
                <w:lang w:val="en-US" w:eastAsia="en-US"/>
              </w:rPr>
              <w:tab/>
            </w:r>
            <w:r w:rsidRPr="00BF6768">
              <w:rPr>
                <w:rStyle w:val="Hipervnculo"/>
                <w:noProof/>
              </w:rPr>
              <w:t>Válvulas a Solenoide</w:t>
            </w:r>
            <w:r>
              <w:rPr>
                <w:noProof/>
                <w:webHidden/>
              </w:rPr>
              <w:tab/>
            </w:r>
            <w:r>
              <w:rPr>
                <w:noProof/>
                <w:webHidden/>
              </w:rPr>
              <w:fldChar w:fldCharType="begin"/>
            </w:r>
            <w:r>
              <w:rPr>
                <w:noProof/>
                <w:webHidden/>
              </w:rPr>
              <w:instrText xml:space="preserve"> PAGEREF _Toc96500907 \h </w:instrText>
            </w:r>
            <w:r>
              <w:rPr>
                <w:noProof/>
                <w:webHidden/>
              </w:rPr>
            </w:r>
            <w:r>
              <w:rPr>
                <w:noProof/>
                <w:webHidden/>
              </w:rPr>
              <w:fldChar w:fldCharType="separate"/>
            </w:r>
            <w:r>
              <w:rPr>
                <w:noProof/>
                <w:webHidden/>
              </w:rPr>
              <w:t>25</w:t>
            </w:r>
            <w:r>
              <w:rPr>
                <w:noProof/>
                <w:webHidden/>
              </w:rPr>
              <w:fldChar w:fldCharType="end"/>
            </w:r>
          </w:hyperlink>
        </w:p>
        <w:p w14:paraId="10014A99" w14:textId="56CBD4FE"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08" w:history="1">
            <w:r w:rsidRPr="00BF6768">
              <w:rPr>
                <w:rStyle w:val="Hipervnculo"/>
                <w:noProof/>
              </w:rPr>
              <w:t>1.3.13</w:t>
            </w:r>
            <w:r>
              <w:rPr>
                <w:rFonts w:eastAsiaTheme="minorEastAsia" w:cstheme="minorBidi"/>
                <w:noProof/>
                <w:sz w:val="22"/>
                <w:szCs w:val="22"/>
                <w:lang w:val="en-US" w:eastAsia="en-US"/>
              </w:rPr>
              <w:tab/>
            </w:r>
            <w:r w:rsidRPr="00BF6768">
              <w:rPr>
                <w:rStyle w:val="Hipervnculo"/>
                <w:noProof/>
              </w:rPr>
              <w:t>Llaves de Paso</w:t>
            </w:r>
            <w:r>
              <w:rPr>
                <w:noProof/>
                <w:webHidden/>
              </w:rPr>
              <w:tab/>
            </w:r>
            <w:r>
              <w:rPr>
                <w:noProof/>
                <w:webHidden/>
              </w:rPr>
              <w:fldChar w:fldCharType="begin"/>
            </w:r>
            <w:r>
              <w:rPr>
                <w:noProof/>
                <w:webHidden/>
              </w:rPr>
              <w:instrText xml:space="preserve"> PAGEREF _Toc96500908 \h </w:instrText>
            </w:r>
            <w:r>
              <w:rPr>
                <w:noProof/>
                <w:webHidden/>
              </w:rPr>
            </w:r>
            <w:r>
              <w:rPr>
                <w:noProof/>
                <w:webHidden/>
              </w:rPr>
              <w:fldChar w:fldCharType="separate"/>
            </w:r>
            <w:r>
              <w:rPr>
                <w:noProof/>
                <w:webHidden/>
              </w:rPr>
              <w:t>25</w:t>
            </w:r>
            <w:r>
              <w:rPr>
                <w:noProof/>
                <w:webHidden/>
              </w:rPr>
              <w:fldChar w:fldCharType="end"/>
            </w:r>
          </w:hyperlink>
        </w:p>
        <w:p w14:paraId="1C979964" w14:textId="2A84FF77"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09" w:history="1">
            <w:r w:rsidRPr="00BF6768">
              <w:rPr>
                <w:rStyle w:val="Hipervnculo"/>
                <w:noProof/>
              </w:rPr>
              <w:t>1.3.14</w:t>
            </w:r>
            <w:r>
              <w:rPr>
                <w:rFonts w:eastAsiaTheme="minorEastAsia" w:cstheme="minorBidi"/>
                <w:noProof/>
                <w:sz w:val="22"/>
                <w:szCs w:val="22"/>
                <w:lang w:val="en-US" w:eastAsia="en-US"/>
              </w:rPr>
              <w:tab/>
            </w:r>
            <w:r w:rsidRPr="00BF6768">
              <w:rPr>
                <w:rStyle w:val="Hipervnculo"/>
                <w:noProof/>
              </w:rPr>
              <w:t>Nichos</w:t>
            </w:r>
            <w:r>
              <w:rPr>
                <w:noProof/>
                <w:webHidden/>
              </w:rPr>
              <w:tab/>
            </w:r>
            <w:r>
              <w:rPr>
                <w:noProof/>
                <w:webHidden/>
              </w:rPr>
              <w:fldChar w:fldCharType="begin"/>
            </w:r>
            <w:r>
              <w:rPr>
                <w:noProof/>
                <w:webHidden/>
              </w:rPr>
              <w:instrText xml:space="preserve"> PAGEREF _Toc96500909 \h </w:instrText>
            </w:r>
            <w:r>
              <w:rPr>
                <w:noProof/>
                <w:webHidden/>
              </w:rPr>
            </w:r>
            <w:r>
              <w:rPr>
                <w:noProof/>
                <w:webHidden/>
              </w:rPr>
              <w:fldChar w:fldCharType="separate"/>
            </w:r>
            <w:r>
              <w:rPr>
                <w:noProof/>
                <w:webHidden/>
              </w:rPr>
              <w:t>26</w:t>
            </w:r>
            <w:r>
              <w:rPr>
                <w:noProof/>
                <w:webHidden/>
              </w:rPr>
              <w:fldChar w:fldCharType="end"/>
            </w:r>
          </w:hyperlink>
        </w:p>
        <w:p w14:paraId="7EE44194" w14:textId="13A3FA96"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10" w:history="1">
            <w:r w:rsidRPr="00BF6768">
              <w:rPr>
                <w:rStyle w:val="Hipervnculo"/>
                <w:noProof/>
              </w:rPr>
              <w:t>1.3.15</w:t>
            </w:r>
            <w:r>
              <w:rPr>
                <w:rFonts w:eastAsiaTheme="minorEastAsia" w:cstheme="minorBidi"/>
                <w:noProof/>
                <w:sz w:val="22"/>
                <w:szCs w:val="22"/>
                <w:lang w:val="en-US" w:eastAsia="en-US"/>
              </w:rPr>
              <w:tab/>
            </w:r>
            <w:r w:rsidRPr="00BF6768">
              <w:rPr>
                <w:rStyle w:val="Hipervnculo"/>
                <w:noProof/>
              </w:rPr>
              <w:t>Canillas de Servicio</w:t>
            </w:r>
            <w:r>
              <w:rPr>
                <w:noProof/>
                <w:webHidden/>
              </w:rPr>
              <w:tab/>
            </w:r>
            <w:r>
              <w:rPr>
                <w:noProof/>
                <w:webHidden/>
              </w:rPr>
              <w:fldChar w:fldCharType="begin"/>
            </w:r>
            <w:r>
              <w:rPr>
                <w:noProof/>
                <w:webHidden/>
              </w:rPr>
              <w:instrText xml:space="preserve"> PAGEREF _Toc96500910 \h </w:instrText>
            </w:r>
            <w:r>
              <w:rPr>
                <w:noProof/>
                <w:webHidden/>
              </w:rPr>
            </w:r>
            <w:r>
              <w:rPr>
                <w:noProof/>
                <w:webHidden/>
              </w:rPr>
              <w:fldChar w:fldCharType="separate"/>
            </w:r>
            <w:r>
              <w:rPr>
                <w:noProof/>
                <w:webHidden/>
              </w:rPr>
              <w:t>26</w:t>
            </w:r>
            <w:r>
              <w:rPr>
                <w:noProof/>
                <w:webHidden/>
              </w:rPr>
              <w:fldChar w:fldCharType="end"/>
            </w:r>
          </w:hyperlink>
        </w:p>
        <w:p w14:paraId="15B4CA12" w14:textId="19E58992"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11" w:history="1">
            <w:r w:rsidRPr="00BF6768">
              <w:rPr>
                <w:rStyle w:val="Hipervnculo"/>
                <w:noProof/>
              </w:rPr>
              <w:t>1.3.16</w:t>
            </w:r>
            <w:r>
              <w:rPr>
                <w:rFonts w:eastAsiaTheme="minorEastAsia" w:cstheme="minorBidi"/>
                <w:noProof/>
                <w:sz w:val="22"/>
                <w:szCs w:val="22"/>
                <w:lang w:val="en-US" w:eastAsia="en-US"/>
              </w:rPr>
              <w:tab/>
            </w:r>
            <w:r w:rsidRPr="00BF6768">
              <w:rPr>
                <w:rStyle w:val="Hipervnculo"/>
                <w:noProof/>
              </w:rPr>
              <w:t>Válvulas a Flotante</w:t>
            </w:r>
            <w:r>
              <w:rPr>
                <w:noProof/>
                <w:webHidden/>
              </w:rPr>
              <w:tab/>
            </w:r>
            <w:r>
              <w:rPr>
                <w:noProof/>
                <w:webHidden/>
              </w:rPr>
              <w:fldChar w:fldCharType="begin"/>
            </w:r>
            <w:r>
              <w:rPr>
                <w:noProof/>
                <w:webHidden/>
              </w:rPr>
              <w:instrText xml:space="preserve"> PAGEREF _Toc96500911 \h </w:instrText>
            </w:r>
            <w:r>
              <w:rPr>
                <w:noProof/>
                <w:webHidden/>
              </w:rPr>
            </w:r>
            <w:r>
              <w:rPr>
                <w:noProof/>
                <w:webHidden/>
              </w:rPr>
              <w:fldChar w:fldCharType="separate"/>
            </w:r>
            <w:r>
              <w:rPr>
                <w:noProof/>
                <w:webHidden/>
              </w:rPr>
              <w:t>26</w:t>
            </w:r>
            <w:r>
              <w:rPr>
                <w:noProof/>
                <w:webHidden/>
              </w:rPr>
              <w:fldChar w:fldCharType="end"/>
            </w:r>
          </w:hyperlink>
        </w:p>
        <w:p w14:paraId="53B8DF64" w14:textId="1D4E362F"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12" w:history="1">
            <w:r w:rsidRPr="00BF6768">
              <w:rPr>
                <w:rStyle w:val="Hipervnculo"/>
                <w:noProof/>
              </w:rPr>
              <w:t>1.3.17</w:t>
            </w:r>
            <w:r>
              <w:rPr>
                <w:rFonts w:eastAsiaTheme="minorEastAsia" w:cstheme="minorBidi"/>
                <w:noProof/>
                <w:sz w:val="22"/>
                <w:szCs w:val="22"/>
                <w:lang w:val="en-US" w:eastAsia="en-US"/>
              </w:rPr>
              <w:tab/>
            </w:r>
            <w:r w:rsidRPr="00BF6768">
              <w:rPr>
                <w:rStyle w:val="Hipervnculo"/>
                <w:noProof/>
              </w:rPr>
              <w:t>Juntas Elásticas</w:t>
            </w:r>
            <w:r>
              <w:rPr>
                <w:noProof/>
                <w:webHidden/>
              </w:rPr>
              <w:tab/>
            </w:r>
            <w:r>
              <w:rPr>
                <w:noProof/>
                <w:webHidden/>
              </w:rPr>
              <w:fldChar w:fldCharType="begin"/>
            </w:r>
            <w:r>
              <w:rPr>
                <w:noProof/>
                <w:webHidden/>
              </w:rPr>
              <w:instrText xml:space="preserve"> PAGEREF _Toc96500912 \h </w:instrText>
            </w:r>
            <w:r>
              <w:rPr>
                <w:noProof/>
                <w:webHidden/>
              </w:rPr>
            </w:r>
            <w:r>
              <w:rPr>
                <w:noProof/>
                <w:webHidden/>
              </w:rPr>
              <w:fldChar w:fldCharType="separate"/>
            </w:r>
            <w:r>
              <w:rPr>
                <w:noProof/>
                <w:webHidden/>
              </w:rPr>
              <w:t>26</w:t>
            </w:r>
            <w:r>
              <w:rPr>
                <w:noProof/>
                <w:webHidden/>
              </w:rPr>
              <w:fldChar w:fldCharType="end"/>
            </w:r>
          </w:hyperlink>
        </w:p>
        <w:p w14:paraId="765EEAC6" w14:textId="6C22A903"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13" w:history="1">
            <w:r w:rsidRPr="00BF6768">
              <w:rPr>
                <w:rStyle w:val="Hipervnculo"/>
                <w:noProof/>
              </w:rPr>
              <w:t>1.3.18</w:t>
            </w:r>
            <w:r>
              <w:rPr>
                <w:rFonts w:eastAsiaTheme="minorEastAsia" w:cstheme="minorBidi"/>
                <w:noProof/>
                <w:sz w:val="22"/>
                <w:szCs w:val="22"/>
                <w:lang w:val="en-US" w:eastAsia="en-US"/>
              </w:rPr>
              <w:tab/>
            </w:r>
            <w:r w:rsidRPr="00BF6768">
              <w:rPr>
                <w:rStyle w:val="Hipervnculo"/>
                <w:noProof/>
              </w:rPr>
              <w:t>Equipo de Presurización</w:t>
            </w:r>
            <w:r>
              <w:rPr>
                <w:noProof/>
                <w:webHidden/>
              </w:rPr>
              <w:tab/>
            </w:r>
            <w:r>
              <w:rPr>
                <w:noProof/>
                <w:webHidden/>
              </w:rPr>
              <w:fldChar w:fldCharType="begin"/>
            </w:r>
            <w:r>
              <w:rPr>
                <w:noProof/>
                <w:webHidden/>
              </w:rPr>
              <w:instrText xml:space="preserve"> PAGEREF _Toc96500913 \h </w:instrText>
            </w:r>
            <w:r>
              <w:rPr>
                <w:noProof/>
                <w:webHidden/>
              </w:rPr>
            </w:r>
            <w:r>
              <w:rPr>
                <w:noProof/>
                <w:webHidden/>
              </w:rPr>
              <w:fldChar w:fldCharType="separate"/>
            </w:r>
            <w:r>
              <w:rPr>
                <w:noProof/>
                <w:webHidden/>
              </w:rPr>
              <w:t>26</w:t>
            </w:r>
            <w:r>
              <w:rPr>
                <w:noProof/>
                <w:webHidden/>
              </w:rPr>
              <w:fldChar w:fldCharType="end"/>
            </w:r>
          </w:hyperlink>
        </w:p>
        <w:p w14:paraId="326199E7" w14:textId="2F6FE5C0"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14" w:history="1">
            <w:r w:rsidRPr="00BF6768">
              <w:rPr>
                <w:rStyle w:val="Hipervnculo"/>
                <w:noProof/>
              </w:rPr>
              <w:t>1.3.19</w:t>
            </w:r>
            <w:r>
              <w:rPr>
                <w:rFonts w:eastAsiaTheme="minorEastAsia" w:cstheme="minorBidi"/>
                <w:noProof/>
                <w:sz w:val="22"/>
                <w:szCs w:val="22"/>
                <w:lang w:val="en-US" w:eastAsia="en-US"/>
              </w:rPr>
              <w:tab/>
            </w:r>
            <w:r w:rsidRPr="00BF6768">
              <w:rPr>
                <w:rStyle w:val="Hipervnculo"/>
                <w:noProof/>
              </w:rPr>
              <w:t>Bombas Elevadoras (Recolección Agua de lluvia para lavado vereda)</w:t>
            </w:r>
            <w:r>
              <w:rPr>
                <w:noProof/>
                <w:webHidden/>
              </w:rPr>
              <w:tab/>
            </w:r>
            <w:r>
              <w:rPr>
                <w:noProof/>
                <w:webHidden/>
              </w:rPr>
              <w:fldChar w:fldCharType="begin"/>
            </w:r>
            <w:r>
              <w:rPr>
                <w:noProof/>
                <w:webHidden/>
              </w:rPr>
              <w:instrText xml:space="preserve"> PAGEREF _Toc96500914 \h </w:instrText>
            </w:r>
            <w:r>
              <w:rPr>
                <w:noProof/>
                <w:webHidden/>
              </w:rPr>
            </w:r>
            <w:r>
              <w:rPr>
                <w:noProof/>
                <w:webHidden/>
              </w:rPr>
              <w:fldChar w:fldCharType="separate"/>
            </w:r>
            <w:r>
              <w:rPr>
                <w:noProof/>
                <w:webHidden/>
              </w:rPr>
              <w:t>27</w:t>
            </w:r>
            <w:r>
              <w:rPr>
                <w:noProof/>
                <w:webHidden/>
              </w:rPr>
              <w:fldChar w:fldCharType="end"/>
            </w:r>
          </w:hyperlink>
        </w:p>
        <w:p w14:paraId="655A0304" w14:textId="7F276A63"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15" w:history="1">
            <w:r w:rsidRPr="00BF6768">
              <w:rPr>
                <w:rStyle w:val="Hipervnculo"/>
                <w:noProof/>
              </w:rPr>
              <w:t>1.3.20</w:t>
            </w:r>
            <w:r>
              <w:rPr>
                <w:rFonts w:eastAsiaTheme="minorEastAsia" w:cstheme="minorBidi"/>
                <w:noProof/>
                <w:sz w:val="22"/>
                <w:szCs w:val="22"/>
                <w:lang w:val="en-US" w:eastAsia="en-US"/>
              </w:rPr>
              <w:tab/>
            </w:r>
            <w:r w:rsidRPr="00BF6768">
              <w:rPr>
                <w:rStyle w:val="Hipervnculo"/>
                <w:noProof/>
              </w:rPr>
              <w:t>Válvulas de seguridad:</w:t>
            </w:r>
            <w:r>
              <w:rPr>
                <w:noProof/>
                <w:webHidden/>
              </w:rPr>
              <w:tab/>
            </w:r>
            <w:r>
              <w:rPr>
                <w:noProof/>
                <w:webHidden/>
              </w:rPr>
              <w:fldChar w:fldCharType="begin"/>
            </w:r>
            <w:r>
              <w:rPr>
                <w:noProof/>
                <w:webHidden/>
              </w:rPr>
              <w:instrText xml:space="preserve"> PAGEREF _Toc96500915 \h </w:instrText>
            </w:r>
            <w:r>
              <w:rPr>
                <w:noProof/>
                <w:webHidden/>
              </w:rPr>
            </w:r>
            <w:r>
              <w:rPr>
                <w:noProof/>
                <w:webHidden/>
              </w:rPr>
              <w:fldChar w:fldCharType="separate"/>
            </w:r>
            <w:r>
              <w:rPr>
                <w:noProof/>
                <w:webHidden/>
              </w:rPr>
              <w:t>27</w:t>
            </w:r>
            <w:r>
              <w:rPr>
                <w:noProof/>
                <w:webHidden/>
              </w:rPr>
              <w:fldChar w:fldCharType="end"/>
            </w:r>
          </w:hyperlink>
        </w:p>
        <w:p w14:paraId="493290F6" w14:textId="3D26DC98"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16" w:history="1">
            <w:r w:rsidRPr="00BF6768">
              <w:rPr>
                <w:rStyle w:val="Hipervnculo"/>
                <w:noProof/>
              </w:rPr>
              <w:t>1.3.21</w:t>
            </w:r>
            <w:r>
              <w:rPr>
                <w:rFonts w:eastAsiaTheme="minorEastAsia" w:cstheme="minorBidi"/>
                <w:noProof/>
                <w:sz w:val="22"/>
                <w:szCs w:val="22"/>
                <w:lang w:val="en-US" w:eastAsia="en-US"/>
              </w:rPr>
              <w:tab/>
            </w:r>
            <w:r w:rsidRPr="00BF6768">
              <w:rPr>
                <w:rStyle w:val="Hipervnculo"/>
                <w:noProof/>
              </w:rPr>
              <w:t>Termotanques</w:t>
            </w:r>
            <w:r>
              <w:rPr>
                <w:noProof/>
                <w:webHidden/>
              </w:rPr>
              <w:tab/>
            </w:r>
            <w:r>
              <w:rPr>
                <w:noProof/>
                <w:webHidden/>
              </w:rPr>
              <w:fldChar w:fldCharType="begin"/>
            </w:r>
            <w:r>
              <w:rPr>
                <w:noProof/>
                <w:webHidden/>
              </w:rPr>
              <w:instrText xml:space="preserve"> PAGEREF _Toc96500916 \h </w:instrText>
            </w:r>
            <w:r>
              <w:rPr>
                <w:noProof/>
                <w:webHidden/>
              </w:rPr>
            </w:r>
            <w:r>
              <w:rPr>
                <w:noProof/>
                <w:webHidden/>
              </w:rPr>
              <w:fldChar w:fldCharType="separate"/>
            </w:r>
            <w:r>
              <w:rPr>
                <w:noProof/>
                <w:webHidden/>
              </w:rPr>
              <w:t>27</w:t>
            </w:r>
            <w:r>
              <w:rPr>
                <w:noProof/>
                <w:webHidden/>
              </w:rPr>
              <w:fldChar w:fldCharType="end"/>
            </w:r>
          </w:hyperlink>
        </w:p>
        <w:p w14:paraId="33F00569" w14:textId="34287BB9"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17" w:history="1">
            <w:r w:rsidRPr="00BF6768">
              <w:rPr>
                <w:rStyle w:val="Hipervnculo"/>
                <w:noProof/>
              </w:rPr>
              <w:t>1.3.22</w:t>
            </w:r>
            <w:r>
              <w:rPr>
                <w:rFonts w:eastAsiaTheme="minorEastAsia" w:cstheme="minorBidi"/>
                <w:noProof/>
                <w:sz w:val="22"/>
                <w:szCs w:val="22"/>
                <w:lang w:val="en-US" w:eastAsia="en-US"/>
              </w:rPr>
              <w:tab/>
            </w:r>
            <w:r w:rsidRPr="00BF6768">
              <w:rPr>
                <w:rStyle w:val="Hipervnculo"/>
                <w:noProof/>
              </w:rPr>
              <w:t>Filtros de línea</w:t>
            </w:r>
            <w:r>
              <w:rPr>
                <w:noProof/>
                <w:webHidden/>
              </w:rPr>
              <w:tab/>
            </w:r>
            <w:r>
              <w:rPr>
                <w:noProof/>
                <w:webHidden/>
              </w:rPr>
              <w:fldChar w:fldCharType="begin"/>
            </w:r>
            <w:r>
              <w:rPr>
                <w:noProof/>
                <w:webHidden/>
              </w:rPr>
              <w:instrText xml:space="preserve"> PAGEREF _Toc96500917 \h </w:instrText>
            </w:r>
            <w:r>
              <w:rPr>
                <w:noProof/>
                <w:webHidden/>
              </w:rPr>
            </w:r>
            <w:r>
              <w:rPr>
                <w:noProof/>
                <w:webHidden/>
              </w:rPr>
              <w:fldChar w:fldCharType="separate"/>
            </w:r>
            <w:r>
              <w:rPr>
                <w:noProof/>
                <w:webHidden/>
              </w:rPr>
              <w:t>27</w:t>
            </w:r>
            <w:r>
              <w:rPr>
                <w:noProof/>
                <w:webHidden/>
              </w:rPr>
              <w:fldChar w:fldCharType="end"/>
            </w:r>
          </w:hyperlink>
        </w:p>
        <w:p w14:paraId="1A0C5108" w14:textId="45A9B05A"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18" w:history="1">
            <w:r w:rsidRPr="00BF6768">
              <w:rPr>
                <w:rStyle w:val="Hipervnculo"/>
                <w:noProof/>
              </w:rPr>
              <w:t>1.3.23</w:t>
            </w:r>
            <w:r>
              <w:rPr>
                <w:rFonts w:eastAsiaTheme="minorEastAsia" w:cstheme="minorBidi"/>
                <w:noProof/>
                <w:sz w:val="22"/>
                <w:szCs w:val="22"/>
                <w:lang w:val="en-US" w:eastAsia="en-US"/>
              </w:rPr>
              <w:tab/>
            </w:r>
            <w:r w:rsidRPr="00BF6768">
              <w:rPr>
                <w:rStyle w:val="Hipervnculo"/>
                <w:noProof/>
              </w:rPr>
              <w:t>Cañerías suspendidas</w:t>
            </w:r>
            <w:r>
              <w:rPr>
                <w:noProof/>
                <w:webHidden/>
              </w:rPr>
              <w:tab/>
            </w:r>
            <w:r>
              <w:rPr>
                <w:noProof/>
                <w:webHidden/>
              </w:rPr>
              <w:fldChar w:fldCharType="begin"/>
            </w:r>
            <w:r>
              <w:rPr>
                <w:noProof/>
                <w:webHidden/>
              </w:rPr>
              <w:instrText xml:space="preserve"> PAGEREF _Toc96500918 \h </w:instrText>
            </w:r>
            <w:r>
              <w:rPr>
                <w:noProof/>
                <w:webHidden/>
              </w:rPr>
            </w:r>
            <w:r>
              <w:rPr>
                <w:noProof/>
                <w:webHidden/>
              </w:rPr>
              <w:fldChar w:fldCharType="separate"/>
            </w:r>
            <w:r>
              <w:rPr>
                <w:noProof/>
                <w:webHidden/>
              </w:rPr>
              <w:t>27</w:t>
            </w:r>
            <w:r>
              <w:rPr>
                <w:noProof/>
                <w:webHidden/>
              </w:rPr>
              <w:fldChar w:fldCharType="end"/>
            </w:r>
          </w:hyperlink>
        </w:p>
        <w:p w14:paraId="658D691C" w14:textId="67CDCFAF"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19" w:history="1">
            <w:r w:rsidRPr="00BF6768">
              <w:rPr>
                <w:rStyle w:val="Hipervnculo"/>
                <w:noProof/>
              </w:rPr>
              <w:t>1.3.24</w:t>
            </w:r>
            <w:r>
              <w:rPr>
                <w:rFonts w:eastAsiaTheme="minorEastAsia" w:cstheme="minorBidi"/>
                <w:noProof/>
                <w:sz w:val="22"/>
                <w:szCs w:val="22"/>
                <w:lang w:val="en-US" w:eastAsia="en-US"/>
              </w:rPr>
              <w:tab/>
            </w:r>
            <w:r w:rsidRPr="00BF6768">
              <w:rPr>
                <w:rStyle w:val="Hipervnculo"/>
                <w:noProof/>
              </w:rPr>
              <w:t>Soportes y suspensiones</w:t>
            </w:r>
            <w:r>
              <w:rPr>
                <w:noProof/>
                <w:webHidden/>
              </w:rPr>
              <w:tab/>
            </w:r>
            <w:r>
              <w:rPr>
                <w:noProof/>
                <w:webHidden/>
              </w:rPr>
              <w:fldChar w:fldCharType="begin"/>
            </w:r>
            <w:r>
              <w:rPr>
                <w:noProof/>
                <w:webHidden/>
              </w:rPr>
              <w:instrText xml:space="preserve"> PAGEREF _Toc96500919 \h </w:instrText>
            </w:r>
            <w:r>
              <w:rPr>
                <w:noProof/>
                <w:webHidden/>
              </w:rPr>
            </w:r>
            <w:r>
              <w:rPr>
                <w:noProof/>
                <w:webHidden/>
              </w:rPr>
              <w:fldChar w:fldCharType="separate"/>
            </w:r>
            <w:r>
              <w:rPr>
                <w:noProof/>
                <w:webHidden/>
              </w:rPr>
              <w:t>28</w:t>
            </w:r>
            <w:r>
              <w:rPr>
                <w:noProof/>
                <w:webHidden/>
              </w:rPr>
              <w:fldChar w:fldCharType="end"/>
            </w:r>
          </w:hyperlink>
        </w:p>
        <w:p w14:paraId="7D0642C4" w14:textId="6ABA66FF"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20" w:history="1">
            <w:r w:rsidRPr="00BF6768">
              <w:rPr>
                <w:rStyle w:val="Hipervnculo"/>
                <w:noProof/>
              </w:rPr>
              <w:t>1.3.25</w:t>
            </w:r>
            <w:r>
              <w:rPr>
                <w:rFonts w:eastAsiaTheme="minorEastAsia" w:cstheme="minorBidi"/>
                <w:noProof/>
                <w:sz w:val="22"/>
                <w:szCs w:val="22"/>
                <w:lang w:val="en-US" w:eastAsia="en-US"/>
              </w:rPr>
              <w:tab/>
            </w:r>
            <w:r w:rsidRPr="00BF6768">
              <w:rPr>
                <w:rStyle w:val="Hipervnculo"/>
                <w:noProof/>
              </w:rPr>
              <w:t>Terminaciones y pruebas</w:t>
            </w:r>
            <w:r>
              <w:rPr>
                <w:noProof/>
                <w:webHidden/>
              </w:rPr>
              <w:tab/>
            </w:r>
            <w:r>
              <w:rPr>
                <w:noProof/>
                <w:webHidden/>
              </w:rPr>
              <w:fldChar w:fldCharType="begin"/>
            </w:r>
            <w:r>
              <w:rPr>
                <w:noProof/>
                <w:webHidden/>
              </w:rPr>
              <w:instrText xml:space="preserve"> PAGEREF _Toc96500920 \h </w:instrText>
            </w:r>
            <w:r>
              <w:rPr>
                <w:noProof/>
                <w:webHidden/>
              </w:rPr>
            </w:r>
            <w:r>
              <w:rPr>
                <w:noProof/>
                <w:webHidden/>
              </w:rPr>
              <w:fldChar w:fldCharType="separate"/>
            </w:r>
            <w:r>
              <w:rPr>
                <w:noProof/>
                <w:webHidden/>
              </w:rPr>
              <w:t>28</w:t>
            </w:r>
            <w:r>
              <w:rPr>
                <w:noProof/>
                <w:webHidden/>
              </w:rPr>
              <w:fldChar w:fldCharType="end"/>
            </w:r>
          </w:hyperlink>
        </w:p>
        <w:p w14:paraId="743C531C" w14:textId="730D663A"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21" w:history="1">
            <w:r w:rsidRPr="00BF6768">
              <w:rPr>
                <w:rStyle w:val="Hipervnculo"/>
                <w:noProof/>
              </w:rPr>
              <w:t>1.3.26</w:t>
            </w:r>
            <w:r>
              <w:rPr>
                <w:rFonts w:eastAsiaTheme="minorEastAsia" w:cstheme="minorBidi"/>
                <w:noProof/>
                <w:sz w:val="22"/>
                <w:szCs w:val="22"/>
                <w:lang w:val="en-US" w:eastAsia="en-US"/>
              </w:rPr>
              <w:tab/>
            </w:r>
            <w:r w:rsidRPr="00BF6768">
              <w:rPr>
                <w:rStyle w:val="Hipervnculo"/>
                <w:noProof/>
              </w:rPr>
              <w:t>ARTEFACTOS, BRONCERIAS y ACCESORIOS</w:t>
            </w:r>
            <w:r>
              <w:rPr>
                <w:noProof/>
                <w:webHidden/>
              </w:rPr>
              <w:tab/>
            </w:r>
            <w:r>
              <w:rPr>
                <w:noProof/>
                <w:webHidden/>
              </w:rPr>
              <w:fldChar w:fldCharType="begin"/>
            </w:r>
            <w:r>
              <w:rPr>
                <w:noProof/>
                <w:webHidden/>
              </w:rPr>
              <w:instrText xml:space="preserve"> PAGEREF _Toc96500921 \h </w:instrText>
            </w:r>
            <w:r>
              <w:rPr>
                <w:noProof/>
                <w:webHidden/>
              </w:rPr>
            </w:r>
            <w:r>
              <w:rPr>
                <w:noProof/>
                <w:webHidden/>
              </w:rPr>
              <w:fldChar w:fldCharType="separate"/>
            </w:r>
            <w:r>
              <w:rPr>
                <w:noProof/>
                <w:webHidden/>
              </w:rPr>
              <w:t>29</w:t>
            </w:r>
            <w:r>
              <w:rPr>
                <w:noProof/>
                <w:webHidden/>
              </w:rPr>
              <w:fldChar w:fldCharType="end"/>
            </w:r>
          </w:hyperlink>
        </w:p>
        <w:p w14:paraId="494D4764" w14:textId="5E74E824" w:rsidR="005E2A8D" w:rsidRDefault="005E2A8D">
          <w:pPr>
            <w:pStyle w:val="TDC2"/>
            <w:tabs>
              <w:tab w:val="left" w:pos="760"/>
              <w:tab w:val="right" w:leader="dot" w:pos="9628"/>
            </w:tabs>
            <w:rPr>
              <w:rFonts w:eastAsiaTheme="minorEastAsia" w:cstheme="minorBidi"/>
              <w:b w:val="0"/>
              <w:noProof/>
              <w:sz w:val="22"/>
              <w:szCs w:val="22"/>
              <w:lang w:val="en-US" w:eastAsia="en-US"/>
            </w:rPr>
          </w:pPr>
          <w:hyperlink w:anchor="_Toc96500922" w:history="1">
            <w:r w:rsidRPr="00BF6768">
              <w:rPr>
                <w:rStyle w:val="Hipervnculo"/>
                <w:noProof/>
              </w:rPr>
              <w:t>1.4</w:t>
            </w:r>
            <w:r>
              <w:rPr>
                <w:rFonts w:eastAsiaTheme="minorEastAsia" w:cstheme="minorBidi"/>
                <w:b w:val="0"/>
                <w:noProof/>
                <w:sz w:val="22"/>
                <w:szCs w:val="22"/>
                <w:lang w:val="en-US" w:eastAsia="en-US"/>
              </w:rPr>
              <w:tab/>
            </w:r>
            <w:r w:rsidRPr="00BF6768">
              <w:rPr>
                <w:rStyle w:val="Hipervnculo"/>
                <w:noProof/>
              </w:rPr>
              <w:t>INSTALACIÓN CONTRA INCENDIO</w:t>
            </w:r>
            <w:r>
              <w:rPr>
                <w:noProof/>
                <w:webHidden/>
              </w:rPr>
              <w:tab/>
            </w:r>
            <w:r>
              <w:rPr>
                <w:noProof/>
                <w:webHidden/>
              </w:rPr>
              <w:fldChar w:fldCharType="begin"/>
            </w:r>
            <w:r>
              <w:rPr>
                <w:noProof/>
                <w:webHidden/>
              </w:rPr>
              <w:instrText xml:space="preserve"> PAGEREF _Toc96500922 \h </w:instrText>
            </w:r>
            <w:r>
              <w:rPr>
                <w:noProof/>
                <w:webHidden/>
              </w:rPr>
            </w:r>
            <w:r>
              <w:rPr>
                <w:noProof/>
                <w:webHidden/>
              </w:rPr>
              <w:fldChar w:fldCharType="separate"/>
            </w:r>
            <w:r>
              <w:rPr>
                <w:noProof/>
                <w:webHidden/>
              </w:rPr>
              <w:t>30</w:t>
            </w:r>
            <w:r>
              <w:rPr>
                <w:noProof/>
                <w:webHidden/>
              </w:rPr>
              <w:fldChar w:fldCharType="end"/>
            </w:r>
          </w:hyperlink>
        </w:p>
        <w:p w14:paraId="34B8A8A9" w14:textId="0FBF959B"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23" w:history="1">
            <w:r w:rsidRPr="00BF6768">
              <w:rPr>
                <w:rStyle w:val="Hipervnculo"/>
                <w:noProof/>
              </w:rPr>
              <w:t>1.4.1</w:t>
            </w:r>
            <w:r>
              <w:rPr>
                <w:rFonts w:eastAsiaTheme="minorEastAsia" w:cstheme="minorBidi"/>
                <w:noProof/>
                <w:sz w:val="22"/>
                <w:szCs w:val="22"/>
                <w:lang w:val="en-US" w:eastAsia="en-US"/>
              </w:rPr>
              <w:tab/>
            </w:r>
            <w:r w:rsidRPr="00BF6768">
              <w:rPr>
                <w:rStyle w:val="Hipervnculo"/>
                <w:noProof/>
              </w:rPr>
              <w:t>Descripción</w:t>
            </w:r>
            <w:r>
              <w:rPr>
                <w:noProof/>
                <w:webHidden/>
              </w:rPr>
              <w:tab/>
            </w:r>
            <w:r>
              <w:rPr>
                <w:noProof/>
                <w:webHidden/>
              </w:rPr>
              <w:fldChar w:fldCharType="begin"/>
            </w:r>
            <w:r>
              <w:rPr>
                <w:noProof/>
                <w:webHidden/>
              </w:rPr>
              <w:instrText xml:space="preserve"> PAGEREF _Toc96500923 \h </w:instrText>
            </w:r>
            <w:r>
              <w:rPr>
                <w:noProof/>
                <w:webHidden/>
              </w:rPr>
            </w:r>
            <w:r>
              <w:rPr>
                <w:noProof/>
                <w:webHidden/>
              </w:rPr>
              <w:fldChar w:fldCharType="separate"/>
            </w:r>
            <w:r>
              <w:rPr>
                <w:noProof/>
                <w:webHidden/>
              </w:rPr>
              <w:t>30</w:t>
            </w:r>
            <w:r>
              <w:rPr>
                <w:noProof/>
                <w:webHidden/>
              </w:rPr>
              <w:fldChar w:fldCharType="end"/>
            </w:r>
          </w:hyperlink>
        </w:p>
        <w:p w14:paraId="2B2B335D" w14:textId="77E502B9"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24" w:history="1">
            <w:r w:rsidRPr="00BF6768">
              <w:rPr>
                <w:rStyle w:val="Hipervnculo"/>
                <w:noProof/>
              </w:rPr>
              <w:t>1.4.2</w:t>
            </w:r>
            <w:r>
              <w:rPr>
                <w:rFonts w:eastAsiaTheme="minorEastAsia" w:cstheme="minorBidi"/>
                <w:noProof/>
                <w:sz w:val="22"/>
                <w:szCs w:val="22"/>
                <w:lang w:val="en-US" w:eastAsia="en-US"/>
              </w:rPr>
              <w:tab/>
            </w:r>
            <w:r w:rsidRPr="00BF6768">
              <w:rPr>
                <w:rStyle w:val="Hipervnculo"/>
                <w:noProof/>
              </w:rPr>
              <w:t>Tanque de Hormigón</w:t>
            </w:r>
            <w:r>
              <w:rPr>
                <w:noProof/>
                <w:webHidden/>
              </w:rPr>
              <w:tab/>
            </w:r>
            <w:r>
              <w:rPr>
                <w:noProof/>
                <w:webHidden/>
              </w:rPr>
              <w:fldChar w:fldCharType="begin"/>
            </w:r>
            <w:r>
              <w:rPr>
                <w:noProof/>
                <w:webHidden/>
              </w:rPr>
              <w:instrText xml:space="preserve"> PAGEREF _Toc96500924 \h </w:instrText>
            </w:r>
            <w:r>
              <w:rPr>
                <w:noProof/>
                <w:webHidden/>
              </w:rPr>
            </w:r>
            <w:r>
              <w:rPr>
                <w:noProof/>
                <w:webHidden/>
              </w:rPr>
              <w:fldChar w:fldCharType="separate"/>
            </w:r>
            <w:r>
              <w:rPr>
                <w:noProof/>
                <w:webHidden/>
              </w:rPr>
              <w:t>30</w:t>
            </w:r>
            <w:r>
              <w:rPr>
                <w:noProof/>
                <w:webHidden/>
              </w:rPr>
              <w:fldChar w:fldCharType="end"/>
            </w:r>
          </w:hyperlink>
        </w:p>
        <w:p w14:paraId="335E33B4" w14:textId="277CEE8F"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25" w:history="1">
            <w:r w:rsidRPr="00BF6768">
              <w:rPr>
                <w:rStyle w:val="Hipervnculo"/>
                <w:noProof/>
              </w:rPr>
              <w:t>1.4.3</w:t>
            </w:r>
            <w:r>
              <w:rPr>
                <w:rFonts w:eastAsiaTheme="minorEastAsia" w:cstheme="minorBidi"/>
                <w:noProof/>
                <w:sz w:val="22"/>
                <w:szCs w:val="22"/>
                <w:lang w:val="en-US" w:eastAsia="en-US"/>
              </w:rPr>
              <w:tab/>
            </w:r>
            <w:r w:rsidRPr="00BF6768">
              <w:rPr>
                <w:rStyle w:val="Hipervnculo"/>
                <w:noProof/>
              </w:rPr>
              <w:t>Caño de Hierro Negro</w:t>
            </w:r>
            <w:r>
              <w:rPr>
                <w:noProof/>
                <w:webHidden/>
              </w:rPr>
              <w:tab/>
            </w:r>
            <w:r>
              <w:rPr>
                <w:noProof/>
                <w:webHidden/>
              </w:rPr>
              <w:fldChar w:fldCharType="begin"/>
            </w:r>
            <w:r>
              <w:rPr>
                <w:noProof/>
                <w:webHidden/>
              </w:rPr>
              <w:instrText xml:space="preserve"> PAGEREF _Toc96500925 \h </w:instrText>
            </w:r>
            <w:r>
              <w:rPr>
                <w:noProof/>
                <w:webHidden/>
              </w:rPr>
            </w:r>
            <w:r>
              <w:rPr>
                <w:noProof/>
                <w:webHidden/>
              </w:rPr>
              <w:fldChar w:fldCharType="separate"/>
            </w:r>
            <w:r>
              <w:rPr>
                <w:noProof/>
                <w:webHidden/>
              </w:rPr>
              <w:t>30</w:t>
            </w:r>
            <w:r>
              <w:rPr>
                <w:noProof/>
                <w:webHidden/>
              </w:rPr>
              <w:fldChar w:fldCharType="end"/>
            </w:r>
          </w:hyperlink>
        </w:p>
        <w:p w14:paraId="3FF24DB8" w14:textId="56B06A59"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26" w:history="1">
            <w:r w:rsidRPr="00BF6768">
              <w:rPr>
                <w:rStyle w:val="Hipervnculo"/>
                <w:noProof/>
              </w:rPr>
              <w:t>1.4.4</w:t>
            </w:r>
            <w:r>
              <w:rPr>
                <w:rFonts w:eastAsiaTheme="minorEastAsia" w:cstheme="minorBidi"/>
                <w:noProof/>
                <w:sz w:val="22"/>
                <w:szCs w:val="22"/>
                <w:lang w:val="en-US" w:eastAsia="en-US"/>
              </w:rPr>
              <w:tab/>
            </w:r>
            <w:r w:rsidRPr="00BF6768">
              <w:rPr>
                <w:rStyle w:val="Hipervnculo"/>
                <w:noProof/>
              </w:rPr>
              <w:t>Bocas de Incendio</w:t>
            </w:r>
            <w:r>
              <w:rPr>
                <w:noProof/>
                <w:webHidden/>
              </w:rPr>
              <w:tab/>
            </w:r>
            <w:r>
              <w:rPr>
                <w:noProof/>
                <w:webHidden/>
              </w:rPr>
              <w:fldChar w:fldCharType="begin"/>
            </w:r>
            <w:r>
              <w:rPr>
                <w:noProof/>
                <w:webHidden/>
              </w:rPr>
              <w:instrText xml:space="preserve"> PAGEREF _Toc96500926 \h </w:instrText>
            </w:r>
            <w:r>
              <w:rPr>
                <w:noProof/>
                <w:webHidden/>
              </w:rPr>
            </w:r>
            <w:r>
              <w:rPr>
                <w:noProof/>
                <w:webHidden/>
              </w:rPr>
              <w:fldChar w:fldCharType="separate"/>
            </w:r>
            <w:r>
              <w:rPr>
                <w:noProof/>
                <w:webHidden/>
              </w:rPr>
              <w:t>30</w:t>
            </w:r>
            <w:r>
              <w:rPr>
                <w:noProof/>
                <w:webHidden/>
              </w:rPr>
              <w:fldChar w:fldCharType="end"/>
            </w:r>
          </w:hyperlink>
        </w:p>
        <w:p w14:paraId="4D9C50B4" w14:textId="38AF9606"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27" w:history="1">
            <w:r w:rsidRPr="00BF6768">
              <w:rPr>
                <w:rStyle w:val="Hipervnculo"/>
                <w:noProof/>
              </w:rPr>
              <w:t>1.4.5</w:t>
            </w:r>
            <w:r>
              <w:rPr>
                <w:rFonts w:eastAsiaTheme="minorEastAsia" w:cstheme="minorBidi"/>
                <w:noProof/>
                <w:sz w:val="22"/>
                <w:szCs w:val="22"/>
                <w:lang w:val="en-US" w:eastAsia="en-US"/>
              </w:rPr>
              <w:tab/>
            </w:r>
            <w:r w:rsidRPr="00BF6768">
              <w:rPr>
                <w:rStyle w:val="Hipervnculo"/>
                <w:noProof/>
              </w:rPr>
              <w:t>Protección Pasiva Contra el Fuego</w:t>
            </w:r>
            <w:r>
              <w:rPr>
                <w:noProof/>
                <w:webHidden/>
              </w:rPr>
              <w:tab/>
            </w:r>
            <w:r>
              <w:rPr>
                <w:noProof/>
                <w:webHidden/>
              </w:rPr>
              <w:fldChar w:fldCharType="begin"/>
            </w:r>
            <w:r>
              <w:rPr>
                <w:noProof/>
                <w:webHidden/>
              </w:rPr>
              <w:instrText xml:space="preserve"> PAGEREF _Toc96500927 \h </w:instrText>
            </w:r>
            <w:r>
              <w:rPr>
                <w:noProof/>
                <w:webHidden/>
              </w:rPr>
            </w:r>
            <w:r>
              <w:rPr>
                <w:noProof/>
                <w:webHidden/>
              </w:rPr>
              <w:fldChar w:fldCharType="separate"/>
            </w:r>
            <w:r>
              <w:rPr>
                <w:noProof/>
                <w:webHidden/>
              </w:rPr>
              <w:t>30</w:t>
            </w:r>
            <w:r>
              <w:rPr>
                <w:noProof/>
                <w:webHidden/>
              </w:rPr>
              <w:fldChar w:fldCharType="end"/>
            </w:r>
          </w:hyperlink>
        </w:p>
        <w:p w14:paraId="00D0E076" w14:textId="39BA24A3"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28" w:history="1">
            <w:r w:rsidRPr="00BF6768">
              <w:rPr>
                <w:rStyle w:val="Hipervnculo"/>
                <w:noProof/>
              </w:rPr>
              <w:t>1.4.6</w:t>
            </w:r>
            <w:r>
              <w:rPr>
                <w:rFonts w:eastAsiaTheme="minorEastAsia" w:cstheme="minorBidi"/>
                <w:noProof/>
                <w:sz w:val="22"/>
                <w:szCs w:val="22"/>
                <w:lang w:val="en-US" w:eastAsia="en-US"/>
              </w:rPr>
              <w:tab/>
            </w:r>
            <w:r w:rsidRPr="00BF6768">
              <w:rPr>
                <w:rStyle w:val="Hipervnculo"/>
                <w:noProof/>
              </w:rPr>
              <w:t>Matafuegos</w:t>
            </w:r>
            <w:r>
              <w:rPr>
                <w:noProof/>
                <w:webHidden/>
              </w:rPr>
              <w:tab/>
            </w:r>
            <w:r>
              <w:rPr>
                <w:noProof/>
                <w:webHidden/>
              </w:rPr>
              <w:fldChar w:fldCharType="begin"/>
            </w:r>
            <w:r>
              <w:rPr>
                <w:noProof/>
                <w:webHidden/>
              </w:rPr>
              <w:instrText xml:space="preserve"> PAGEREF _Toc96500928 \h </w:instrText>
            </w:r>
            <w:r>
              <w:rPr>
                <w:noProof/>
                <w:webHidden/>
              </w:rPr>
            </w:r>
            <w:r>
              <w:rPr>
                <w:noProof/>
                <w:webHidden/>
              </w:rPr>
              <w:fldChar w:fldCharType="separate"/>
            </w:r>
            <w:r>
              <w:rPr>
                <w:noProof/>
                <w:webHidden/>
              </w:rPr>
              <w:t>31</w:t>
            </w:r>
            <w:r>
              <w:rPr>
                <w:noProof/>
                <w:webHidden/>
              </w:rPr>
              <w:fldChar w:fldCharType="end"/>
            </w:r>
          </w:hyperlink>
        </w:p>
        <w:p w14:paraId="683FC4E3" w14:textId="46D0C087"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29" w:history="1">
            <w:r w:rsidRPr="00BF6768">
              <w:rPr>
                <w:rStyle w:val="Hipervnculo"/>
                <w:noProof/>
              </w:rPr>
              <w:t>1.4.7</w:t>
            </w:r>
            <w:r>
              <w:rPr>
                <w:rFonts w:eastAsiaTheme="minorEastAsia" w:cstheme="minorBidi"/>
                <w:noProof/>
                <w:sz w:val="22"/>
                <w:szCs w:val="22"/>
                <w:lang w:val="en-US" w:eastAsia="en-US"/>
              </w:rPr>
              <w:tab/>
            </w:r>
            <w:r w:rsidRPr="00BF6768">
              <w:rPr>
                <w:rStyle w:val="Hipervnculo"/>
                <w:noProof/>
              </w:rPr>
              <w:t>Varios</w:t>
            </w:r>
            <w:r>
              <w:rPr>
                <w:noProof/>
                <w:webHidden/>
              </w:rPr>
              <w:tab/>
            </w:r>
            <w:r>
              <w:rPr>
                <w:noProof/>
                <w:webHidden/>
              </w:rPr>
              <w:fldChar w:fldCharType="begin"/>
            </w:r>
            <w:r>
              <w:rPr>
                <w:noProof/>
                <w:webHidden/>
              </w:rPr>
              <w:instrText xml:space="preserve"> PAGEREF _Toc96500929 \h </w:instrText>
            </w:r>
            <w:r>
              <w:rPr>
                <w:noProof/>
                <w:webHidden/>
              </w:rPr>
            </w:r>
            <w:r>
              <w:rPr>
                <w:noProof/>
                <w:webHidden/>
              </w:rPr>
              <w:fldChar w:fldCharType="separate"/>
            </w:r>
            <w:r>
              <w:rPr>
                <w:noProof/>
                <w:webHidden/>
              </w:rPr>
              <w:t>31</w:t>
            </w:r>
            <w:r>
              <w:rPr>
                <w:noProof/>
                <w:webHidden/>
              </w:rPr>
              <w:fldChar w:fldCharType="end"/>
            </w:r>
          </w:hyperlink>
        </w:p>
        <w:p w14:paraId="7171373E" w14:textId="335F112F" w:rsidR="005E2A8D" w:rsidRDefault="005E2A8D">
          <w:pPr>
            <w:pStyle w:val="TDC1"/>
            <w:tabs>
              <w:tab w:val="left" w:pos="380"/>
              <w:tab w:val="right" w:leader="dot" w:pos="9628"/>
            </w:tabs>
            <w:rPr>
              <w:rFonts w:eastAsiaTheme="minorEastAsia" w:cstheme="minorBidi"/>
              <w:b w:val="0"/>
              <w:noProof/>
              <w:sz w:val="22"/>
              <w:szCs w:val="22"/>
              <w:lang w:val="en-US" w:eastAsia="en-US"/>
            </w:rPr>
          </w:pPr>
          <w:hyperlink w:anchor="_Toc96500930" w:history="1">
            <w:r w:rsidRPr="00BF6768">
              <w:rPr>
                <w:rStyle w:val="Hipervnculo"/>
                <w:noProof/>
              </w:rPr>
              <w:t>2</w:t>
            </w:r>
            <w:r>
              <w:rPr>
                <w:rFonts w:eastAsiaTheme="minorEastAsia" w:cstheme="minorBidi"/>
                <w:b w:val="0"/>
                <w:noProof/>
                <w:sz w:val="22"/>
                <w:szCs w:val="22"/>
                <w:lang w:val="en-US" w:eastAsia="en-US"/>
              </w:rPr>
              <w:tab/>
            </w:r>
            <w:r w:rsidRPr="00BF6768">
              <w:rPr>
                <w:rStyle w:val="Hipervnculo"/>
                <w:noProof/>
              </w:rPr>
              <w:t>INSTALACIÓN ELÉCTRICA</w:t>
            </w:r>
            <w:r>
              <w:rPr>
                <w:noProof/>
                <w:webHidden/>
              </w:rPr>
              <w:tab/>
            </w:r>
            <w:r>
              <w:rPr>
                <w:noProof/>
                <w:webHidden/>
              </w:rPr>
              <w:fldChar w:fldCharType="begin"/>
            </w:r>
            <w:r>
              <w:rPr>
                <w:noProof/>
                <w:webHidden/>
              </w:rPr>
              <w:instrText xml:space="preserve"> PAGEREF _Toc96500930 \h </w:instrText>
            </w:r>
            <w:r>
              <w:rPr>
                <w:noProof/>
                <w:webHidden/>
              </w:rPr>
            </w:r>
            <w:r>
              <w:rPr>
                <w:noProof/>
                <w:webHidden/>
              </w:rPr>
              <w:fldChar w:fldCharType="separate"/>
            </w:r>
            <w:r>
              <w:rPr>
                <w:noProof/>
                <w:webHidden/>
              </w:rPr>
              <w:t>32</w:t>
            </w:r>
            <w:r>
              <w:rPr>
                <w:noProof/>
                <w:webHidden/>
              </w:rPr>
              <w:fldChar w:fldCharType="end"/>
            </w:r>
          </w:hyperlink>
        </w:p>
        <w:p w14:paraId="1F6137B7" w14:textId="52201CF6" w:rsidR="005E2A8D" w:rsidRDefault="005E2A8D">
          <w:pPr>
            <w:pStyle w:val="TDC2"/>
            <w:tabs>
              <w:tab w:val="left" w:pos="760"/>
              <w:tab w:val="right" w:leader="dot" w:pos="9628"/>
            </w:tabs>
            <w:rPr>
              <w:rFonts w:eastAsiaTheme="minorEastAsia" w:cstheme="minorBidi"/>
              <w:b w:val="0"/>
              <w:noProof/>
              <w:sz w:val="22"/>
              <w:szCs w:val="22"/>
              <w:lang w:val="en-US" w:eastAsia="en-US"/>
            </w:rPr>
          </w:pPr>
          <w:hyperlink w:anchor="_Toc96500931" w:history="1">
            <w:r w:rsidRPr="00BF6768">
              <w:rPr>
                <w:rStyle w:val="Hipervnculo"/>
                <w:noProof/>
              </w:rPr>
              <w:t>2.1</w:t>
            </w:r>
            <w:r>
              <w:rPr>
                <w:rFonts w:eastAsiaTheme="minorEastAsia" w:cstheme="minorBidi"/>
                <w:b w:val="0"/>
                <w:noProof/>
                <w:sz w:val="22"/>
                <w:szCs w:val="22"/>
                <w:lang w:val="en-US" w:eastAsia="en-US"/>
              </w:rPr>
              <w:tab/>
            </w:r>
            <w:r w:rsidRPr="00BF6768">
              <w:rPr>
                <w:rStyle w:val="Hipervnculo"/>
                <w:noProof/>
              </w:rPr>
              <w:t>Cláusulas Generales</w:t>
            </w:r>
            <w:r>
              <w:rPr>
                <w:noProof/>
                <w:webHidden/>
              </w:rPr>
              <w:tab/>
            </w:r>
            <w:r>
              <w:rPr>
                <w:noProof/>
                <w:webHidden/>
              </w:rPr>
              <w:fldChar w:fldCharType="begin"/>
            </w:r>
            <w:r>
              <w:rPr>
                <w:noProof/>
                <w:webHidden/>
              </w:rPr>
              <w:instrText xml:space="preserve"> PAGEREF _Toc96500931 \h </w:instrText>
            </w:r>
            <w:r>
              <w:rPr>
                <w:noProof/>
                <w:webHidden/>
              </w:rPr>
            </w:r>
            <w:r>
              <w:rPr>
                <w:noProof/>
                <w:webHidden/>
              </w:rPr>
              <w:fldChar w:fldCharType="separate"/>
            </w:r>
            <w:r>
              <w:rPr>
                <w:noProof/>
                <w:webHidden/>
              </w:rPr>
              <w:t>32</w:t>
            </w:r>
            <w:r>
              <w:rPr>
                <w:noProof/>
                <w:webHidden/>
              </w:rPr>
              <w:fldChar w:fldCharType="end"/>
            </w:r>
          </w:hyperlink>
        </w:p>
        <w:p w14:paraId="6FA33A6C" w14:textId="3DE8DBB1"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32" w:history="1">
            <w:r w:rsidRPr="00BF6768">
              <w:rPr>
                <w:rStyle w:val="Hipervnculo"/>
                <w:noProof/>
              </w:rPr>
              <w:t>2.1.1</w:t>
            </w:r>
            <w:r>
              <w:rPr>
                <w:rFonts w:eastAsiaTheme="minorEastAsia" w:cstheme="minorBidi"/>
                <w:noProof/>
                <w:sz w:val="22"/>
                <w:szCs w:val="22"/>
                <w:lang w:val="en-US" w:eastAsia="en-US"/>
              </w:rPr>
              <w:tab/>
            </w:r>
            <w:r w:rsidRPr="00BF6768">
              <w:rPr>
                <w:rStyle w:val="Hipervnculo"/>
                <w:noProof/>
              </w:rPr>
              <w:t>Objeto y condiciones</w:t>
            </w:r>
            <w:r>
              <w:rPr>
                <w:noProof/>
                <w:webHidden/>
              </w:rPr>
              <w:tab/>
            </w:r>
            <w:r>
              <w:rPr>
                <w:noProof/>
                <w:webHidden/>
              </w:rPr>
              <w:fldChar w:fldCharType="begin"/>
            </w:r>
            <w:r>
              <w:rPr>
                <w:noProof/>
                <w:webHidden/>
              </w:rPr>
              <w:instrText xml:space="preserve"> PAGEREF _Toc96500932 \h </w:instrText>
            </w:r>
            <w:r>
              <w:rPr>
                <w:noProof/>
                <w:webHidden/>
              </w:rPr>
            </w:r>
            <w:r>
              <w:rPr>
                <w:noProof/>
                <w:webHidden/>
              </w:rPr>
              <w:fldChar w:fldCharType="separate"/>
            </w:r>
            <w:r>
              <w:rPr>
                <w:noProof/>
                <w:webHidden/>
              </w:rPr>
              <w:t>32</w:t>
            </w:r>
            <w:r>
              <w:rPr>
                <w:noProof/>
                <w:webHidden/>
              </w:rPr>
              <w:fldChar w:fldCharType="end"/>
            </w:r>
          </w:hyperlink>
        </w:p>
        <w:p w14:paraId="6405445B" w14:textId="73C1C10D"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33" w:history="1">
            <w:r w:rsidRPr="00BF6768">
              <w:rPr>
                <w:rStyle w:val="Hipervnculo"/>
                <w:noProof/>
              </w:rPr>
              <w:t>2.1.2</w:t>
            </w:r>
            <w:r>
              <w:rPr>
                <w:rFonts w:eastAsiaTheme="minorEastAsia" w:cstheme="minorBidi"/>
                <w:noProof/>
                <w:sz w:val="22"/>
                <w:szCs w:val="22"/>
                <w:lang w:val="en-US" w:eastAsia="en-US"/>
              </w:rPr>
              <w:tab/>
            </w:r>
            <w:r w:rsidRPr="00BF6768">
              <w:rPr>
                <w:rStyle w:val="Hipervnculo"/>
                <w:noProof/>
              </w:rPr>
              <w:t>Alcance de los trabajos</w:t>
            </w:r>
            <w:r>
              <w:rPr>
                <w:noProof/>
                <w:webHidden/>
              </w:rPr>
              <w:tab/>
            </w:r>
            <w:r>
              <w:rPr>
                <w:noProof/>
                <w:webHidden/>
              </w:rPr>
              <w:fldChar w:fldCharType="begin"/>
            </w:r>
            <w:r>
              <w:rPr>
                <w:noProof/>
                <w:webHidden/>
              </w:rPr>
              <w:instrText xml:space="preserve"> PAGEREF _Toc96500933 \h </w:instrText>
            </w:r>
            <w:r>
              <w:rPr>
                <w:noProof/>
                <w:webHidden/>
              </w:rPr>
            </w:r>
            <w:r>
              <w:rPr>
                <w:noProof/>
                <w:webHidden/>
              </w:rPr>
              <w:fldChar w:fldCharType="separate"/>
            </w:r>
            <w:r>
              <w:rPr>
                <w:noProof/>
                <w:webHidden/>
              </w:rPr>
              <w:t>32</w:t>
            </w:r>
            <w:r>
              <w:rPr>
                <w:noProof/>
                <w:webHidden/>
              </w:rPr>
              <w:fldChar w:fldCharType="end"/>
            </w:r>
          </w:hyperlink>
        </w:p>
        <w:p w14:paraId="391C5277" w14:textId="4DBC9F8D"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34" w:history="1">
            <w:r w:rsidRPr="00BF6768">
              <w:rPr>
                <w:rStyle w:val="Hipervnculo"/>
                <w:noProof/>
              </w:rPr>
              <w:t>2.1.3</w:t>
            </w:r>
            <w:r>
              <w:rPr>
                <w:rFonts w:eastAsiaTheme="minorEastAsia" w:cstheme="minorBidi"/>
                <w:noProof/>
                <w:sz w:val="22"/>
                <w:szCs w:val="22"/>
                <w:lang w:val="en-US" w:eastAsia="en-US"/>
              </w:rPr>
              <w:tab/>
            </w:r>
            <w:r w:rsidRPr="00BF6768">
              <w:rPr>
                <w:rStyle w:val="Hipervnculo"/>
                <w:noProof/>
              </w:rPr>
              <w:t>Límites de provisión con distintos rubros</w:t>
            </w:r>
            <w:r>
              <w:rPr>
                <w:noProof/>
                <w:webHidden/>
              </w:rPr>
              <w:tab/>
            </w:r>
            <w:r>
              <w:rPr>
                <w:noProof/>
                <w:webHidden/>
              </w:rPr>
              <w:fldChar w:fldCharType="begin"/>
            </w:r>
            <w:r>
              <w:rPr>
                <w:noProof/>
                <w:webHidden/>
              </w:rPr>
              <w:instrText xml:space="preserve"> PAGEREF _Toc96500934 \h </w:instrText>
            </w:r>
            <w:r>
              <w:rPr>
                <w:noProof/>
                <w:webHidden/>
              </w:rPr>
            </w:r>
            <w:r>
              <w:rPr>
                <w:noProof/>
                <w:webHidden/>
              </w:rPr>
              <w:fldChar w:fldCharType="separate"/>
            </w:r>
            <w:r>
              <w:rPr>
                <w:noProof/>
                <w:webHidden/>
              </w:rPr>
              <w:t>32</w:t>
            </w:r>
            <w:r>
              <w:rPr>
                <w:noProof/>
                <w:webHidden/>
              </w:rPr>
              <w:fldChar w:fldCharType="end"/>
            </w:r>
          </w:hyperlink>
        </w:p>
        <w:p w14:paraId="0E947F4B" w14:textId="2644A505"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35" w:history="1">
            <w:r w:rsidRPr="00BF6768">
              <w:rPr>
                <w:rStyle w:val="Hipervnculo"/>
                <w:noProof/>
              </w:rPr>
              <w:t>2.1.4</w:t>
            </w:r>
            <w:r>
              <w:rPr>
                <w:rFonts w:eastAsiaTheme="minorEastAsia" w:cstheme="minorBidi"/>
                <w:noProof/>
                <w:sz w:val="22"/>
                <w:szCs w:val="22"/>
                <w:lang w:val="en-US" w:eastAsia="en-US"/>
              </w:rPr>
              <w:tab/>
            </w:r>
            <w:r w:rsidRPr="00BF6768">
              <w:rPr>
                <w:rStyle w:val="Hipervnculo"/>
                <w:noProof/>
              </w:rPr>
              <w:t>Responsabilidades adicionales</w:t>
            </w:r>
            <w:r>
              <w:rPr>
                <w:noProof/>
                <w:webHidden/>
              </w:rPr>
              <w:tab/>
            </w:r>
            <w:r>
              <w:rPr>
                <w:noProof/>
                <w:webHidden/>
              </w:rPr>
              <w:fldChar w:fldCharType="begin"/>
            </w:r>
            <w:r>
              <w:rPr>
                <w:noProof/>
                <w:webHidden/>
              </w:rPr>
              <w:instrText xml:space="preserve"> PAGEREF _Toc96500935 \h </w:instrText>
            </w:r>
            <w:r>
              <w:rPr>
                <w:noProof/>
                <w:webHidden/>
              </w:rPr>
            </w:r>
            <w:r>
              <w:rPr>
                <w:noProof/>
                <w:webHidden/>
              </w:rPr>
              <w:fldChar w:fldCharType="separate"/>
            </w:r>
            <w:r>
              <w:rPr>
                <w:noProof/>
                <w:webHidden/>
              </w:rPr>
              <w:t>33</w:t>
            </w:r>
            <w:r>
              <w:rPr>
                <w:noProof/>
                <w:webHidden/>
              </w:rPr>
              <w:fldChar w:fldCharType="end"/>
            </w:r>
          </w:hyperlink>
        </w:p>
        <w:p w14:paraId="71E40E79" w14:textId="1C4E5AAC"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36" w:history="1">
            <w:r w:rsidRPr="00BF6768">
              <w:rPr>
                <w:rStyle w:val="Hipervnculo"/>
                <w:noProof/>
              </w:rPr>
              <w:t>2.1.5</w:t>
            </w:r>
            <w:r>
              <w:rPr>
                <w:rFonts w:eastAsiaTheme="minorEastAsia" w:cstheme="minorBidi"/>
                <w:noProof/>
                <w:sz w:val="22"/>
                <w:szCs w:val="22"/>
                <w:lang w:val="en-US" w:eastAsia="en-US"/>
              </w:rPr>
              <w:tab/>
            </w:r>
            <w:r w:rsidRPr="00BF6768">
              <w:rPr>
                <w:rStyle w:val="Hipervnculo"/>
                <w:noProof/>
              </w:rPr>
              <w:t>Normas, reglamentos y disposiciones</w:t>
            </w:r>
            <w:r>
              <w:rPr>
                <w:noProof/>
                <w:webHidden/>
              </w:rPr>
              <w:tab/>
            </w:r>
            <w:r>
              <w:rPr>
                <w:noProof/>
                <w:webHidden/>
              </w:rPr>
              <w:fldChar w:fldCharType="begin"/>
            </w:r>
            <w:r>
              <w:rPr>
                <w:noProof/>
                <w:webHidden/>
              </w:rPr>
              <w:instrText xml:space="preserve"> PAGEREF _Toc96500936 \h </w:instrText>
            </w:r>
            <w:r>
              <w:rPr>
                <w:noProof/>
                <w:webHidden/>
              </w:rPr>
            </w:r>
            <w:r>
              <w:rPr>
                <w:noProof/>
                <w:webHidden/>
              </w:rPr>
              <w:fldChar w:fldCharType="separate"/>
            </w:r>
            <w:r>
              <w:rPr>
                <w:noProof/>
                <w:webHidden/>
              </w:rPr>
              <w:t>33</w:t>
            </w:r>
            <w:r>
              <w:rPr>
                <w:noProof/>
                <w:webHidden/>
              </w:rPr>
              <w:fldChar w:fldCharType="end"/>
            </w:r>
          </w:hyperlink>
        </w:p>
        <w:p w14:paraId="550C3AEE" w14:textId="34398645"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37" w:history="1">
            <w:r w:rsidRPr="00BF6768">
              <w:rPr>
                <w:rStyle w:val="Hipervnculo"/>
                <w:noProof/>
              </w:rPr>
              <w:t>2.1.6</w:t>
            </w:r>
            <w:r>
              <w:rPr>
                <w:rFonts w:eastAsiaTheme="minorEastAsia" w:cstheme="minorBidi"/>
                <w:noProof/>
                <w:sz w:val="22"/>
                <w:szCs w:val="22"/>
                <w:lang w:val="en-US" w:eastAsia="en-US"/>
              </w:rPr>
              <w:tab/>
            </w:r>
            <w:r w:rsidRPr="00BF6768">
              <w:rPr>
                <w:rStyle w:val="Hipervnculo"/>
                <w:noProof/>
              </w:rPr>
              <w:t>Pruebas</w:t>
            </w:r>
            <w:r>
              <w:rPr>
                <w:noProof/>
                <w:webHidden/>
              </w:rPr>
              <w:tab/>
            </w:r>
            <w:r>
              <w:rPr>
                <w:noProof/>
                <w:webHidden/>
              </w:rPr>
              <w:fldChar w:fldCharType="begin"/>
            </w:r>
            <w:r>
              <w:rPr>
                <w:noProof/>
                <w:webHidden/>
              </w:rPr>
              <w:instrText xml:space="preserve"> PAGEREF _Toc96500937 \h </w:instrText>
            </w:r>
            <w:r>
              <w:rPr>
                <w:noProof/>
                <w:webHidden/>
              </w:rPr>
            </w:r>
            <w:r>
              <w:rPr>
                <w:noProof/>
                <w:webHidden/>
              </w:rPr>
              <w:fldChar w:fldCharType="separate"/>
            </w:r>
            <w:r>
              <w:rPr>
                <w:noProof/>
                <w:webHidden/>
              </w:rPr>
              <w:t>33</w:t>
            </w:r>
            <w:r>
              <w:rPr>
                <w:noProof/>
                <w:webHidden/>
              </w:rPr>
              <w:fldChar w:fldCharType="end"/>
            </w:r>
          </w:hyperlink>
        </w:p>
        <w:p w14:paraId="513DA9C8" w14:textId="426C640C"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38" w:history="1">
            <w:r w:rsidRPr="00BF6768">
              <w:rPr>
                <w:rStyle w:val="Hipervnculo"/>
                <w:noProof/>
              </w:rPr>
              <w:t>2.1.7</w:t>
            </w:r>
            <w:r>
              <w:rPr>
                <w:rFonts w:eastAsiaTheme="minorEastAsia" w:cstheme="minorBidi"/>
                <w:noProof/>
                <w:sz w:val="22"/>
                <w:szCs w:val="22"/>
                <w:lang w:val="en-US" w:eastAsia="en-US"/>
              </w:rPr>
              <w:tab/>
            </w:r>
            <w:r w:rsidRPr="00BF6768">
              <w:rPr>
                <w:rStyle w:val="Hipervnculo"/>
                <w:noProof/>
              </w:rPr>
              <w:t>Gestiones</w:t>
            </w:r>
            <w:r>
              <w:rPr>
                <w:noProof/>
                <w:webHidden/>
              </w:rPr>
              <w:tab/>
            </w:r>
            <w:r>
              <w:rPr>
                <w:noProof/>
                <w:webHidden/>
              </w:rPr>
              <w:fldChar w:fldCharType="begin"/>
            </w:r>
            <w:r>
              <w:rPr>
                <w:noProof/>
                <w:webHidden/>
              </w:rPr>
              <w:instrText xml:space="preserve"> PAGEREF _Toc96500938 \h </w:instrText>
            </w:r>
            <w:r>
              <w:rPr>
                <w:noProof/>
                <w:webHidden/>
              </w:rPr>
            </w:r>
            <w:r>
              <w:rPr>
                <w:noProof/>
                <w:webHidden/>
              </w:rPr>
              <w:fldChar w:fldCharType="separate"/>
            </w:r>
            <w:r>
              <w:rPr>
                <w:noProof/>
                <w:webHidden/>
              </w:rPr>
              <w:t>34</w:t>
            </w:r>
            <w:r>
              <w:rPr>
                <w:noProof/>
                <w:webHidden/>
              </w:rPr>
              <w:fldChar w:fldCharType="end"/>
            </w:r>
          </w:hyperlink>
        </w:p>
        <w:p w14:paraId="45A73805" w14:textId="331DADE4"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39" w:history="1">
            <w:r w:rsidRPr="00BF6768">
              <w:rPr>
                <w:rStyle w:val="Hipervnculo"/>
                <w:noProof/>
              </w:rPr>
              <w:t>2.1.8</w:t>
            </w:r>
            <w:r>
              <w:rPr>
                <w:rFonts w:eastAsiaTheme="minorEastAsia" w:cstheme="minorBidi"/>
                <w:noProof/>
                <w:sz w:val="22"/>
                <w:szCs w:val="22"/>
                <w:lang w:val="en-US" w:eastAsia="en-US"/>
              </w:rPr>
              <w:tab/>
            </w:r>
            <w:r w:rsidRPr="00BF6768">
              <w:rPr>
                <w:rStyle w:val="Hipervnculo"/>
                <w:noProof/>
              </w:rPr>
              <w:t>Compañías distribuidoras de energía</w:t>
            </w:r>
            <w:r>
              <w:rPr>
                <w:noProof/>
                <w:webHidden/>
              </w:rPr>
              <w:tab/>
            </w:r>
            <w:r>
              <w:rPr>
                <w:noProof/>
                <w:webHidden/>
              </w:rPr>
              <w:fldChar w:fldCharType="begin"/>
            </w:r>
            <w:r>
              <w:rPr>
                <w:noProof/>
                <w:webHidden/>
              </w:rPr>
              <w:instrText xml:space="preserve"> PAGEREF _Toc96500939 \h </w:instrText>
            </w:r>
            <w:r>
              <w:rPr>
                <w:noProof/>
                <w:webHidden/>
              </w:rPr>
            </w:r>
            <w:r>
              <w:rPr>
                <w:noProof/>
                <w:webHidden/>
              </w:rPr>
              <w:fldChar w:fldCharType="separate"/>
            </w:r>
            <w:r>
              <w:rPr>
                <w:noProof/>
                <w:webHidden/>
              </w:rPr>
              <w:t>34</w:t>
            </w:r>
            <w:r>
              <w:rPr>
                <w:noProof/>
                <w:webHidden/>
              </w:rPr>
              <w:fldChar w:fldCharType="end"/>
            </w:r>
          </w:hyperlink>
        </w:p>
        <w:p w14:paraId="3B1CF3E7" w14:textId="2A471CC7" w:rsidR="005E2A8D" w:rsidRDefault="005E2A8D">
          <w:pPr>
            <w:pStyle w:val="TDC2"/>
            <w:tabs>
              <w:tab w:val="left" w:pos="760"/>
              <w:tab w:val="right" w:leader="dot" w:pos="9628"/>
            </w:tabs>
            <w:rPr>
              <w:rFonts w:eastAsiaTheme="minorEastAsia" w:cstheme="minorBidi"/>
              <w:b w:val="0"/>
              <w:noProof/>
              <w:sz w:val="22"/>
              <w:szCs w:val="22"/>
              <w:lang w:val="en-US" w:eastAsia="en-US"/>
            </w:rPr>
          </w:pPr>
          <w:hyperlink w:anchor="_Toc96500940" w:history="1">
            <w:r w:rsidRPr="00BF6768">
              <w:rPr>
                <w:rStyle w:val="Hipervnculo"/>
                <w:noProof/>
              </w:rPr>
              <w:t>2.2</w:t>
            </w:r>
            <w:r>
              <w:rPr>
                <w:rFonts w:eastAsiaTheme="minorEastAsia" w:cstheme="minorBidi"/>
                <w:b w:val="0"/>
                <w:noProof/>
                <w:sz w:val="22"/>
                <w:szCs w:val="22"/>
                <w:lang w:val="en-US" w:eastAsia="en-US"/>
              </w:rPr>
              <w:tab/>
            </w:r>
            <w:r w:rsidRPr="00BF6768">
              <w:rPr>
                <w:rStyle w:val="Hipervnculo"/>
                <w:noProof/>
              </w:rPr>
              <w:t>INSTALACIÓN DE CORRIENTES FUERTES</w:t>
            </w:r>
            <w:r>
              <w:rPr>
                <w:noProof/>
                <w:webHidden/>
              </w:rPr>
              <w:tab/>
            </w:r>
            <w:r>
              <w:rPr>
                <w:noProof/>
                <w:webHidden/>
              </w:rPr>
              <w:fldChar w:fldCharType="begin"/>
            </w:r>
            <w:r>
              <w:rPr>
                <w:noProof/>
                <w:webHidden/>
              </w:rPr>
              <w:instrText xml:space="preserve"> PAGEREF _Toc96500940 \h </w:instrText>
            </w:r>
            <w:r>
              <w:rPr>
                <w:noProof/>
                <w:webHidden/>
              </w:rPr>
            </w:r>
            <w:r>
              <w:rPr>
                <w:noProof/>
                <w:webHidden/>
              </w:rPr>
              <w:fldChar w:fldCharType="separate"/>
            </w:r>
            <w:r>
              <w:rPr>
                <w:noProof/>
                <w:webHidden/>
              </w:rPr>
              <w:t>35</w:t>
            </w:r>
            <w:r>
              <w:rPr>
                <w:noProof/>
                <w:webHidden/>
              </w:rPr>
              <w:fldChar w:fldCharType="end"/>
            </w:r>
          </w:hyperlink>
        </w:p>
        <w:p w14:paraId="60C5C7D2" w14:textId="53636315"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41" w:history="1">
            <w:r w:rsidRPr="00BF6768">
              <w:rPr>
                <w:rStyle w:val="Hipervnculo"/>
                <w:noProof/>
              </w:rPr>
              <w:t>2.2.1</w:t>
            </w:r>
            <w:r>
              <w:rPr>
                <w:rFonts w:eastAsiaTheme="minorEastAsia" w:cstheme="minorBidi"/>
                <w:noProof/>
                <w:sz w:val="22"/>
                <w:szCs w:val="22"/>
                <w:lang w:val="en-US" w:eastAsia="en-US"/>
              </w:rPr>
              <w:tab/>
            </w:r>
            <w:r w:rsidRPr="00BF6768">
              <w:rPr>
                <w:rStyle w:val="Hipervnculo"/>
                <w:noProof/>
              </w:rPr>
              <w:t>Etapas de obra</w:t>
            </w:r>
            <w:r>
              <w:rPr>
                <w:noProof/>
                <w:webHidden/>
              </w:rPr>
              <w:tab/>
            </w:r>
            <w:r>
              <w:rPr>
                <w:noProof/>
                <w:webHidden/>
              </w:rPr>
              <w:fldChar w:fldCharType="begin"/>
            </w:r>
            <w:r>
              <w:rPr>
                <w:noProof/>
                <w:webHidden/>
              </w:rPr>
              <w:instrText xml:space="preserve"> PAGEREF _Toc96500941 \h </w:instrText>
            </w:r>
            <w:r>
              <w:rPr>
                <w:noProof/>
                <w:webHidden/>
              </w:rPr>
            </w:r>
            <w:r>
              <w:rPr>
                <w:noProof/>
                <w:webHidden/>
              </w:rPr>
              <w:fldChar w:fldCharType="separate"/>
            </w:r>
            <w:r>
              <w:rPr>
                <w:noProof/>
                <w:webHidden/>
              </w:rPr>
              <w:t>35</w:t>
            </w:r>
            <w:r>
              <w:rPr>
                <w:noProof/>
                <w:webHidden/>
              </w:rPr>
              <w:fldChar w:fldCharType="end"/>
            </w:r>
          </w:hyperlink>
        </w:p>
        <w:p w14:paraId="1E8FBA81" w14:textId="21A7EBA7"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42" w:history="1">
            <w:r w:rsidRPr="00BF6768">
              <w:rPr>
                <w:rStyle w:val="Hipervnculo"/>
                <w:noProof/>
              </w:rPr>
              <w:t>2.2.2</w:t>
            </w:r>
            <w:r>
              <w:rPr>
                <w:rFonts w:eastAsiaTheme="minorEastAsia" w:cstheme="minorBidi"/>
                <w:noProof/>
                <w:sz w:val="22"/>
                <w:szCs w:val="22"/>
                <w:lang w:val="en-US" w:eastAsia="en-US"/>
              </w:rPr>
              <w:tab/>
            </w:r>
            <w:r w:rsidRPr="00BF6768">
              <w:rPr>
                <w:rStyle w:val="Hipervnculo"/>
                <w:noProof/>
              </w:rPr>
              <w:t>Tableros</w:t>
            </w:r>
            <w:r>
              <w:rPr>
                <w:noProof/>
                <w:webHidden/>
              </w:rPr>
              <w:tab/>
            </w:r>
            <w:r>
              <w:rPr>
                <w:noProof/>
                <w:webHidden/>
              </w:rPr>
              <w:fldChar w:fldCharType="begin"/>
            </w:r>
            <w:r>
              <w:rPr>
                <w:noProof/>
                <w:webHidden/>
              </w:rPr>
              <w:instrText xml:space="preserve"> PAGEREF _Toc96500942 \h </w:instrText>
            </w:r>
            <w:r>
              <w:rPr>
                <w:noProof/>
                <w:webHidden/>
              </w:rPr>
            </w:r>
            <w:r>
              <w:rPr>
                <w:noProof/>
                <w:webHidden/>
              </w:rPr>
              <w:fldChar w:fldCharType="separate"/>
            </w:r>
            <w:r>
              <w:rPr>
                <w:noProof/>
                <w:webHidden/>
              </w:rPr>
              <w:t>35</w:t>
            </w:r>
            <w:r>
              <w:rPr>
                <w:noProof/>
                <w:webHidden/>
              </w:rPr>
              <w:fldChar w:fldCharType="end"/>
            </w:r>
          </w:hyperlink>
        </w:p>
        <w:p w14:paraId="0AF299F8" w14:textId="77143CBF"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43" w:history="1">
            <w:r w:rsidRPr="00BF6768">
              <w:rPr>
                <w:rStyle w:val="Hipervnculo"/>
                <w:noProof/>
              </w:rPr>
              <w:t>2.2.3</w:t>
            </w:r>
            <w:r>
              <w:rPr>
                <w:rFonts w:eastAsiaTheme="minorEastAsia" w:cstheme="minorBidi"/>
                <w:noProof/>
                <w:sz w:val="22"/>
                <w:szCs w:val="22"/>
                <w:lang w:val="en-US" w:eastAsia="en-US"/>
              </w:rPr>
              <w:tab/>
            </w:r>
            <w:r w:rsidRPr="00BF6768">
              <w:rPr>
                <w:rStyle w:val="Hipervnculo"/>
                <w:noProof/>
              </w:rPr>
              <w:t>Acometida en Media Tensión Etapa II</w:t>
            </w:r>
            <w:r>
              <w:rPr>
                <w:noProof/>
                <w:webHidden/>
              </w:rPr>
              <w:tab/>
            </w:r>
            <w:r>
              <w:rPr>
                <w:noProof/>
                <w:webHidden/>
              </w:rPr>
              <w:fldChar w:fldCharType="begin"/>
            </w:r>
            <w:r>
              <w:rPr>
                <w:noProof/>
                <w:webHidden/>
              </w:rPr>
              <w:instrText xml:space="preserve"> PAGEREF _Toc96500943 \h </w:instrText>
            </w:r>
            <w:r>
              <w:rPr>
                <w:noProof/>
                <w:webHidden/>
              </w:rPr>
            </w:r>
            <w:r>
              <w:rPr>
                <w:noProof/>
                <w:webHidden/>
              </w:rPr>
              <w:fldChar w:fldCharType="separate"/>
            </w:r>
            <w:r>
              <w:rPr>
                <w:noProof/>
                <w:webHidden/>
              </w:rPr>
              <w:t>38</w:t>
            </w:r>
            <w:r>
              <w:rPr>
                <w:noProof/>
                <w:webHidden/>
              </w:rPr>
              <w:fldChar w:fldCharType="end"/>
            </w:r>
          </w:hyperlink>
        </w:p>
        <w:p w14:paraId="18096DED" w14:textId="462AB40F"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44" w:history="1">
            <w:r w:rsidRPr="00BF6768">
              <w:rPr>
                <w:rStyle w:val="Hipervnculo"/>
                <w:noProof/>
              </w:rPr>
              <w:t>2.2.4</w:t>
            </w:r>
            <w:r>
              <w:rPr>
                <w:rFonts w:eastAsiaTheme="minorEastAsia" w:cstheme="minorBidi"/>
                <w:noProof/>
                <w:sz w:val="22"/>
                <w:szCs w:val="22"/>
                <w:lang w:val="en-US" w:eastAsia="en-US"/>
              </w:rPr>
              <w:tab/>
            </w:r>
            <w:r w:rsidRPr="00BF6768">
              <w:rPr>
                <w:rStyle w:val="Hipervnculo"/>
                <w:noProof/>
              </w:rPr>
              <w:t>Cajas de pase y transición</w:t>
            </w:r>
            <w:r>
              <w:rPr>
                <w:noProof/>
                <w:webHidden/>
              </w:rPr>
              <w:tab/>
            </w:r>
            <w:r>
              <w:rPr>
                <w:noProof/>
                <w:webHidden/>
              </w:rPr>
              <w:fldChar w:fldCharType="begin"/>
            </w:r>
            <w:r>
              <w:rPr>
                <w:noProof/>
                <w:webHidden/>
              </w:rPr>
              <w:instrText xml:space="preserve"> PAGEREF _Toc96500944 \h </w:instrText>
            </w:r>
            <w:r>
              <w:rPr>
                <w:noProof/>
                <w:webHidden/>
              </w:rPr>
            </w:r>
            <w:r>
              <w:rPr>
                <w:noProof/>
                <w:webHidden/>
              </w:rPr>
              <w:fldChar w:fldCharType="separate"/>
            </w:r>
            <w:r>
              <w:rPr>
                <w:noProof/>
                <w:webHidden/>
              </w:rPr>
              <w:t>39</w:t>
            </w:r>
            <w:r>
              <w:rPr>
                <w:noProof/>
                <w:webHidden/>
              </w:rPr>
              <w:fldChar w:fldCharType="end"/>
            </w:r>
          </w:hyperlink>
        </w:p>
        <w:p w14:paraId="3CCAE4BB" w14:textId="6A8C31A8"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45" w:history="1">
            <w:r w:rsidRPr="00BF6768">
              <w:rPr>
                <w:rStyle w:val="Hipervnculo"/>
                <w:noProof/>
              </w:rPr>
              <w:t>2.2.5</w:t>
            </w:r>
            <w:r>
              <w:rPr>
                <w:rFonts w:eastAsiaTheme="minorEastAsia" w:cstheme="minorBidi"/>
                <w:noProof/>
                <w:sz w:val="22"/>
                <w:szCs w:val="22"/>
                <w:lang w:val="en-US" w:eastAsia="en-US"/>
              </w:rPr>
              <w:tab/>
            </w:r>
            <w:r w:rsidRPr="00BF6768">
              <w:rPr>
                <w:rStyle w:val="Hipervnculo"/>
                <w:noProof/>
              </w:rPr>
              <w:t>Caja de pase y de derivación</w:t>
            </w:r>
            <w:r>
              <w:rPr>
                <w:noProof/>
                <w:webHidden/>
              </w:rPr>
              <w:tab/>
            </w:r>
            <w:r>
              <w:rPr>
                <w:noProof/>
                <w:webHidden/>
              </w:rPr>
              <w:fldChar w:fldCharType="begin"/>
            </w:r>
            <w:r>
              <w:rPr>
                <w:noProof/>
                <w:webHidden/>
              </w:rPr>
              <w:instrText xml:space="preserve"> PAGEREF _Toc96500945 \h </w:instrText>
            </w:r>
            <w:r>
              <w:rPr>
                <w:noProof/>
                <w:webHidden/>
              </w:rPr>
            </w:r>
            <w:r>
              <w:rPr>
                <w:noProof/>
                <w:webHidden/>
              </w:rPr>
              <w:fldChar w:fldCharType="separate"/>
            </w:r>
            <w:r>
              <w:rPr>
                <w:noProof/>
                <w:webHidden/>
              </w:rPr>
              <w:t>39</w:t>
            </w:r>
            <w:r>
              <w:rPr>
                <w:noProof/>
                <w:webHidden/>
              </w:rPr>
              <w:fldChar w:fldCharType="end"/>
            </w:r>
          </w:hyperlink>
        </w:p>
        <w:p w14:paraId="4EB5A649" w14:textId="7BD70639"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46" w:history="1">
            <w:r w:rsidRPr="00BF6768">
              <w:rPr>
                <w:rStyle w:val="Hipervnculo"/>
                <w:noProof/>
              </w:rPr>
              <w:t>2.2.6</w:t>
            </w:r>
            <w:r>
              <w:rPr>
                <w:rFonts w:eastAsiaTheme="minorEastAsia" w:cstheme="minorBidi"/>
                <w:noProof/>
                <w:sz w:val="22"/>
                <w:szCs w:val="22"/>
                <w:lang w:val="en-US" w:eastAsia="en-US"/>
              </w:rPr>
              <w:tab/>
            </w:r>
            <w:r w:rsidRPr="00BF6768">
              <w:rPr>
                <w:rStyle w:val="Hipervnculo"/>
                <w:noProof/>
              </w:rPr>
              <w:t>Caja de salida</w:t>
            </w:r>
            <w:r>
              <w:rPr>
                <w:noProof/>
                <w:webHidden/>
              </w:rPr>
              <w:tab/>
            </w:r>
            <w:r>
              <w:rPr>
                <w:noProof/>
                <w:webHidden/>
              </w:rPr>
              <w:fldChar w:fldCharType="begin"/>
            </w:r>
            <w:r>
              <w:rPr>
                <w:noProof/>
                <w:webHidden/>
              </w:rPr>
              <w:instrText xml:space="preserve"> PAGEREF _Toc96500946 \h </w:instrText>
            </w:r>
            <w:r>
              <w:rPr>
                <w:noProof/>
                <w:webHidden/>
              </w:rPr>
            </w:r>
            <w:r>
              <w:rPr>
                <w:noProof/>
                <w:webHidden/>
              </w:rPr>
              <w:fldChar w:fldCharType="separate"/>
            </w:r>
            <w:r>
              <w:rPr>
                <w:noProof/>
                <w:webHidden/>
              </w:rPr>
              <w:t>39</w:t>
            </w:r>
            <w:r>
              <w:rPr>
                <w:noProof/>
                <w:webHidden/>
              </w:rPr>
              <w:fldChar w:fldCharType="end"/>
            </w:r>
          </w:hyperlink>
        </w:p>
        <w:p w14:paraId="29B91BE2" w14:textId="4B96B7BC"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47" w:history="1">
            <w:r w:rsidRPr="00BF6768">
              <w:rPr>
                <w:rStyle w:val="Hipervnculo"/>
                <w:noProof/>
              </w:rPr>
              <w:t>2.2.7</w:t>
            </w:r>
            <w:r>
              <w:rPr>
                <w:rFonts w:eastAsiaTheme="minorEastAsia" w:cstheme="minorBidi"/>
                <w:noProof/>
                <w:sz w:val="22"/>
                <w:szCs w:val="22"/>
                <w:lang w:val="en-US" w:eastAsia="en-US"/>
              </w:rPr>
              <w:tab/>
            </w:r>
            <w:r w:rsidRPr="00BF6768">
              <w:rPr>
                <w:rStyle w:val="Hipervnculo"/>
                <w:noProof/>
              </w:rPr>
              <w:t>Caja de salida para instalación a la vista</w:t>
            </w:r>
            <w:r>
              <w:rPr>
                <w:noProof/>
                <w:webHidden/>
              </w:rPr>
              <w:tab/>
            </w:r>
            <w:r>
              <w:rPr>
                <w:noProof/>
                <w:webHidden/>
              </w:rPr>
              <w:fldChar w:fldCharType="begin"/>
            </w:r>
            <w:r>
              <w:rPr>
                <w:noProof/>
                <w:webHidden/>
              </w:rPr>
              <w:instrText xml:space="preserve"> PAGEREF _Toc96500947 \h </w:instrText>
            </w:r>
            <w:r>
              <w:rPr>
                <w:noProof/>
                <w:webHidden/>
              </w:rPr>
            </w:r>
            <w:r>
              <w:rPr>
                <w:noProof/>
                <w:webHidden/>
              </w:rPr>
              <w:fldChar w:fldCharType="separate"/>
            </w:r>
            <w:r>
              <w:rPr>
                <w:noProof/>
                <w:webHidden/>
              </w:rPr>
              <w:t>39</w:t>
            </w:r>
            <w:r>
              <w:rPr>
                <w:noProof/>
                <w:webHidden/>
              </w:rPr>
              <w:fldChar w:fldCharType="end"/>
            </w:r>
          </w:hyperlink>
        </w:p>
        <w:p w14:paraId="3D6F6D04" w14:textId="2594A0DE"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48" w:history="1">
            <w:r w:rsidRPr="00BF6768">
              <w:rPr>
                <w:rStyle w:val="Hipervnculo"/>
                <w:noProof/>
              </w:rPr>
              <w:t>2.2.8</w:t>
            </w:r>
            <w:r>
              <w:rPr>
                <w:rFonts w:eastAsiaTheme="minorEastAsia" w:cstheme="minorBidi"/>
                <w:noProof/>
                <w:sz w:val="22"/>
                <w:szCs w:val="22"/>
                <w:lang w:val="en-US" w:eastAsia="en-US"/>
              </w:rPr>
              <w:tab/>
            </w:r>
            <w:r w:rsidRPr="00BF6768">
              <w:rPr>
                <w:rStyle w:val="Hipervnculo"/>
                <w:noProof/>
              </w:rPr>
              <w:t>Cajas de salida para instalación a la intemperie</w:t>
            </w:r>
            <w:r>
              <w:rPr>
                <w:noProof/>
                <w:webHidden/>
              </w:rPr>
              <w:tab/>
            </w:r>
            <w:r>
              <w:rPr>
                <w:noProof/>
                <w:webHidden/>
              </w:rPr>
              <w:fldChar w:fldCharType="begin"/>
            </w:r>
            <w:r>
              <w:rPr>
                <w:noProof/>
                <w:webHidden/>
              </w:rPr>
              <w:instrText xml:space="preserve"> PAGEREF _Toc96500948 \h </w:instrText>
            </w:r>
            <w:r>
              <w:rPr>
                <w:noProof/>
                <w:webHidden/>
              </w:rPr>
            </w:r>
            <w:r>
              <w:rPr>
                <w:noProof/>
                <w:webHidden/>
              </w:rPr>
              <w:fldChar w:fldCharType="separate"/>
            </w:r>
            <w:r>
              <w:rPr>
                <w:noProof/>
                <w:webHidden/>
              </w:rPr>
              <w:t>39</w:t>
            </w:r>
            <w:r>
              <w:rPr>
                <w:noProof/>
                <w:webHidden/>
              </w:rPr>
              <w:fldChar w:fldCharType="end"/>
            </w:r>
          </w:hyperlink>
        </w:p>
        <w:p w14:paraId="76B609F7" w14:textId="0908017B"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49" w:history="1">
            <w:r w:rsidRPr="00BF6768">
              <w:rPr>
                <w:rStyle w:val="Hipervnculo"/>
                <w:noProof/>
              </w:rPr>
              <w:t>2.2.9</w:t>
            </w:r>
            <w:r>
              <w:rPr>
                <w:rFonts w:eastAsiaTheme="minorEastAsia" w:cstheme="minorBidi"/>
                <w:noProof/>
                <w:sz w:val="22"/>
                <w:szCs w:val="22"/>
                <w:lang w:val="en-US" w:eastAsia="en-US"/>
              </w:rPr>
              <w:tab/>
            </w:r>
            <w:r w:rsidRPr="00BF6768">
              <w:rPr>
                <w:rStyle w:val="Hipervnculo"/>
                <w:noProof/>
              </w:rPr>
              <w:t>Cajas embutidas</w:t>
            </w:r>
            <w:r>
              <w:rPr>
                <w:noProof/>
                <w:webHidden/>
              </w:rPr>
              <w:tab/>
            </w:r>
            <w:r>
              <w:rPr>
                <w:noProof/>
                <w:webHidden/>
              </w:rPr>
              <w:fldChar w:fldCharType="begin"/>
            </w:r>
            <w:r>
              <w:rPr>
                <w:noProof/>
                <w:webHidden/>
              </w:rPr>
              <w:instrText xml:space="preserve"> PAGEREF _Toc96500949 \h </w:instrText>
            </w:r>
            <w:r>
              <w:rPr>
                <w:noProof/>
                <w:webHidden/>
              </w:rPr>
            </w:r>
            <w:r>
              <w:rPr>
                <w:noProof/>
                <w:webHidden/>
              </w:rPr>
              <w:fldChar w:fldCharType="separate"/>
            </w:r>
            <w:r>
              <w:rPr>
                <w:noProof/>
                <w:webHidden/>
              </w:rPr>
              <w:t>39</w:t>
            </w:r>
            <w:r>
              <w:rPr>
                <w:noProof/>
                <w:webHidden/>
              </w:rPr>
              <w:fldChar w:fldCharType="end"/>
            </w:r>
          </w:hyperlink>
        </w:p>
        <w:p w14:paraId="40A94EED" w14:textId="4CDDA9E4"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50" w:history="1">
            <w:r w:rsidRPr="00BF6768">
              <w:rPr>
                <w:rStyle w:val="Hipervnculo"/>
                <w:noProof/>
              </w:rPr>
              <w:t>2.2.10</w:t>
            </w:r>
            <w:r>
              <w:rPr>
                <w:rFonts w:eastAsiaTheme="minorEastAsia" w:cstheme="minorBidi"/>
                <w:noProof/>
                <w:sz w:val="22"/>
                <w:szCs w:val="22"/>
                <w:lang w:val="en-US" w:eastAsia="en-US"/>
              </w:rPr>
              <w:tab/>
            </w:r>
            <w:r w:rsidRPr="00BF6768">
              <w:rPr>
                <w:rStyle w:val="Hipervnculo"/>
                <w:noProof/>
              </w:rPr>
              <w:t>Formas de instalación</w:t>
            </w:r>
            <w:r>
              <w:rPr>
                <w:noProof/>
                <w:webHidden/>
              </w:rPr>
              <w:tab/>
            </w:r>
            <w:r>
              <w:rPr>
                <w:noProof/>
                <w:webHidden/>
              </w:rPr>
              <w:fldChar w:fldCharType="begin"/>
            </w:r>
            <w:r>
              <w:rPr>
                <w:noProof/>
                <w:webHidden/>
              </w:rPr>
              <w:instrText xml:space="preserve"> PAGEREF _Toc96500950 \h </w:instrText>
            </w:r>
            <w:r>
              <w:rPr>
                <w:noProof/>
                <w:webHidden/>
              </w:rPr>
            </w:r>
            <w:r>
              <w:rPr>
                <w:noProof/>
                <w:webHidden/>
              </w:rPr>
              <w:fldChar w:fldCharType="separate"/>
            </w:r>
            <w:r>
              <w:rPr>
                <w:noProof/>
                <w:webHidden/>
              </w:rPr>
              <w:t>40</w:t>
            </w:r>
            <w:r>
              <w:rPr>
                <w:noProof/>
                <w:webHidden/>
              </w:rPr>
              <w:fldChar w:fldCharType="end"/>
            </w:r>
          </w:hyperlink>
        </w:p>
        <w:p w14:paraId="3A45C03A" w14:textId="197E95CD"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51" w:history="1">
            <w:r w:rsidRPr="00BF6768">
              <w:rPr>
                <w:rStyle w:val="Hipervnculo"/>
                <w:noProof/>
              </w:rPr>
              <w:t>2.2.11</w:t>
            </w:r>
            <w:r>
              <w:rPr>
                <w:rFonts w:eastAsiaTheme="minorEastAsia" w:cstheme="minorBidi"/>
                <w:noProof/>
                <w:sz w:val="22"/>
                <w:szCs w:val="22"/>
                <w:lang w:val="en-US" w:eastAsia="en-US"/>
              </w:rPr>
              <w:tab/>
            </w:r>
            <w:r w:rsidRPr="00BF6768">
              <w:rPr>
                <w:rStyle w:val="Hipervnculo"/>
                <w:noProof/>
              </w:rPr>
              <w:t>Alturas de montaje</w:t>
            </w:r>
            <w:r>
              <w:rPr>
                <w:noProof/>
                <w:webHidden/>
              </w:rPr>
              <w:tab/>
            </w:r>
            <w:r>
              <w:rPr>
                <w:noProof/>
                <w:webHidden/>
              </w:rPr>
              <w:fldChar w:fldCharType="begin"/>
            </w:r>
            <w:r>
              <w:rPr>
                <w:noProof/>
                <w:webHidden/>
              </w:rPr>
              <w:instrText xml:space="preserve"> PAGEREF _Toc96500951 \h </w:instrText>
            </w:r>
            <w:r>
              <w:rPr>
                <w:noProof/>
                <w:webHidden/>
              </w:rPr>
            </w:r>
            <w:r>
              <w:rPr>
                <w:noProof/>
                <w:webHidden/>
              </w:rPr>
              <w:fldChar w:fldCharType="separate"/>
            </w:r>
            <w:r>
              <w:rPr>
                <w:noProof/>
                <w:webHidden/>
              </w:rPr>
              <w:t>40</w:t>
            </w:r>
            <w:r>
              <w:rPr>
                <w:noProof/>
                <w:webHidden/>
              </w:rPr>
              <w:fldChar w:fldCharType="end"/>
            </w:r>
          </w:hyperlink>
        </w:p>
        <w:p w14:paraId="20EC3AA7" w14:textId="3B1D25D7"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52" w:history="1">
            <w:r w:rsidRPr="00BF6768">
              <w:rPr>
                <w:rStyle w:val="Hipervnculo"/>
                <w:noProof/>
              </w:rPr>
              <w:t>2.2.12</w:t>
            </w:r>
            <w:r>
              <w:rPr>
                <w:rFonts w:eastAsiaTheme="minorEastAsia" w:cstheme="minorBidi"/>
                <w:noProof/>
                <w:sz w:val="22"/>
                <w:szCs w:val="22"/>
                <w:lang w:val="en-US" w:eastAsia="en-US"/>
              </w:rPr>
              <w:tab/>
            </w:r>
            <w:r w:rsidRPr="00BF6768">
              <w:rPr>
                <w:rStyle w:val="Hipervnculo"/>
                <w:noProof/>
              </w:rPr>
              <w:t>Cañerías</w:t>
            </w:r>
            <w:r>
              <w:rPr>
                <w:noProof/>
                <w:webHidden/>
              </w:rPr>
              <w:tab/>
            </w:r>
            <w:r>
              <w:rPr>
                <w:noProof/>
                <w:webHidden/>
              </w:rPr>
              <w:fldChar w:fldCharType="begin"/>
            </w:r>
            <w:r>
              <w:rPr>
                <w:noProof/>
                <w:webHidden/>
              </w:rPr>
              <w:instrText xml:space="preserve"> PAGEREF _Toc96500952 \h </w:instrText>
            </w:r>
            <w:r>
              <w:rPr>
                <w:noProof/>
                <w:webHidden/>
              </w:rPr>
            </w:r>
            <w:r>
              <w:rPr>
                <w:noProof/>
                <w:webHidden/>
              </w:rPr>
              <w:fldChar w:fldCharType="separate"/>
            </w:r>
            <w:r>
              <w:rPr>
                <w:noProof/>
                <w:webHidden/>
              </w:rPr>
              <w:t>40</w:t>
            </w:r>
            <w:r>
              <w:rPr>
                <w:noProof/>
                <w:webHidden/>
              </w:rPr>
              <w:fldChar w:fldCharType="end"/>
            </w:r>
          </w:hyperlink>
        </w:p>
        <w:p w14:paraId="2192DA62" w14:textId="305E1D61"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53" w:history="1">
            <w:r w:rsidRPr="00BF6768">
              <w:rPr>
                <w:rStyle w:val="Hipervnculo"/>
                <w:noProof/>
              </w:rPr>
              <w:t>2.2.13</w:t>
            </w:r>
            <w:r>
              <w:rPr>
                <w:rFonts w:eastAsiaTheme="minorEastAsia" w:cstheme="minorBidi"/>
                <w:noProof/>
                <w:sz w:val="22"/>
                <w:szCs w:val="22"/>
                <w:lang w:val="en-US" w:eastAsia="en-US"/>
              </w:rPr>
              <w:tab/>
            </w:r>
            <w:r w:rsidRPr="00BF6768">
              <w:rPr>
                <w:rStyle w:val="Hipervnculo"/>
                <w:noProof/>
              </w:rPr>
              <w:t>Cañerías interiores a la vista</w:t>
            </w:r>
            <w:r>
              <w:rPr>
                <w:noProof/>
                <w:webHidden/>
              </w:rPr>
              <w:tab/>
            </w:r>
            <w:r>
              <w:rPr>
                <w:noProof/>
                <w:webHidden/>
              </w:rPr>
              <w:fldChar w:fldCharType="begin"/>
            </w:r>
            <w:r>
              <w:rPr>
                <w:noProof/>
                <w:webHidden/>
              </w:rPr>
              <w:instrText xml:space="preserve"> PAGEREF _Toc96500953 \h </w:instrText>
            </w:r>
            <w:r>
              <w:rPr>
                <w:noProof/>
                <w:webHidden/>
              </w:rPr>
            </w:r>
            <w:r>
              <w:rPr>
                <w:noProof/>
                <w:webHidden/>
              </w:rPr>
              <w:fldChar w:fldCharType="separate"/>
            </w:r>
            <w:r>
              <w:rPr>
                <w:noProof/>
                <w:webHidden/>
              </w:rPr>
              <w:t>41</w:t>
            </w:r>
            <w:r>
              <w:rPr>
                <w:noProof/>
                <w:webHidden/>
              </w:rPr>
              <w:fldChar w:fldCharType="end"/>
            </w:r>
          </w:hyperlink>
        </w:p>
        <w:p w14:paraId="19D0A08B" w14:textId="29A6E56E"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54" w:history="1">
            <w:r w:rsidRPr="00BF6768">
              <w:rPr>
                <w:rStyle w:val="Hipervnculo"/>
                <w:noProof/>
              </w:rPr>
              <w:t>2.2.14</w:t>
            </w:r>
            <w:r>
              <w:rPr>
                <w:rFonts w:eastAsiaTheme="minorEastAsia" w:cstheme="minorBidi"/>
                <w:noProof/>
                <w:sz w:val="22"/>
                <w:szCs w:val="22"/>
                <w:lang w:val="en-US" w:eastAsia="en-US"/>
              </w:rPr>
              <w:tab/>
            </w:r>
            <w:r w:rsidRPr="00BF6768">
              <w:rPr>
                <w:rStyle w:val="Hipervnculo"/>
                <w:noProof/>
              </w:rPr>
              <w:t>Cañerías en locales con cielorraso</w:t>
            </w:r>
            <w:r>
              <w:rPr>
                <w:noProof/>
                <w:webHidden/>
              </w:rPr>
              <w:tab/>
            </w:r>
            <w:r>
              <w:rPr>
                <w:noProof/>
                <w:webHidden/>
              </w:rPr>
              <w:fldChar w:fldCharType="begin"/>
            </w:r>
            <w:r>
              <w:rPr>
                <w:noProof/>
                <w:webHidden/>
              </w:rPr>
              <w:instrText xml:space="preserve"> PAGEREF _Toc96500954 \h </w:instrText>
            </w:r>
            <w:r>
              <w:rPr>
                <w:noProof/>
                <w:webHidden/>
              </w:rPr>
            </w:r>
            <w:r>
              <w:rPr>
                <w:noProof/>
                <w:webHidden/>
              </w:rPr>
              <w:fldChar w:fldCharType="separate"/>
            </w:r>
            <w:r>
              <w:rPr>
                <w:noProof/>
                <w:webHidden/>
              </w:rPr>
              <w:t>41</w:t>
            </w:r>
            <w:r>
              <w:rPr>
                <w:noProof/>
                <w:webHidden/>
              </w:rPr>
              <w:fldChar w:fldCharType="end"/>
            </w:r>
          </w:hyperlink>
        </w:p>
        <w:p w14:paraId="73ABBE26" w14:textId="43DFD17A"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55" w:history="1">
            <w:r w:rsidRPr="00BF6768">
              <w:rPr>
                <w:rStyle w:val="Hipervnculo"/>
                <w:noProof/>
              </w:rPr>
              <w:t>2.2.15</w:t>
            </w:r>
            <w:r>
              <w:rPr>
                <w:rFonts w:eastAsiaTheme="minorEastAsia" w:cstheme="minorBidi"/>
                <w:noProof/>
                <w:sz w:val="22"/>
                <w:szCs w:val="22"/>
                <w:lang w:val="en-US" w:eastAsia="en-US"/>
              </w:rPr>
              <w:tab/>
            </w:r>
            <w:r w:rsidRPr="00BF6768">
              <w:rPr>
                <w:rStyle w:val="Hipervnculo"/>
                <w:noProof/>
              </w:rPr>
              <w:t>Cañerías a la intemperie</w:t>
            </w:r>
            <w:r>
              <w:rPr>
                <w:noProof/>
                <w:webHidden/>
              </w:rPr>
              <w:tab/>
            </w:r>
            <w:r>
              <w:rPr>
                <w:noProof/>
                <w:webHidden/>
              </w:rPr>
              <w:fldChar w:fldCharType="begin"/>
            </w:r>
            <w:r>
              <w:rPr>
                <w:noProof/>
                <w:webHidden/>
              </w:rPr>
              <w:instrText xml:space="preserve"> PAGEREF _Toc96500955 \h </w:instrText>
            </w:r>
            <w:r>
              <w:rPr>
                <w:noProof/>
                <w:webHidden/>
              </w:rPr>
            </w:r>
            <w:r>
              <w:rPr>
                <w:noProof/>
                <w:webHidden/>
              </w:rPr>
              <w:fldChar w:fldCharType="separate"/>
            </w:r>
            <w:r>
              <w:rPr>
                <w:noProof/>
                <w:webHidden/>
              </w:rPr>
              <w:t>41</w:t>
            </w:r>
            <w:r>
              <w:rPr>
                <w:noProof/>
                <w:webHidden/>
              </w:rPr>
              <w:fldChar w:fldCharType="end"/>
            </w:r>
          </w:hyperlink>
        </w:p>
        <w:p w14:paraId="1EAAA6DA" w14:textId="0917B470"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56" w:history="1">
            <w:r w:rsidRPr="00BF6768">
              <w:rPr>
                <w:rStyle w:val="Hipervnculo"/>
                <w:noProof/>
              </w:rPr>
              <w:t>2.2.16</w:t>
            </w:r>
            <w:r>
              <w:rPr>
                <w:rFonts w:eastAsiaTheme="minorEastAsia" w:cstheme="minorBidi"/>
                <w:noProof/>
                <w:sz w:val="22"/>
                <w:szCs w:val="22"/>
                <w:lang w:val="en-US" w:eastAsia="en-US"/>
              </w:rPr>
              <w:tab/>
            </w:r>
            <w:r w:rsidRPr="00BF6768">
              <w:rPr>
                <w:rStyle w:val="Hipervnculo"/>
                <w:noProof/>
              </w:rPr>
              <w:t>Cañerías enterradas</w:t>
            </w:r>
            <w:r>
              <w:rPr>
                <w:noProof/>
                <w:webHidden/>
              </w:rPr>
              <w:tab/>
            </w:r>
            <w:r>
              <w:rPr>
                <w:noProof/>
                <w:webHidden/>
              </w:rPr>
              <w:fldChar w:fldCharType="begin"/>
            </w:r>
            <w:r>
              <w:rPr>
                <w:noProof/>
                <w:webHidden/>
              </w:rPr>
              <w:instrText xml:space="preserve"> PAGEREF _Toc96500956 \h </w:instrText>
            </w:r>
            <w:r>
              <w:rPr>
                <w:noProof/>
                <w:webHidden/>
              </w:rPr>
            </w:r>
            <w:r>
              <w:rPr>
                <w:noProof/>
                <w:webHidden/>
              </w:rPr>
              <w:fldChar w:fldCharType="separate"/>
            </w:r>
            <w:r>
              <w:rPr>
                <w:noProof/>
                <w:webHidden/>
              </w:rPr>
              <w:t>42</w:t>
            </w:r>
            <w:r>
              <w:rPr>
                <w:noProof/>
                <w:webHidden/>
              </w:rPr>
              <w:fldChar w:fldCharType="end"/>
            </w:r>
          </w:hyperlink>
        </w:p>
        <w:p w14:paraId="13CFB42B" w14:textId="5202F166"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57" w:history="1">
            <w:r w:rsidRPr="00BF6768">
              <w:rPr>
                <w:rStyle w:val="Hipervnculo"/>
                <w:noProof/>
              </w:rPr>
              <w:t>2.2.17</w:t>
            </w:r>
            <w:r>
              <w:rPr>
                <w:rFonts w:eastAsiaTheme="minorEastAsia" w:cstheme="minorBidi"/>
                <w:noProof/>
                <w:sz w:val="22"/>
                <w:szCs w:val="22"/>
                <w:lang w:val="en-US" w:eastAsia="en-US"/>
              </w:rPr>
              <w:tab/>
            </w:r>
            <w:r w:rsidRPr="00BF6768">
              <w:rPr>
                <w:rStyle w:val="Hipervnculo"/>
                <w:noProof/>
              </w:rPr>
              <w:t>Conductos de PVC en mobiliario</w:t>
            </w:r>
            <w:r>
              <w:rPr>
                <w:noProof/>
                <w:webHidden/>
              </w:rPr>
              <w:tab/>
            </w:r>
            <w:r>
              <w:rPr>
                <w:noProof/>
                <w:webHidden/>
              </w:rPr>
              <w:fldChar w:fldCharType="begin"/>
            </w:r>
            <w:r>
              <w:rPr>
                <w:noProof/>
                <w:webHidden/>
              </w:rPr>
              <w:instrText xml:space="preserve"> PAGEREF _Toc96500957 \h </w:instrText>
            </w:r>
            <w:r>
              <w:rPr>
                <w:noProof/>
                <w:webHidden/>
              </w:rPr>
            </w:r>
            <w:r>
              <w:rPr>
                <w:noProof/>
                <w:webHidden/>
              </w:rPr>
              <w:fldChar w:fldCharType="separate"/>
            </w:r>
            <w:r>
              <w:rPr>
                <w:noProof/>
                <w:webHidden/>
              </w:rPr>
              <w:t>42</w:t>
            </w:r>
            <w:r>
              <w:rPr>
                <w:noProof/>
                <w:webHidden/>
              </w:rPr>
              <w:fldChar w:fldCharType="end"/>
            </w:r>
          </w:hyperlink>
        </w:p>
        <w:p w14:paraId="223F873A" w14:textId="6131EE4E"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58" w:history="1">
            <w:r w:rsidRPr="00BF6768">
              <w:rPr>
                <w:rStyle w:val="Hipervnculo"/>
                <w:noProof/>
              </w:rPr>
              <w:t>2.2.18</w:t>
            </w:r>
            <w:r>
              <w:rPr>
                <w:rFonts w:eastAsiaTheme="minorEastAsia" w:cstheme="minorBidi"/>
                <w:noProof/>
                <w:sz w:val="22"/>
                <w:szCs w:val="22"/>
                <w:lang w:val="en-US" w:eastAsia="en-US"/>
              </w:rPr>
              <w:tab/>
            </w:r>
            <w:r w:rsidRPr="00BF6768">
              <w:rPr>
                <w:rStyle w:val="Hipervnculo"/>
                <w:noProof/>
              </w:rPr>
              <w:t>Conductos metálicos bajo piso y cajas de piso</w:t>
            </w:r>
            <w:r>
              <w:rPr>
                <w:noProof/>
                <w:webHidden/>
              </w:rPr>
              <w:tab/>
            </w:r>
            <w:r>
              <w:rPr>
                <w:noProof/>
                <w:webHidden/>
              </w:rPr>
              <w:fldChar w:fldCharType="begin"/>
            </w:r>
            <w:r>
              <w:rPr>
                <w:noProof/>
                <w:webHidden/>
              </w:rPr>
              <w:instrText xml:space="preserve"> PAGEREF _Toc96500958 \h </w:instrText>
            </w:r>
            <w:r>
              <w:rPr>
                <w:noProof/>
                <w:webHidden/>
              </w:rPr>
            </w:r>
            <w:r>
              <w:rPr>
                <w:noProof/>
                <w:webHidden/>
              </w:rPr>
              <w:fldChar w:fldCharType="separate"/>
            </w:r>
            <w:r>
              <w:rPr>
                <w:noProof/>
                <w:webHidden/>
              </w:rPr>
              <w:t>42</w:t>
            </w:r>
            <w:r>
              <w:rPr>
                <w:noProof/>
                <w:webHidden/>
              </w:rPr>
              <w:fldChar w:fldCharType="end"/>
            </w:r>
          </w:hyperlink>
        </w:p>
        <w:p w14:paraId="7A3378FC" w14:textId="13A8114C"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59" w:history="1">
            <w:r w:rsidRPr="00BF6768">
              <w:rPr>
                <w:rStyle w:val="Hipervnculo"/>
                <w:noProof/>
              </w:rPr>
              <w:t>2.2.19</w:t>
            </w:r>
            <w:r>
              <w:rPr>
                <w:rFonts w:eastAsiaTheme="minorEastAsia" w:cstheme="minorBidi"/>
                <w:noProof/>
                <w:sz w:val="22"/>
                <w:szCs w:val="22"/>
                <w:lang w:val="en-US" w:eastAsia="en-US"/>
              </w:rPr>
              <w:tab/>
            </w:r>
            <w:r w:rsidRPr="00BF6768">
              <w:rPr>
                <w:rStyle w:val="Hipervnculo"/>
                <w:noProof/>
              </w:rPr>
              <w:t>Cañeros y cámaras de pase y tiro</w:t>
            </w:r>
            <w:r>
              <w:rPr>
                <w:noProof/>
                <w:webHidden/>
              </w:rPr>
              <w:tab/>
            </w:r>
            <w:r>
              <w:rPr>
                <w:noProof/>
                <w:webHidden/>
              </w:rPr>
              <w:fldChar w:fldCharType="begin"/>
            </w:r>
            <w:r>
              <w:rPr>
                <w:noProof/>
                <w:webHidden/>
              </w:rPr>
              <w:instrText xml:space="preserve"> PAGEREF _Toc96500959 \h </w:instrText>
            </w:r>
            <w:r>
              <w:rPr>
                <w:noProof/>
                <w:webHidden/>
              </w:rPr>
            </w:r>
            <w:r>
              <w:rPr>
                <w:noProof/>
                <w:webHidden/>
              </w:rPr>
              <w:fldChar w:fldCharType="separate"/>
            </w:r>
            <w:r>
              <w:rPr>
                <w:noProof/>
                <w:webHidden/>
              </w:rPr>
              <w:t>42</w:t>
            </w:r>
            <w:r>
              <w:rPr>
                <w:noProof/>
                <w:webHidden/>
              </w:rPr>
              <w:fldChar w:fldCharType="end"/>
            </w:r>
          </w:hyperlink>
        </w:p>
        <w:p w14:paraId="23B54F3D" w14:textId="3FA359B3"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60" w:history="1">
            <w:r w:rsidRPr="00BF6768">
              <w:rPr>
                <w:rStyle w:val="Hipervnculo"/>
                <w:noProof/>
              </w:rPr>
              <w:t>2.2.20</w:t>
            </w:r>
            <w:r>
              <w:rPr>
                <w:rFonts w:eastAsiaTheme="minorEastAsia" w:cstheme="minorBidi"/>
                <w:noProof/>
                <w:sz w:val="22"/>
                <w:szCs w:val="22"/>
                <w:lang w:val="en-US" w:eastAsia="en-US"/>
              </w:rPr>
              <w:tab/>
            </w:r>
            <w:r w:rsidRPr="00BF6768">
              <w:rPr>
                <w:rStyle w:val="Hipervnculo"/>
                <w:noProof/>
              </w:rPr>
              <w:t>Construcción de cámara de pase y tiro</w:t>
            </w:r>
            <w:r>
              <w:rPr>
                <w:noProof/>
                <w:webHidden/>
              </w:rPr>
              <w:tab/>
            </w:r>
            <w:r>
              <w:rPr>
                <w:noProof/>
                <w:webHidden/>
              </w:rPr>
              <w:fldChar w:fldCharType="begin"/>
            </w:r>
            <w:r>
              <w:rPr>
                <w:noProof/>
                <w:webHidden/>
              </w:rPr>
              <w:instrText xml:space="preserve"> PAGEREF _Toc96500960 \h </w:instrText>
            </w:r>
            <w:r>
              <w:rPr>
                <w:noProof/>
                <w:webHidden/>
              </w:rPr>
            </w:r>
            <w:r>
              <w:rPr>
                <w:noProof/>
                <w:webHidden/>
              </w:rPr>
              <w:fldChar w:fldCharType="separate"/>
            </w:r>
            <w:r>
              <w:rPr>
                <w:noProof/>
                <w:webHidden/>
              </w:rPr>
              <w:t>44</w:t>
            </w:r>
            <w:r>
              <w:rPr>
                <w:noProof/>
                <w:webHidden/>
              </w:rPr>
              <w:fldChar w:fldCharType="end"/>
            </w:r>
          </w:hyperlink>
        </w:p>
        <w:p w14:paraId="7DAD9C04" w14:textId="72C0D95F"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61" w:history="1">
            <w:r w:rsidRPr="00BF6768">
              <w:rPr>
                <w:rStyle w:val="Hipervnculo"/>
                <w:noProof/>
              </w:rPr>
              <w:t>2.2.21</w:t>
            </w:r>
            <w:r>
              <w:rPr>
                <w:rFonts w:eastAsiaTheme="minorEastAsia" w:cstheme="minorBidi"/>
                <w:noProof/>
                <w:sz w:val="22"/>
                <w:szCs w:val="22"/>
                <w:lang w:val="en-US" w:eastAsia="en-US"/>
              </w:rPr>
              <w:tab/>
            </w:r>
            <w:r w:rsidRPr="00BF6768">
              <w:rPr>
                <w:rStyle w:val="Hipervnculo"/>
                <w:noProof/>
              </w:rPr>
              <w:t>Conductores</w:t>
            </w:r>
            <w:r>
              <w:rPr>
                <w:noProof/>
                <w:webHidden/>
              </w:rPr>
              <w:tab/>
            </w:r>
            <w:r>
              <w:rPr>
                <w:noProof/>
                <w:webHidden/>
              </w:rPr>
              <w:fldChar w:fldCharType="begin"/>
            </w:r>
            <w:r>
              <w:rPr>
                <w:noProof/>
                <w:webHidden/>
              </w:rPr>
              <w:instrText xml:space="preserve"> PAGEREF _Toc96500961 \h </w:instrText>
            </w:r>
            <w:r>
              <w:rPr>
                <w:noProof/>
                <w:webHidden/>
              </w:rPr>
            </w:r>
            <w:r>
              <w:rPr>
                <w:noProof/>
                <w:webHidden/>
              </w:rPr>
              <w:fldChar w:fldCharType="separate"/>
            </w:r>
            <w:r>
              <w:rPr>
                <w:noProof/>
                <w:webHidden/>
              </w:rPr>
              <w:t>45</w:t>
            </w:r>
            <w:r>
              <w:rPr>
                <w:noProof/>
                <w:webHidden/>
              </w:rPr>
              <w:fldChar w:fldCharType="end"/>
            </w:r>
          </w:hyperlink>
        </w:p>
        <w:p w14:paraId="084742E3" w14:textId="5237908E"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62" w:history="1">
            <w:r w:rsidRPr="00BF6768">
              <w:rPr>
                <w:rStyle w:val="Hipervnculo"/>
                <w:noProof/>
              </w:rPr>
              <w:t>2.2.22</w:t>
            </w:r>
            <w:r>
              <w:rPr>
                <w:rFonts w:eastAsiaTheme="minorEastAsia" w:cstheme="minorBidi"/>
                <w:noProof/>
                <w:sz w:val="22"/>
                <w:szCs w:val="22"/>
                <w:lang w:val="en-US" w:eastAsia="en-US"/>
              </w:rPr>
              <w:tab/>
            </w:r>
            <w:r w:rsidRPr="00BF6768">
              <w:rPr>
                <w:rStyle w:val="Hipervnculo"/>
                <w:noProof/>
              </w:rPr>
              <w:t>Llaves de efecto y tomacorrientes</w:t>
            </w:r>
            <w:r>
              <w:rPr>
                <w:noProof/>
                <w:webHidden/>
              </w:rPr>
              <w:tab/>
            </w:r>
            <w:r>
              <w:rPr>
                <w:noProof/>
                <w:webHidden/>
              </w:rPr>
              <w:fldChar w:fldCharType="begin"/>
            </w:r>
            <w:r>
              <w:rPr>
                <w:noProof/>
                <w:webHidden/>
              </w:rPr>
              <w:instrText xml:space="preserve"> PAGEREF _Toc96500962 \h </w:instrText>
            </w:r>
            <w:r>
              <w:rPr>
                <w:noProof/>
                <w:webHidden/>
              </w:rPr>
            </w:r>
            <w:r>
              <w:rPr>
                <w:noProof/>
                <w:webHidden/>
              </w:rPr>
              <w:fldChar w:fldCharType="separate"/>
            </w:r>
            <w:r>
              <w:rPr>
                <w:noProof/>
                <w:webHidden/>
              </w:rPr>
              <w:t>47</w:t>
            </w:r>
            <w:r>
              <w:rPr>
                <w:noProof/>
                <w:webHidden/>
              </w:rPr>
              <w:fldChar w:fldCharType="end"/>
            </w:r>
          </w:hyperlink>
        </w:p>
        <w:p w14:paraId="30DDB4A4" w14:textId="7608053C"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63" w:history="1">
            <w:r w:rsidRPr="00BF6768">
              <w:rPr>
                <w:rStyle w:val="Hipervnculo"/>
                <w:noProof/>
              </w:rPr>
              <w:t>2.2.23</w:t>
            </w:r>
            <w:r>
              <w:rPr>
                <w:rFonts w:eastAsiaTheme="minorEastAsia" w:cstheme="minorBidi"/>
                <w:noProof/>
                <w:sz w:val="22"/>
                <w:szCs w:val="22"/>
                <w:lang w:val="en-US" w:eastAsia="en-US"/>
              </w:rPr>
              <w:tab/>
            </w:r>
            <w:r w:rsidRPr="00BF6768">
              <w:rPr>
                <w:rStyle w:val="Hipervnculo"/>
                <w:noProof/>
              </w:rPr>
              <w:t>Artefactos de iluminación</w:t>
            </w:r>
            <w:r>
              <w:rPr>
                <w:noProof/>
                <w:webHidden/>
              </w:rPr>
              <w:tab/>
            </w:r>
            <w:r>
              <w:rPr>
                <w:noProof/>
                <w:webHidden/>
              </w:rPr>
              <w:fldChar w:fldCharType="begin"/>
            </w:r>
            <w:r>
              <w:rPr>
                <w:noProof/>
                <w:webHidden/>
              </w:rPr>
              <w:instrText xml:space="preserve"> PAGEREF _Toc96500963 \h </w:instrText>
            </w:r>
            <w:r>
              <w:rPr>
                <w:noProof/>
                <w:webHidden/>
              </w:rPr>
            </w:r>
            <w:r>
              <w:rPr>
                <w:noProof/>
                <w:webHidden/>
              </w:rPr>
              <w:fldChar w:fldCharType="separate"/>
            </w:r>
            <w:r>
              <w:rPr>
                <w:noProof/>
                <w:webHidden/>
              </w:rPr>
              <w:t>48</w:t>
            </w:r>
            <w:r>
              <w:rPr>
                <w:noProof/>
                <w:webHidden/>
              </w:rPr>
              <w:fldChar w:fldCharType="end"/>
            </w:r>
          </w:hyperlink>
        </w:p>
        <w:p w14:paraId="4467B791" w14:textId="22772C3C"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64" w:history="1">
            <w:r w:rsidRPr="00BF6768">
              <w:rPr>
                <w:rStyle w:val="Hipervnculo"/>
                <w:noProof/>
              </w:rPr>
              <w:t>2.2.24</w:t>
            </w:r>
            <w:r>
              <w:rPr>
                <w:rFonts w:eastAsiaTheme="minorEastAsia" w:cstheme="minorBidi"/>
                <w:noProof/>
                <w:sz w:val="22"/>
                <w:szCs w:val="22"/>
                <w:lang w:val="en-US" w:eastAsia="en-US"/>
              </w:rPr>
              <w:tab/>
            </w:r>
            <w:r w:rsidRPr="00BF6768">
              <w:rPr>
                <w:rStyle w:val="Hipervnculo"/>
                <w:noProof/>
              </w:rPr>
              <w:t>Luminarias</w:t>
            </w:r>
            <w:r>
              <w:rPr>
                <w:noProof/>
                <w:webHidden/>
              </w:rPr>
              <w:tab/>
            </w:r>
            <w:r>
              <w:rPr>
                <w:noProof/>
                <w:webHidden/>
              </w:rPr>
              <w:fldChar w:fldCharType="begin"/>
            </w:r>
            <w:r>
              <w:rPr>
                <w:noProof/>
                <w:webHidden/>
              </w:rPr>
              <w:instrText xml:space="preserve"> PAGEREF _Toc96500964 \h </w:instrText>
            </w:r>
            <w:r>
              <w:rPr>
                <w:noProof/>
                <w:webHidden/>
              </w:rPr>
            </w:r>
            <w:r>
              <w:rPr>
                <w:noProof/>
                <w:webHidden/>
              </w:rPr>
              <w:fldChar w:fldCharType="separate"/>
            </w:r>
            <w:r>
              <w:rPr>
                <w:noProof/>
                <w:webHidden/>
              </w:rPr>
              <w:t>50</w:t>
            </w:r>
            <w:r>
              <w:rPr>
                <w:noProof/>
                <w:webHidden/>
              </w:rPr>
              <w:fldChar w:fldCharType="end"/>
            </w:r>
          </w:hyperlink>
        </w:p>
        <w:p w14:paraId="59FA1429" w14:textId="631BAAC9"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65" w:history="1">
            <w:r w:rsidRPr="00BF6768">
              <w:rPr>
                <w:rStyle w:val="Hipervnculo"/>
                <w:noProof/>
              </w:rPr>
              <w:t>2.2.25</w:t>
            </w:r>
            <w:r>
              <w:rPr>
                <w:rFonts w:eastAsiaTheme="minorEastAsia" w:cstheme="minorBidi"/>
                <w:noProof/>
                <w:sz w:val="22"/>
                <w:szCs w:val="22"/>
                <w:lang w:val="en-US" w:eastAsia="en-US"/>
              </w:rPr>
              <w:tab/>
            </w:r>
            <w:r w:rsidRPr="00BF6768">
              <w:rPr>
                <w:rStyle w:val="Hipervnculo"/>
                <w:noProof/>
              </w:rPr>
              <w:t>Bandejas portacables y zócalos energéticos</w:t>
            </w:r>
            <w:r>
              <w:rPr>
                <w:noProof/>
                <w:webHidden/>
              </w:rPr>
              <w:tab/>
            </w:r>
            <w:r>
              <w:rPr>
                <w:noProof/>
                <w:webHidden/>
              </w:rPr>
              <w:fldChar w:fldCharType="begin"/>
            </w:r>
            <w:r>
              <w:rPr>
                <w:noProof/>
                <w:webHidden/>
              </w:rPr>
              <w:instrText xml:space="preserve"> PAGEREF _Toc96500965 \h </w:instrText>
            </w:r>
            <w:r>
              <w:rPr>
                <w:noProof/>
                <w:webHidden/>
              </w:rPr>
            </w:r>
            <w:r>
              <w:rPr>
                <w:noProof/>
                <w:webHidden/>
              </w:rPr>
              <w:fldChar w:fldCharType="separate"/>
            </w:r>
            <w:r>
              <w:rPr>
                <w:noProof/>
                <w:webHidden/>
              </w:rPr>
              <w:t>97</w:t>
            </w:r>
            <w:r>
              <w:rPr>
                <w:noProof/>
                <w:webHidden/>
              </w:rPr>
              <w:fldChar w:fldCharType="end"/>
            </w:r>
          </w:hyperlink>
        </w:p>
        <w:p w14:paraId="69E4449B" w14:textId="3E5A2B76"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66" w:history="1">
            <w:r w:rsidRPr="00BF6768">
              <w:rPr>
                <w:rStyle w:val="Hipervnculo"/>
                <w:noProof/>
              </w:rPr>
              <w:t>2.2.26</w:t>
            </w:r>
            <w:r>
              <w:rPr>
                <w:rFonts w:eastAsiaTheme="minorEastAsia" w:cstheme="minorBidi"/>
                <w:noProof/>
                <w:sz w:val="22"/>
                <w:szCs w:val="22"/>
                <w:lang w:val="en-US" w:eastAsia="en-US"/>
              </w:rPr>
              <w:tab/>
            </w:r>
            <w:r w:rsidRPr="00BF6768">
              <w:rPr>
                <w:rStyle w:val="Hipervnculo"/>
                <w:noProof/>
              </w:rPr>
              <w:t>Puesta a tierra</w:t>
            </w:r>
            <w:r>
              <w:rPr>
                <w:noProof/>
                <w:webHidden/>
              </w:rPr>
              <w:tab/>
            </w:r>
            <w:r>
              <w:rPr>
                <w:noProof/>
                <w:webHidden/>
              </w:rPr>
              <w:fldChar w:fldCharType="begin"/>
            </w:r>
            <w:r>
              <w:rPr>
                <w:noProof/>
                <w:webHidden/>
              </w:rPr>
              <w:instrText xml:space="preserve"> PAGEREF _Toc96500966 \h </w:instrText>
            </w:r>
            <w:r>
              <w:rPr>
                <w:noProof/>
                <w:webHidden/>
              </w:rPr>
            </w:r>
            <w:r>
              <w:rPr>
                <w:noProof/>
                <w:webHidden/>
              </w:rPr>
              <w:fldChar w:fldCharType="separate"/>
            </w:r>
            <w:r>
              <w:rPr>
                <w:noProof/>
                <w:webHidden/>
              </w:rPr>
              <w:t>98</w:t>
            </w:r>
            <w:r>
              <w:rPr>
                <w:noProof/>
                <w:webHidden/>
              </w:rPr>
              <w:fldChar w:fldCharType="end"/>
            </w:r>
          </w:hyperlink>
        </w:p>
        <w:p w14:paraId="7528D4BC" w14:textId="6DBC33B8"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67" w:history="1">
            <w:r w:rsidRPr="00BF6768">
              <w:rPr>
                <w:rStyle w:val="Hipervnculo"/>
                <w:noProof/>
              </w:rPr>
              <w:t>2.2.27</w:t>
            </w:r>
            <w:r>
              <w:rPr>
                <w:rFonts w:eastAsiaTheme="minorEastAsia" w:cstheme="minorBidi"/>
                <w:noProof/>
                <w:sz w:val="22"/>
                <w:szCs w:val="22"/>
                <w:lang w:val="en-US" w:eastAsia="en-US"/>
              </w:rPr>
              <w:tab/>
            </w:r>
            <w:r w:rsidRPr="00BF6768">
              <w:rPr>
                <w:rStyle w:val="Hipervnculo"/>
                <w:noProof/>
              </w:rPr>
              <w:t>Descargas atmosféricas</w:t>
            </w:r>
            <w:r>
              <w:rPr>
                <w:noProof/>
                <w:webHidden/>
              </w:rPr>
              <w:tab/>
            </w:r>
            <w:r>
              <w:rPr>
                <w:noProof/>
                <w:webHidden/>
              </w:rPr>
              <w:fldChar w:fldCharType="begin"/>
            </w:r>
            <w:r>
              <w:rPr>
                <w:noProof/>
                <w:webHidden/>
              </w:rPr>
              <w:instrText xml:space="preserve"> PAGEREF _Toc96500967 \h </w:instrText>
            </w:r>
            <w:r>
              <w:rPr>
                <w:noProof/>
                <w:webHidden/>
              </w:rPr>
            </w:r>
            <w:r>
              <w:rPr>
                <w:noProof/>
                <w:webHidden/>
              </w:rPr>
              <w:fldChar w:fldCharType="separate"/>
            </w:r>
            <w:r>
              <w:rPr>
                <w:noProof/>
                <w:webHidden/>
              </w:rPr>
              <w:t>98</w:t>
            </w:r>
            <w:r>
              <w:rPr>
                <w:noProof/>
                <w:webHidden/>
              </w:rPr>
              <w:fldChar w:fldCharType="end"/>
            </w:r>
          </w:hyperlink>
        </w:p>
        <w:p w14:paraId="3A7615C0" w14:textId="340CC6F9"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68" w:history="1">
            <w:r w:rsidRPr="00BF6768">
              <w:rPr>
                <w:rStyle w:val="Hipervnculo"/>
                <w:noProof/>
              </w:rPr>
              <w:t>2.2.28</w:t>
            </w:r>
            <w:r>
              <w:rPr>
                <w:rFonts w:eastAsiaTheme="minorEastAsia" w:cstheme="minorBidi"/>
                <w:noProof/>
                <w:sz w:val="22"/>
                <w:szCs w:val="22"/>
                <w:lang w:val="en-US" w:eastAsia="en-US"/>
              </w:rPr>
              <w:tab/>
            </w:r>
            <w:r w:rsidRPr="00BF6768">
              <w:rPr>
                <w:rStyle w:val="Hipervnculo"/>
                <w:noProof/>
              </w:rPr>
              <w:t>Celdas de Media Tensión</w:t>
            </w:r>
            <w:r>
              <w:rPr>
                <w:noProof/>
                <w:webHidden/>
              </w:rPr>
              <w:tab/>
            </w:r>
            <w:r>
              <w:rPr>
                <w:noProof/>
                <w:webHidden/>
              </w:rPr>
              <w:fldChar w:fldCharType="begin"/>
            </w:r>
            <w:r>
              <w:rPr>
                <w:noProof/>
                <w:webHidden/>
              </w:rPr>
              <w:instrText xml:space="preserve"> PAGEREF _Toc96500968 \h </w:instrText>
            </w:r>
            <w:r>
              <w:rPr>
                <w:noProof/>
                <w:webHidden/>
              </w:rPr>
            </w:r>
            <w:r>
              <w:rPr>
                <w:noProof/>
                <w:webHidden/>
              </w:rPr>
              <w:fldChar w:fldCharType="separate"/>
            </w:r>
            <w:r>
              <w:rPr>
                <w:noProof/>
                <w:webHidden/>
              </w:rPr>
              <w:t>99</w:t>
            </w:r>
            <w:r>
              <w:rPr>
                <w:noProof/>
                <w:webHidden/>
              </w:rPr>
              <w:fldChar w:fldCharType="end"/>
            </w:r>
          </w:hyperlink>
        </w:p>
        <w:p w14:paraId="5F2D3E7D" w14:textId="571FC978"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69" w:history="1">
            <w:r w:rsidRPr="00BF6768">
              <w:rPr>
                <w:rStyle w:val="Hipervnculo"/>
                <w:noProof/>
              </w:rPr>
              <w:t>2.2.29</w:t>
            </w:r>
            <w:r>
              <w:rPr>
                <w:rFonts w:eastAsiaTheme="minorEastAsia" w:cstheme="minorBidi"/>
                <w:noProof/>
                <w:sz w:val="22"/>
                <w:szCs w:val="22"/>
                <w:lang w:val="en-US" w:eastAsia="en-US"/>
              </w:rPr>
              <w:tab/>
            </w:r>
            <w:r w:rsidRPr="00BF6768">
              <w:rPr>
                <w:rStyle w:val="Hipervnculo"/>
                <w:noProof/>
              </w:rPr>
              <w:t>Transfromador de Potencia</w:t>
            </w:r>
            <w:r>
              <w:rPr>
                <w:noProof/>
                <w:webHidden/>
              </w:rPr>
              <w:tab/>
            </w:r>
            <w:r>
              <w:rPr>
                <w:noProof/>
                <w:webHidden/>
              </w:rPr>
              <w:fldChar w:fldCharType="begin"/>
            </w:r>
            <w:r>
              <w:rPr>
                <w:noProof/>
                <w:webHidden/>
              </w:rPr>
              <w:instrText xml:space="preserve"> PAGEREF _Toc96500969 \h </w:instrText>
            </w:r>
            <w:r>
              <w:rPr>
                <w:noProof/>
                <w:webHidden/>
              </w:rPr>
            </w:r>
            <w:r>
              <w:rPr>
                <w:noProof/>
                <w:webHidden/>
              </w:rPr>
              <w:fldChar w:fldCharType="separate"/>
            </w:r>
            <w:r>
              <w:rPr>
                <w:noProof/>
                <w:webHidden/>
              </w:rPr>
              <w:t>104</w:t>
            </w:r>
            <w:r>
              <w:rPr>
                <w:noProof/>
                <w:webHidden/>
              </w:rPr>
              <w:fldChar w:fldCharType="end"/>
            </w:r>
          </w:hyperlink>
        </w:p>
        <w:p w14:paraId="65C33625" w14:textId="726A1121"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70" w:history="1">
            <w:r w:rsidRPr="00BF6768">
              <w:rPr>
                <w:rStyle w:val="Hipervnculo"/>
                <w:noProof/>
              </w:rPr>
              <w:t>2.2.30</w:t>
            </w:r>
            <w:r>
              <w:rPr>
                <w:rFonts w:eastAsiaTheme="minorEastAsia" w:cstheme="minorBidi"/>
                <w:noProof/>
                <w:sz w:val="22"/>
                <w:szCs w:val="22"/>
                <w:lang w:val="en-US" w:eastAsia="en-US"/>
              </w:rPr>
              <w:tab/>
            </w:r>
            <w:r w:rsidRPr="00BF6768">
              <w:rPr>
                <w:rStyle w:val="Hipervnculo"/>
                <w:noProof/>
              </w:rPr>
              <w:t>Balizamiento aéreo</w:t>
            </w:r>
            <w:r>
              <w:rPr>
                <w:noProof/>
                <w:webHidden/>
              </w:rPr>
              <w:tab/>
            </w:r>
            <w:r>
              <w:rPr>
                <w:noProof/>
                <w:webHidden/>
              </w:rPr>
              <w:fldChar w:fldCharType="begin"/>
            </w:r>
            <w:r>
              <w:rPr>
                <w:noProof/>
                <w:webHidden/>
              </w:rPr>
              <w:instrText xml:space="preserve"> PAGEREF _Toc96500970 \h </w:instrText>
            </w:r>
            <w:r>
              <w:rPr>
                <w:noProof/>
                <w:webHidden/>
              </w:rPr>
            </w:r>
            <w:r>
              <w:rPr>
                <w:noProof/>
                <w:webHidden/>
              </w:rPr>
              <w:fldChar w:fldCharType="separate"/>
            </w:r>
            <w:r>
              <w:rPr>
                <w:noProof/>
                <w:webHidden/>
              </w:rPr>
              <w:t>109</w:t>
            </w:r>
            <w:r>
              <w:rPr>
                <w:noProof/>
                <w:webHidden/>
              </w:rPr>
              <w:fldChar w:fldCharType="end"/>
            </w:r>
          </w:hyperlink>
        </w:p>
        <w:p w14:paraId="0D01297F" w14:textId="787D3AA7"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71" w:history="1">
            <w:r w:rsidRPr="00BF6768">
              <w:rPr>
                <w:rStyle w:val="Hipervnculo"/>
                <w:noProof/>
              </w:rPr>
              <w:t>2.2.31</w:t>
            </w:r>
            <w:r>
              <w:rPr>
                <w:rFonts w:eastAsiaTheme="minorEastAsia" w:cstheme="minorBidi"/>
                <w:noProof/>
                <w:sz w:val="22"/>
                <w:szCs w:val="22"/>
                <w:lang w:val="en-US" w:eastAsia="en-US"/>
              </w:rPr>
              <w:tab/>
            </w:r>
            <w:r w:rsidRPr="00BF6768">
              <w:rPr>
                <w:rStyle w:val="Hipervnculo"/>
                <w:noProof/>
              </w:rPr>
              <w:t>Detectores de nivel</w:t>
            </w:r>
            <w:r>
              <w:rPr>
                <w:noProof/>
                <w:webHidden/>
              </w:rPr>
              <w:tab/>
            </w:r>
            <w:r>
              <w:rPr>
                <w:noProof/>
                <w:webHidden/>
              </w:rPr>
              <w:fldChar w:fldCharType="begin"/>
            </w:r>
            <w:r>
              <w:rPr>
                <w:noProof/>
                <w:webHidden/>
              </w:rPr>
              <w:instrText xml:space="preserve"> PAGEREF _Toc96500971 \h </w:instrText>
            </w:r>
            <w:r>
              <w:rPr>
                <w:noProof/>
                <w:webHidden/>
              </w:rPr>
            </w:r>
            <w:r>
              <w:rPr>
                <w:noProof/>
                <w:webHidden/>
              </w:rPr>
              <w:fldChar w:fldCharType="separate"/>
            </w:r>
            <w:r>
              <w:rPr>
                <w:noProof/>
                <w:webHidden/>
              </w:rPr>
              <w:t>109</w:t>
            </w:r>
            <w:r>
              <w:rPr>
                <w:noProof/>
                <w:webHidden/>
              </w:rPr>
              <w:fldChar w:fldCharType="end"/>
            </w:r>
          </w:hyperlink>
        </w:p>
        <w:p w14:paraId="00A1B0E0" w14:textId="51F43088"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72" w:history="1">
            <w:r w:rsidRPr="00BF6768">
              <w:rPr>
                <w:rStyle w:val="Hipervnculo"/>
                <w:noProof/>
              </w:rPr>
              <w:t>2.2.32</w:t>
            </w:r>
            <w:r>
              <w:rPr>
                <w:rFonts w:eastAsiaTheme="minorEastAsia" w:cstheme="minorBidi"/>
                <w:noProof/>
                <w:sz w:val="22"/>
                <w:szCs w:val="22"/>
                <w:lang w:val="en-US" w:eastAsia="en-US"/>
              </w:rPr>
              <w:tab/>
            </w:r>
            <w:r w:rsidRPr="00BF6768">
              <w:rPr>
                <w:rStyle w:val="Hipervnculo"/>
                <w:noProof/>
              </w:rPr>
              <w:t>Grupo electrógeno existente</w:t>
            </w:r>
            <w:r>
              <w:rPr>
                <w:noProof/>
                <w:webHidden/>
              </w:rPr>
              <w:tab/>
            </w:r>
            <w:r>
              <w:rPr>
                <w:noProof/>
                <w:webHidden/>
              </w:rPr>
              <w:fldChar w:fldCharType="begin"/>
            </w:r>
            <w:r>
              <w:rPr>
                <w:noProof/>
                <w:webHidden/>
              </w:rPr>
              <w:instrText xml:space="preserve"> PAGEREF _Toc96500972 \h </w:instrText>
            </w:r>
            <w:r>
              <w:rPr>
                <w:noProof/>
                <w:webHidden/>
              </w:rPr>
            </w:r>
            <w:r>
              <w:rPr>
                <w:noProof/>
                <w:webHidden/>
              </w:rPr>
              <w:fldChar w:fldCharType="separate"/>
            </w:r>
            <w:r>
              <w:rPr>
                <w:noProof/>
                <w:webHidden/>
              </w:rPr>
              <w:t>110</w:t>
            </w:r>
            <w:r>
              <w:rPr>
                <w:noProof/>
                <w:webHidden/>
              </w:rPr>
              <w:fldChar w:fldCharType="end"/>
            </w:r>
          </w:hyperlink>
        </w:p>
        <w:p w14:paraId="560B3CA4" w14:textId="7A215A74" w:rsidR="005E2A8D" w:rsidRDefault="005E2A8D">
          <w:pPr>
            <w:pStyle w:val="TDC1"/>
            <w:tabs>
              <w:tab w:val="left" w:pos="380"/>
              <w:tab w:val="right" w:leader="dot" w:pos="9628"/>
            </w:tabs>
            <w:rPr>
              <w:rFonts w:eastAsiaTheme="minorEastAsia" w:cstheme="minorBidi"/>
              <w:b w:val="0"/>
              <w:noProof/>
              <w:sz w:val="22"/>
              <w:szCs w:val="22"/>
              <w:lang w:val="en-US" w:eastAsia="en-US"/>
            </w:rPr>
          </w:pPr>
          <w:hyperlink w:anchor="_Toc96500973" w:history="1">
            <w:r w:rsidRPr="00BF6768">
              <w:rPr>
                <w:rStyle w:val="Hipervnculo"/>
                <w:noProof/>
              </w:rPr>
              <w:t>3</w:t>
            </w:r>
            <w:r>
              <w:rPr>
                <w:rFonts w:eastAsiaTheme="minorEastAsia" w:cstheme="minorBidi"/>
                <w:b w:val="0"/>
                <w:noProof/>
                <w:sz w:val="22"/>
                <w:szCs w:val="22"/>
                <w:lang w:val="en-US" w:eastAsia="en-US"/>
              </w:rPr>
              <w:tab/>
            </w:r>
            <w:r w:rsidRPr="00BF6768">
              <w:rPr>
                <w:rStyle w:val="Hipervnculo"/>
                <w:noProof/>
              </w:rPr>
              <w:t>INSTALACIÓN CORRIENTES DÉBILES</w:t>
            </w:r>
            <w:r>
              <w:rPr>
                <w:noProof/>
                <w:webHidden/>
              </w:rPr>
              <w:tab/>
            </w:r>
            <w:r>
              <w:rPr>
                <w:noProof/>
                <w:webHidden/>
              </w:rPr>
              <w:fldChar w:fldCharType="begin"/>
            </w:r>
            <w:r>
              <w:rPr>
                <w:noProof/>
                <w:webHidden/>
              </w:rPr>
              <w:instrText xml:space="preserve"> PAGEREF _Toc96500973 \h </w:instrText>
            </w:r>
            <w:r>
              <w:rPr>
                <w:noProof/>
                <w:webHidden/>
              </w:rPr>
            </w:r>
            <w:r>
              <w:rPr>
                <w:noProof/>
                <w:webHidden/>
              </w:rPr>
              <w:fldChar w:fldCharType="separate"/>
            </w:r>
            <w:r>
              <w:rPr>
                <w:noProof/>
                <w:webHidden/>
              </w:rPr>
              <w:t>111</w:t>
            </w:r>
            <w:r>
              <w:rPr>
                <w:noProof/>
                <w:webHidden/>
              </w:rPr>
              <w:fldChar w:fldCharType="end"/>
            </w:r>
          </w:hyperlink>
        </w:p>
        <w:p w14:paraId="0822536C" w14:textId="7A59F1E9" w:rsidR="005E2A8D" w:rsidRDefault="005E2A8D">
          <w:pPr>
            <w:pStyle w:val="TDC2"/>
            <w:tabs>
              <w:tab w:val="left" w:pos="760"/>
              <w:tab w:val="right" w:leader="dot" w:pos="9628"/>
            </w:tabs>
            <w:rPr>
              <w:rFonts w:eastAsiaTheme="minorEastAsia" w:cstheme="minorBidi"/>
              <w:b w:val="0"/>
              <w:noProof/>
              <w:sz w:val="22"/>
              <w:szCs w:val="22"/>
              <w:lang w:val="en-US" w:eastAsia="en-US"/>
            </w:rPr>
          </w:pPr>
          <w:hyperlink w:anchor="_Toc96500974" w:history="1">
            <w:r w:rsidRPr="00BF6768">
              <w:rPr>
                <w:rStyle w:val="Hipervnculo"/>
                <w:noProof/>
              </w:rPr>
              <w:t>3.1</w:t>
            </w:r>
            <w:r>
              <w:rPr>
                <w:rFonts w:eastAsiaTheme="minorEastAsia" w:cstheme="minorBidi"/>
                <w:b w:val="0"/>
                <w:noProof/>
                <w:sz w:val="22"/>
                <w:szCs w:val="22"/>
                <w:lang w:val="en-US" w:eastAsia="en-US"/>
              </w:rPr>
              <w:tab/>
            </w:r>
            <w:r w:rsidRPr="00BF6768">
              <w:rPr>
                <w:rStyle w:val="Hipervnculo"/>
                <w:noProof/>
              </w:rPr>
              <w:t>Cláusulas Generales</w:t>
            </w:r>
            <w:r>
              <w:rPr>
                <w:noProof/>
                <w:webHidden/>
              </w:rPr>
              <w:tab/>
            </w:r>
            <w:r>
              <w:rPr>
                <w:noProof/>
                <w:webHidden/>
              </w:rPr>
              <w:fldChar w:fldCharType="begin"/>
            </w:r>
            <w:r>
              <w:rPr>
                <w:noProof/>
                <w:webHidden/>
              </w:rPr>
              <w:instrText xml:space="preserve"> PAGEREF _Toc96500974 \h </w:instrText>
            </w:r>
            <w:r>
              <w:rPr>
                <w:noProof/>
                <w:webHidden/>
              </w:rPr>
            </w:r>
            <w:r>
              <w:rPr>
                <w:noProof/>
                <w:webHidden/>
              </w:rPr>
              <w:fldChar w:fldCharType="separate"/>
            </w:r>
            <w:r>
              <w:rPr>
                <w:noProof/>
                <w:webHidden/>
              </w:rPr>
              <w:t>111</w:t>
            </w:r>
            <w:r>
              <w:rPr>
                <w:noProof/>
                <w:webHidden/>
              </w:rPr>
              <w:fldChar w:fldCharType="end"/>
            </w:r>
          </w:hyperlink>
        </w:p>
        <w:p w14:paraId="27E70E22" w14:textId="2FFB65A8"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75" w:history="1">
            <w:r w:rsidRPr="00BF6768">
              <w:rPr>
                <w:rStyle w:val="Hipervnculo"/>
                <w:noProof/>
              </w:rPr>
              <w:t>3.1.1</w:t>
            </w:r>
            <w:r>
              <w:rPr>
                <w:rFonts w:eastAsiaTheme="minorEastAsia" w:cstheme="minorBidi"/>
                <w:noProof/>
                <w:sz w:val="22"/>
                <w:szCs w:val="22"/>
                <w:lang w:val="en-US" w:eastAsia="en-US"/>
              </w:rPr>
              <w:tab/>
            </w:r>
            <w:r w:rsidRPr="00BF6768">
              <w:rPr>
                <w:rStyle w:val="Hipervnculo"/>
                <w:noProof/>
              </w:rPr>
              <w:t>Etapas de obra y objeto general</w:t>
            </w:r>
            <w:r>
              <w:rPr>
                <w:noProof/>
                <w:webHidden/>
              </w:rPr>
              <w:tab/>
            </w:r>
            <w:r>
              <w:rPr>
                <w:noProof/>
                <w:webHidden/>
              </w:rPr>
              <w:fldChar w:fldCharType="begin"/>
            </w:r>
            <w:r>
              <w:rPr>
                <w:noProof/>
                <w:webHidden/>
              </w:rPr>
              <w:instrText xml:space="preserve"> PAGEREF _Toc96500975 \h </w:instrText>
            </w:r>
            <w:r>
              <w:rPr>
                <w:noProof/>
                <w:webHidden/>
              </w:rPr>
            </w:r>
            <w:r>
              <w:rPr>
                <w:noProof/>
                <w:webHidden/>
              </w:rPr>
              <w:fldChar w:fldCharType="separate"/>
            </w:r>
            <w:r>
              <w:rPr>
                <w:noProof/>
                <w:webHidden/>
              </w:rPr>
              <w:t>111</w:t>
            </w:r>
            <w:r>
              <w:rPr>
                <w:noProof/>
                <w:webHidden/>
              </w:rPr>
              <w:fldChar w:fldCharType="end"/>
            </w:r>
          </w:hyperlink>
        </w:p>
        <w:p w14:paraId="6615F528" w14:textId="6BD813D0"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76" w:history="1">
            <w:r w:rsidRPr="00BF6768">
              <w:rPr>
                <w:rStyle w:val="Hipervnculo"/>
                <w:noProof/>
              </w:rPr>
              <w:t>3.1.2</w:t>
            </w:r>
            <w:r>
              <w:rPr>
                <w:rFonts w:eastAsiaTheme="minorEastAsia" w:cstheme="minorBidi"/>
                <w:noProof/>
                <w:sz w:val="22"/>
                <w:szCs w:val="22"/>
                <w:lang w:val="en-US" w:eastAsia="en-US"/>
              </w:rPr>
              <w:tab/>
            </w:r>
            <w:r w:rsidRPr="00BF6768">
              <w:rPr>
                <w:rStyle w:val="Hipervnculo"/>
                <w:noProof/>
              </w:rPr>
              <w:t>Bienes y servicios solicitados</w:t>
            </w:r>
            <w:r>
              <w:rPr>
                <w:noProof/>
                <w:webHidden/>
              </w:rPr>
              <w:tab/>
            </w:r>
            <w:r>
              <w:rPr>
                <w:noProof/>
                <w:webHidden/>
              </w:rPr>
              <w:fldChar w:fldCharType="begin"/>
            </w:r>
            <w:r>
              <w:rPr>
                <w:noProof/>
                <w:webHidden/>
              </w:rPr>
              <w:instrText xml:space="preserve"> PAGEREF _Toc96500976 \h </w:instrText>
            </w:r>
            <w:r>
              <w:rPr>
                <w:noProof/>
                <w:webHidden/>
              </w:rPr>
            </w:r>
            <w:r>
              <w:rPr>
                <w:noProof/>
                <w:webHidden/>
              </w:rPr>
              <w:fldChar w:fldCharType="separate"/>
            </w:r>
            <w:r>
              <w:rPr>
                <w:noProof/>
                <w:webHidden/>
              </w:rPr>
              <w:t>111</w:t>
            </w:r>
            <w:r>
              <w:rPr>
                <w:noProof/>
                <w:webHidden/>
              </w:rPr>
              <w:fldChar w:fldCharType="end"/>
            </w:r>
          </w:hyperlink>
        </w:p>
        <w:p w14:paraId="736AF252" w14:textId="4410914C"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77" w:history="1">
            <w:r w:rsidRPr="00BF6768">
              <w:rPr>
                <w:rStyle w:val="Hipervnculo"/>
                <w:noProof/>
              </w:rPr>
              <w:t>3.1.3</w:t>
            </w:r>
            <w:r>
              <w:rPr>
                <w:rFonts w:eastAsiaTheme="minorEastAsia" w:cstheme="minorBidi"/>
                <w:noProof/>
                <w:sz w:val="22"/>
                <w:szCs w:val="22"/>
                <w:lang w:val="en-US" w:eastAsia="en-US"/>
              </w:rPr>
              <w:tab/>
            </w:r>
            <w:r w:rsidRPr="00BF6768">
              <w:rPr>
                <w:rStyle w:val="Hipervnculo"/>
                <w:noProof/>
              </w:rPr>
              <w:t>Consideraciones de entrega</w:t>
            </w:r>
            <w:r>
              <w:rPr>
                <w:noProof/>
                <w:webHidden/>
              </w:rPr>
              <w:tab/>
            </w:r>
            <w:r>
              <w:rPr>
                <w:noProof/>
                <w:webHidden/>
              </w:rPr>
              <w:fldChar w:fldCharType="begin"/>
            </w:r>
            <w:r>
              <w:rPr>
                <w:noProof/>
                <w:webHidden/>
              </w:rPr>
              <w:instrText xml:space="preserve"> PAGEREF _Toc96500977 \h </w:instrText>
            </w:r>
            <w:r>
              <w:rPr>
                <w:noProof/>
                <w:webHidden/>
              </w:rPr>
            </w:r>
            <w:r>
              <w:rPr>
                <w:noProof/>
                <w:webHidden/>
              </w:rPr>
              <w:fldChar w:fldCharType="separate"/>
            </w:r>
            <w:r>
              <w:rPr>
                <w:noProof/>
                <w:webHidden/>
              </w:rPr>
              <w:t>112</w:t>
            </w:r>
            <w:r>
              <w:rPr>
                <w:noProof/>
                <w:webHidden/>
              </w:rPr>
              <w:fldChar w:fldCharType="end"/>
            </w:r>
          </w:hyperlink>
        </w:p>
        <w:p w14:paraId="68DF181E" w14:textId="4B9433ED"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78" w:history="1">
            <w:r w:rsidRPr="00BF6768">
              <w:rPr>
                <w:rStyle w:val="Hipervnculo"/>
                <w:noProof/>
              </w:rPr>
              <w:t>3.1.4</w:t>
            </w:r>
            <w:r>
              <w:rPr>
                <w:rFonts w:eastAsiaTheme="minorEastAsia" w:cstheme="minorBidi"/>
                <w:noProof/>
                <w:sz w:val="22"/>
                <w:szCs w:val="22"/>
                <w:lang w:val="en-US" w:eastAsia="en-US"/>
              </w:rPr>
              <w:tab/>
            </w:r>
            <w:r w:rsidRPr="00BF6768">
              <w:rPr>
                <w:rStyle w:val="Hipervnculo"/>
                <w:noProof/>
              </w:rPr>
              <w:t>Entrega, Aceptación y Forma de Pago</w:t>
            </w:r>
            <w:r>
              <w:rPr>
                <w:noProof/>
                <w:webHidden/>
              </w:rPr>
              <w:tab/>
            </w:r>
            <w:r>
              <w:rPr>
                <w:noProof/>
                <w:webHidden/>
              </w:rPr>
              <w:fldChar w:fldCharType="begin"/>
            </w:r>
            <w:r>
              <w:rPr>
                <w:noProof/>
                <w:webHidden/>
              </w:rPr>
              <w:instrText xml:space="preserve"> PAGEREF _Toc96500978 \h </w:instrText>
            </w:r>
            <w:r>
              <w:rPr>
                <w:noProof/>
                <w:webHidden/>
              </w:rPr>
            </w:r>
            <w:r>
              <w:rPr>
                <w:noProof/>
                <w:webHidden/>
              </w:rPr>
              <w:fldChar w:fldCharType="separate"/>
            </w:r>
            <w:r>
              <w:rPr>
                <w:noProof/>
                <w:webHidden/>
              </w:rPr>
              <w:t>112</w:t>
            </w:r>
            <w:r>
              <w:rPr>
                <w:noProof/>
                <w:webHidden/>
              </w:rPr>
              <w:fldChar w:fldCharType="end"/>
            </w:r>
          </w:hyperlink>
        </w:p>
        <w:p w14:paraId="51AD1921" w14:textId="42DC4445"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79" w:history="1">
            <w:r w:rsidRPr="00BF6768">
              <w:rPr>
                <w:rStyle w:val="Hipervnculo"/>
                <w:noProof/>
              </w:rPr>
              <w:t>3.1.5</w:t>
            </w:r>
            <w:r>
              <w:rPr>
                <w:rFonts w:eastAsiaTheme="minorEastAsia" w:cstheme="minorBidi"/>
                <w:noProof/>
                <w:sz w:val="22"/>
                <w:szCs w:val="22"/>
                <w:lang w:val="en-US" w:eastAsia="en-US"/>
              </w:rPr>
              <w:tab/>
            </w:r>
            <w:r w:rsidRPr="00BF6768">
              <w:rPr>
                <w:rStyle w:val="Hipervnculo"/>
                <w:noProof/>
              </w:rPr>
              <w:t>Lugar de instalación – Visita de Instalaciones</w:t>
            </w:r>
            <w:r>
              <w:rPr>
                <w:noProof/>
                <w:webHidden/>
              </w:rPr>
              <w:tab/>
            </w:r>
            <w:r>
              <w:rPr>
                <w:noProof/>
                <w:webHidden/>
              </w:rPr>
              <w:fldChar w:fldCharType="begin"/>
            </w:r>
            <w:r>
              <w:rPr>
                <w:noProof/>
                <w:webHidden/>
              </w:rPr>
              <w:instrText xml:space="preserve"> PAGEREF _Toc96500979 \h </w:instrText>
            </w:r>
            <w:r>
              <w:rPr>
                <w:noProof/>
                <w:webHidden/>
              </w:rPr>
            </w:r>
            <w:r>
              <w:rPr>
                <w:noProof/>
                <w:webHidden/>
              </w:rPr>
              <w:fldChar w:fldCharType="separate"/>
            </w:r>
            <w:r>
              <w:rPr>
                <w:noProof/>
                <w:webHidden/>
              </w:rPr>
              <w:t>114</w:t>
            </w:r>
            <w:r>
              <w:rPr>
                <w:noProof/>
                <w:webHidden/>
              </w:rPr>
              <w:fldChar w:fldCharType="end"/>
            </w:r>
          </w:hyperlink>
        </w:p>
        <w:p w14:paraId="78A9E5D8" w14:textId="334B6831"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80" w:history="1">
            <w:r w:rsidRPr="00BF6768">
              <w:rPr>
                <w:rStyle w:val="Hipervnculo"/>
                <w:noProof/>
              </w:rPr>
              <w:t>3.1.6</w:t>
            </w:r>
            <w:r>
              <w:rPr>
                <w:rFonts w:eastAsiaTheme="minorEastAsia" w:cstheme="minorBidi"/>
                <w:noProof/>
                <w:sz w:val="22"/>
                <w:szCs w:val="22"/>
                <w:lang w:val="en-US" w:eastAsia="en-US"/>
              </w:rPr>
              <w:tab/>
            </w:r>
            <w:r w:rsidRPr="00BF6768">
              <w:rPr>
                <w:rStyle w:val="Hipervnculo"/>
                <w:noProof/>
              </w:rPr>
              <w:t>Condiciones del Proveedor</w:t>
            </w:r>
            <w:r>
              <w:rPr>
                <w:noProof/>
                <w:webHidden/>
              </w:rPr>
              <w:tab/>
            </w:r>
            <w:r>
              <w:rPr>
                <w:noProof/>
                <w:webHidden/>
              </w:rPr>
              <w:fldChar w:fldCharType="begin"/>
            </w:r>
            <w:r>
              <w:rPr>
                <w:noProof/>
                <w:webHidden/>
              </w:rPr>
              <w:instrText xml:space="preserve"> PAGEREF _Toc96500980 \h </w:instrText>
            </w:r>
            <w:r>
              <w:rPr>
                <w:noProof/>
                <w:webHidden/>
              </w:rPr>
            </w:r>
            <w:r>
              <w:rPr>
                <w:noProof/>
                <w:webHidden/>
              </w:rPr>
              <w:fldChar w:fldCharType="separate"/>
            </w:r>
            <w:r>
              <w:rPr>
                <w:noProof/>
                <w:webHidden/>
              </w:rPr>
              <w:t>114</w:t>
            </w:r>
            <w:r>
              <w:rPr>
                <w:noProof/>
                <w:webHidden/>
              </w:rPr>
              <w:fldChar w:fldCharType="end"/>
            </w:r>
          </w:hyperlink>
        </w:p>
        <w:p w14:paraId="28E38E06" w14:textId="37218C0E"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81" w:history="1">
            <w:r w:rsidRPr="00BF6768">
              <w:rPr>
                <w:rStyle w:val="Hipervnculo"/>
                <w:noProof/>
              </w:rPr>
              <w:t>3.1.7</w:t>
            </w:r>
            <w:r>
              <w:rPr>
                <w:rFonts w:eastAsiaTheme="minorEastAsia" w:cstheme="minorBidi"/>
                <w:noProof/>
                <w:sz w:val="22"/>
                <w:szCs w:val="22"/>
                <w:lang w:val="en-US" w:eastAsia="en-US"/>
              </w:rPr>
              <w:tab/>
            </w:r>
            <w:r w:rsidRPr="00BF6768">
              <w:rPr>
                <w:rStyle w:val="Hipervnculo"/>
                <w:noProof/>
              </w:rPr>
              <w:t>Multas por incumplimiento</w:t>
            </w:r>
            <w:r>
              <w:rPr>
                <w:noProof/>
                <w:webHidden/>
              </w:rPr>
              <w:tab/>
            </w:r>
            <w:r>
              <w:rPr>
                <w:noProof/>
                <w:webHidden/>
              </w:rPr>
              <w:fldChar w:fldCharType="begin"/>
            </w:r>
            <w:r>
              <w:rPr>
                <w:noProof/>
                <w:webHidden/>
              </w:rPr>
              <w:instrText xml:space="preserve"> PAGEREF _Toc96500981 \h </w:instrText>
            </w:r>
            <w:r>
              <w:rPr>
                <w:noProof/>
                <w:webHidden/>
              </w:rPr>
            </w:r>
            <w:r>
              <w:rPr>
                <w:noProof/>
                <w:webHidden/>
              </w:rPr>
              <w:fldChar w:fldCharType="separate"/>
            </w:r>
            <w:r>
              <w:rPr>
                <w:noProof/>
                <w:webHidden/>
              </w:rPr>
              <w:t>115</w:t>
            </w:r>
            <w:r>
              <w:rPr>
                <w:noProof/>
                <w:webHidden/>
              </w:rPr>
              <w:fldChar w:fldCharType="end"/>
            </w:r>
          </w:hyperlink>
        </w:p>
        <w:p w14:paraId="3CCC4E14" w14:textId="147554A2"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82" w:history="1">
            <w:r w:rsidRPr="00BF6768">
              <w:rPr>
                <w:rStyle w:val="Hipervnculo"/>
                <w:noProof/>
              </w:rPr>
              <w:t>3.1.8</w:t>
            </w:r>
            <w:r>
              <w:rPr>
                <w:rFonts w:eastAsiaTheme="minorEastAsia" w:cstheme="minorBidi"/>
                <w:noProof/>
                <w:sz w:val="22"/>
                <w:szCs w:val="22"/>
                <w:lang w:val="en-US" w:eastAsia="en-US"/>
              </w:rPr>
              <w:tab/>
            </w:r>
            <w:r w:rsidRPr="00BF6768">
              <w:rPr>
                <w:rStyle w:val="Hipervnculo"/>
                <w:noProof/>
              </w:rPr>
              <w:t>Formas de presentar las ofertas</w:t>
            </w:r>
            <w:r>
              <w:rPr>
                <w:noProof/>
                <w:webHidden/>
              </w:rPr>
              <w:tab/>
            </w:r>
            <w:r>
              <w:rPr>
                <w:noProof/>
                <w:webHidden/>
              </w:rPr>
              <w:fldChar w:fldCharType="begin"/>
            </w:r>
            <w:r>
              <w:rPr>
                <w:noProof/>
                <w:webHidden/>
              </w:rPr>
              <w:instrText xml:space="preserve"> PAGEREF _Toc96500982 \h </w:instrText>
            </w:r>
            <w:r>
              <w:rPr>
                <w:noProof/>
                <w:webHidden/>
              </w:rPr>
            </w:r>
            <w:r>
              <w:rPr>
                <w:noProof/>
                <w:webHidden/>
              </w:rPr>
              <w:fldChar w:fldCharType="separate"/>
            </w:r>
            <w:r>
              <w:rPr>
                <w:noProof/>
                <w:webHidden/>
              </w:rPr>
              <w:t>115</w:t>
            </w:r>
            <w:r>
              <w:rPr>
                <w:noProof/>
                <w:webHidden/>
              </w:rPr>
              <w:fldChar w:fldCharType="end"/>
            </w:r>
          </w:hyperlink>
        </w:p>
        <w:p w14:paraId="04DC1D33" w14:textId="739087FE" w:rsidR="005E2A8D" w:rsidRDefault="005E2A8D">
          <w:pPr>
            <w:pStyle w:val="TDC2"/>
            <w:tabs>
              <w:tab w:val="left" w:pos="760"/>
              <w:tab w:val="right" w:leader="dot" w:pos="9628"/>
            </w:tabs>
            <w:rPr>
              <w:rFonts w:eastAsiaTheme="minorEastAsia" w:cstheme="minorBidi"/>
              <w:b w:val="0"/>
              <w:noProof/>
              <w:sz w:val="22"/>
              <w:szCs w:val="22"/>
              <w:lang w:val="en-US" w:eastAsia="en-US"/>
            </w:rPr>
          </w:pPr>
          <w:hyperlink w:anchor="_Toc96500983" w:history="1">
            <w:r w:rsidRPr="00BF6768">
              <w:rPr>
                <w:rStyle w:val="Hipervnculo"/>
                <w:noProof/>
              </w:rPr>
              <w:t>3.2</w:t>
            </w:r>
            <w:r>
              <w:rPr>
                <w:rFonts w:eastAsiaTheme="minorEastAsia" w:cstheme="minorBidi"/>
                <w:b w:val="0"/>
                <w:noProof/>
                <w:sz w:val="22"/>
                <w:szCs w:val="22"/>
                <w:lang w:val="en-US" w:eastAsia="en-US"/>
              </w:rPr>
              <w:tab/>
            </w:r>
            <w:r w:rsidRPr="00BF6768">
              <w:rPr>
                <w:rStyle w:val="Hipervnculo"/>
                <w:noProof/>
              </w:rPr>
              <w:t>LOTE 1: Equipamiento de Redes y Seguridad</w:t>
            </w:r>
            <w:r>
              <w:rPr>
                <w:noProof/>
                <w:webHidden/>
              </w:rPr>
              <w:tab/>
            </w:r>
            <w:r>
              <w:rPr>
                <w:noProof/>
                <w:webHidden/>
              </w:rPr>
              <w:fldChar w:fldCharType="begin"/>
            </w:r>
            <w:r>
              <w:rPr>
                <w:noProof/>
                <w:webHidden/>
              </w:rPr>
              <w:instrText xml:space="preserve"> PAGEREF _Toc96500983 \h </w:instrText>
            </w:r>
            <w:r>
              <w:rPr>
                <w:noProof/>
                <w:webHidden/>
              </w:rPr>
            </w:r>
            <w:r>
              <w:rPr>
                <w:noProof/>
                <w:webHidden/>
              </w:rPr>
              <w:fldChar w:fldCharType="separate"/>
            </w:r>
            <w:r>
              <w:rPr>
                <w:noProof/>
                <w:webHidden/>
              </w:rPr>
              <w:t>116</w:t>
            </w:r>
            <w:r>
              <w:rPr>
                <w:noProof/>
                <w:webHidden/>
              </w:rPr>
              <w:fldChar w:fldCharType="end"/>
            </w:r>
          </w:hyperlink>
        </w:p>
        <w:p w14:paraId="0B58EF65" w14:textId="4A1CEECE"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84" w:history="1">
            <w:r w:rsidRPr="00BF6768">
              <w:rPr>
                <w:rStyle w:val="Hipervnculo"/>
                <w:noProof/>
              </w:rPr>
              <w:t>3.2.1</w:t>
            </w:r>
            <w:r>
              <w:rPr>
                <w:rFonts w:eastAsiaTheme="minorEastAsia" w:cstheme="minorBidi"/>
                <w:noProof/>
                <w:sz w:val="22"/>
                <w:szCs w:val="22"/>
                <w:lang w:val="en-US" w:eastAsia="en-US"/>
              </w:rPr>
              <w:tab/>
            </w:r>
            <w:r w:rsidRPr="00BF6768">
              <w:rPr>
                <w:rStyle w:val="Hipervnculo"/>
                <w:noProof/>
              </w:rPr>
              <w:t>Item 1: Switches Acceso</w:t>
            </w:r>
            <w:r>
              <w:rPr>
                <w:noProof/>
                <w:webHidden/>
              </w:rPr>
              <w:tab/>
            </w:r>
            <w:r>
              <w:rPr>
                <w:noProof/>
                <w:webHidden/>
              </w:rPr>
              <w:fldChar w:fldCharType="begin"/>
            </w:r>
            <w:r>
              <w:rPr>
                <w:noProof/>
                <w:webHidden/>
              </w:rPr>
              <w:instrText xml:space="preserve"> PAGEREF _Toc96500984 \h </w:instrText>
            </w:r>
            <w:r>
              <w:rPr>
                <w:noProof/>
                <w:webHidden/>
              </w:rPr>
            </w:r>
            <w:r>
              <w:rPr>
                <w:noProof/>
                <w:webHidden/>
              </w:rPr>
              <w:fldChar w:fldCharType="separate"/>
            </w:r>
            <w:r>
              <w:rPr>
                <w:noProof/>
                <w:webHidden/>
              </w:rPr>
              <w:t>116</w:t>
            </w:r>
            <w:r>
              <w:rPr>
                <w:noProof/>
                <w:webHidden/>
              </w:rPr>
              <w:fldChar w:fldCharType="end"/>
            </w:r>
          </w:hyperlink>
        </w:p>
        <w:p w14:paraId="6DE49C34" w14:textId="42069305"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85" w:history="1">
            <w:r w:rsidRPr="00BF6768">
              <w:rPr>
                <w:rStyle w:val="Hipervnculo"/>
                <w:noProof/>
              </w:rPr>
              <w:t>3.2.2</w:t>
            </w:r>
            <w:r>
              <w:rPr>
                <w:rFonts w:eastAsiaTheme="minorEastAsia" w:cstheme="minorBidi"/>
                <w:noProof/>
                <w:sz w:val="22"/>
                <w:szCs w:val="22"/>
                <w:lang w:val="en-US" w:eastAsia="en-US"/>
              </w:rPr>
              <w:tab/>
            </w:r>
            <w:r w:rsidRPr="00BF6768">
              <w:rPr>
                <w:rStyle w:val="Hipervnculo"/>
                <w:noProof/>
              </w:rPr>
              <w:t>Item 2: Acces Point</w:t>
            </w:r>
            <w:r>
              <w:rPr>
                <w:noProof/>
                <w:webHidden/>
              </w:rPr>
              <w:tab/>
            </w:r>
            <w:r>
              <w:rPr>
                <w:noProof/>
                <w:webHidden/>
              </w:rPr>
              <w:fldChar w:fldCharType="begin"/>
            </w:r>
            <w:r>
              <w:rPr>
                <w:noProof/>
                <w:webHidden/>
              </w:rPr>
              <w:instrText xml:space="preserve"> PAGEREF _Toc96500985 \h </w:instrText>
            </w:r>
            <w:r>
              <w:rPr>
                <w:noProof/>
                <w:webHidden/>
              </w:rPr>
            </w:r>
            <w:r>
              <w:rPr>
                <w:noProof/>
                <w:webHidden/>
              </w:rPr>
              <w:fldChar w:fldCharType="separate"/>
            </w:r>
            <w:r>
              <w:rPr>
                <w:noProof/>
                <w:webHidden/>
              </w:rPr>
              <w:t>120</w:t>
            </w:r>
            <w:r>
              <w:rPr>
                <w:noProof/>
                <w:webHidden/>
              </w:rPr>
              <w:fldChar w:fldCharType="end"/>
            </w:r>
          </w:hyperlink>
        </w:p>
        <w:p w14:paraId="76495EAA" w14:textId="2307E283" w:rsidR="005E2A8D" w:rsidRDefault="005E2A8D">
          <w:pPr>
            <w:pStyle w:val="TDC2"/>
            <w:tabs>
              <w:tab w:val="left" w:pos="760"/>
              <w:tab w:val="right" w:leader="dot" w:pos="9628"/>
            </w:tabs>
            <w:rPr>
              <w:rFonts w:eastAsiaTheme="minorEastAsia" w:cstheme="minorBidi"/>
              <w:b w:val="0"/>
              <w:noProof/>
              <w:sz w:val="22"/>
              <w:szCs w:val="22"/>
              <w:lang w:val="en-US" w:eastAsia="en-US"/>
            </w:rPr>
          </w:pPr>
          <w:hyperlink w:anchor="_Toc96500986" w:history="1">
            <w:r w:rsidRPr="00BF6768">
              <w:rPr>
                <w:rStyle w:val="Hipervnculo"/>
                <w:noProof/>
              </w:rPr>
              <w:t>3.3</w:t>
            </w:r>
            <w:r>
              <w:rPr>
                <w:rFonts w:eastAsiaTheme="minorEastAsia" w:cstheme="minorBidi"/>
                <w:b w:val="0"/>
                <w:noProof/>
                <w:sz w:val="22"/>
                <w:szCs w:val="22"/>
                <w:lang w:val="en-US" w:eastAsia="en-US"/>
              </w:rPr>
              <w:tab/>
            </w:r>
            <w:r w:rsidRPr="00BF6768">
              <w:rPr>
                <w:rStyle w:val="Hipervnculo"/>
                <w:noProof/>
              </w:rPr>
              <w:t>LOTE 2: Solución de cámaras IP</w:t>
            </w:r>
            <w:r>
              <w:rPr>
                <w:noProof/>
                <w:webHidden/>
              </w:rPr>
              <w:tab/>
            </w:r>
            <w:r>
              <w:rPr>
                <w:noProof/>
                <w:webHidden/>
              </w:rPr>
              <w:fldChar w:fldCharType="begin"/>
            </w:r>
            <w:r>
              <w:rPr>
                <w:noProof/>
                <w:webHidden/>
              </w:rPr>
              <w:instrText xml:space="preserve"> PAGEREF _Toc96500986 \h </w:instrText>
            </w:r>
            <w:r>
              <w:rPr>
                <w:noProof/>
                <w:webHidden/>
              </w:rPr>
            </w:r>
            <w:r>
              <w:rPr>
                <w:noProof/>
                <w:webHidden/>
              </w:rPr>
              <w:fldChar w:fldCharType="separate"/>
            </w:r>
            <w:r>
              <w:rPr>
                <w:noProof/>
                <w:webHidden/>
              </w:rPr>
              <w:t>121</w:t>
            </w:r>
            <w:r>
              <w:rPr>
                <w:noProof/>
                <w:webHidden/>
              </w:rPr>
              <w:fldChar w:fldCharType="end"/>
            </w:r>
          </w:hyperlink>
        </w:p>
        <w:p w14:paraId="77C18F9F" w14:textId="337D8D63"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87" w:history="1">
            <w:r w:rsidRPr="00BF6768">
              <w:rPr>
                <w:rStyle w:val="Hipervnculo"/>
                <w:noProof/>
              </w:rPr>
              <w:t>3.3.1</w:t>
            </w:r>
            <w:r>
              <w:rPr>
                <w:rFonts w:eastAsiaTheme="minorEastAsia" w:cstheme="minorBidi"/>
                <w:noProof/>
                <w:sz w:val="22"/>
                <w:szCs w:val="22"/>
                <w:lang w:val="en-US" w:eastAsia="en-US"/>
              </w:rPr>
              <w:tab/>
            </w:r>
            <w:r w:rsidRPr="00BF6768">
              <w:rPr>
                <w:rStyle w:val="Hipervnculo"/>
                <w:noProof/>
              </w:rPr>
              <w:t>Item 1: Cámaras IP de 4 Mp Mini Bullet</w:t>
            </w:r>
            <w:r>
              <w:rPr>
                <w:noProof/>
                <w:webHidden/>
              </w:rPr>
              <w:tab/>
            </w:r>
            <w:r>
              <w:rPr>
                <w:noProof/>
                <w:webHidden/>
              </w:rPr>
              <w:fldChar w:fldCharType="begin"/>
            </w:r>
            <w:r>
              <w:rPr>
                <w:noProof/>
                <w:webHidden/>
              </w:rPr>
              <w:instrText xml:space="preserve"> PAGEREF _Toc96500987 \h </w:instrText>
            </w:r>
            <w:r>
              <w:rPr>
                <w:noProof/>
                <w:webHidden/>
              </w:rPr>
            </w:r>
            <w:r>
              <w:rPr>
                <w:noProof/>
                <w:webHidden/>
              </w:rPr>
              <w:fldChar w:fldCharType="separate"/>
            </w:r>
            <w:r>
              <w:rPr>
                <w:noProof/>
                <w:webHidden/>
              </w:rPr>
              <w:t>121</w:t>
            </w:r>
            <w:r>
              <w:rPr>
                <w:noProof/>
                <w:webHidden/>
              </w:rPr>
              <w:fldChar w:fldCharType="end"/>
            </w:r>
          </w:hyperlink>
        </w:p>
        <w:p w14:paraId="57AFCE4E" w14:textId="3C2D6488"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88" w:history="1">
            <w:r w:rsidRPr="00BF6768">
              <w:rPr>
                <w:rStyle w:val="Hipervnculo"/>
                <w:noProof/>
              </w:rPr>
              <w:t>3.3.2</w:t>
            </w:r>
            <w:r>
              <w:rPr>
                <w:rFonts w:eastAsiaTheme="minorEastAsia" w:cstheme="minorBidi"/>
                <w:noProof/>
                <w:sz w:val="22"/>
                <w:szCs w:val="22"/>
                <w:lang w:val="en-US" w:eastAsia="en-US"/>
              </w:rPr>
              <w:tab/>
            </w:r>
            <w:r w:rsidRPr="00BF6768">
              <w:rPr>
                <w:rStyle w:val="Hipervnculo"/>
                <w:noProof/>
              </w:rPr>
              <w:t>Item 2: Cámaras IP tipo 360º Ojo de Pez</w:t>
            </w:r>
            <w:r>
              <w:rPr>
                <w:noProof/>
                <w:webHidden/>
              </w:rPr>
              <w:tab/>
            </w:r>
            <w:r>
              <w:rPr>
                <w:noProof/>
                <w:webHidden/>
              </w:rPr>
              <w:fldChar w:fldCharType="begin"/>
            </w:r>
            <w:r>
              <w:rPr>
                <w:noProof/>
                <w:webHidden/>
              </w:rPr>
              <w:instrText xml:space="preserve"> PAGEREF _Toc96500988 \h </w:instrText>
            </w:r>
            <w:r>
              <w:rPr>
                <w:noProof/>
                <w:webHidden/>
              </w:rPr>
            </w:r>
            <w:r>
              <w:rPr>
                <w:noProof/>
                <w:webHidden/>
              </w:rPr>
              <w:fldChar w:fldCharType="separate"/>
            </w:r>
            <w:r>
              <w:rPr>
                <w:noProof/>
                <w:webHidden/>
              </w:rPr>
              <w:t>124</w:t>
            </w:r>
            <w:r>
              <w:rPr>
                <w:noProof/>
                <w:webHidden/>
              </w:rPr>
              <w:fldChar w:fldCharType="end"/>
            </w:r>
          </w:hyperlink>
        </w:p>
        <w:p w14:paraId="0E8A76CF" w14:textId="5DCC6A04" w:rsidR="005E2A8D" w:rsidRDefault="005E2A8D">
          <w:pPr>
            <w:pStyle w:val="TDC2"/>
            <w:tabs>
              <w:tab w:val="left" w:pos="760"/>
              <w:tab w:val="right" w:leader="dot" w:pos="9628"/>
            </w:tabs>
            <w:rPr>
              <w:rFonts w:eastAsiaTheme="minorEastAsia" w:cstheme="minorBidi"/>
              <w:b w:val="0"/>
              <w:noProof/>
              <w:sz w:val="22"/>
              <w:szCs w:val="22"/>
              <w:lang w:val="en-US" w:eastAsia="en-US"/>
            </w:rPr>
          </w:pPr>
          <w:hyperlink w:anchor="_Toc96500989" w:history="1">
            <w:r w:rsidRPr="00BF6768">
              <w:rPr>
                <w:rStyle w:val="Hipervnculo"/>
                <w:noProof/>
              </w:rPr>
              <w:t>3.4</w:t>
            </w:r>
            <w:r>
              <w:rPr>
                <w:rFonts w:eastAsiaTheme="minorEastAsia" w:cstheme="minorBidi"/>
                <w:b w:val="0"/>
                <w:noProof/>
                <w:sz w:val="22"/>
                <w:szCs w:val="22"/>
                <w:lang w:val="en-US" w:eastAsia="en-US"/>
              </w:rPr>
              <w:tab/>
            </w:r>
            <w:r w:rsidRPr="00BF6768">
              <w:rPr>
                <w:rStyle w:val="Hipervnculo"/>
                <w:noProof/>
              </w:rPr>
              <w:t>LOTE 3: Terminales de telefonía IP</w:t>
            </w:r>
            <w:r>
              <w:rPr>
                <w:noProof/>
                <w:webHidden/>
              </w:rPr>
              <w:tab/>
            </w:r>
            <w:r>
              <w:rPr>
                <w:noProof/>
                <w:webHidden/>
              </w:rPr>
              <w:fldChar w:fldCharType="begin"/>
            </w:r>
            <w:r>
              <w:rPr>
                <w:noProof/>
                <w:webHidden/>
              </w:rPr>
              <w:instrText xml:space="preserve"> PAGEREF _Toc96500989 \h </w:instrText>
            </w:r>
            <w:r>
              <w:rPr>
                <w:noProof/>
                <w:webHidden/>
              </w:rPr>
            </w:r>
            <w:r>
              <w:rPr>
                <w:noProof/>
                <w:webHidden/>
              </w:rPr>
              <w:fldChar w:fldCharType="separate"/>
            </w:r>
            <w:r>
              <w:rPr>
                <w:noProof/>
                <w:webHidden/>
              </w:rPr>
              <w:t>127</w:t>
            </w:r>
            <w:r>
              <w:rPr>
                <w:noProof/>
                <w:webHidden/>
              </w:rPr>
              <w:fldChar w:fldCharType="end"/>
            </w:r>
          </w:hyperlink>
        </w:p>
        <w:p w14:paraId="70FC88F6" w14:textId="6BAF78E1"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90" w:history="1">
            <w:r w:rsidRPr="00BF6768">
              <w:rPr>
                <w:rStyle w:val="Hipervnculo"/>
                <w:noProof/>
              </w:rPr>
              <w:t>3.4.1</w:t>
            </w:r>
            <w:r>
              <w:rPr>
                <w:rFonts w:eastAsiaTheme="minorEastAsia" w:cstheme="minorBidi"/>
                <w:noProof/>
                <w:sz w:val="22"/>
                <w:szCs w:val="22"/>
                <w:lang w:val="en-US" w:eastAsia="en-US"/>
              </w:rPr>
              <w:tab/>
            </w:r>
            <w:r w:rsidRPr="00BF6768">
              <w:rPr>
                <w:rStyle w:val="Hipervnculo"/>
                <w:noProof/>
              </w:rPr>
              <w:t>Item 1: Terminales Tipo 1 (Gama Alta)</w:t>
            </w:r>
            <w:r>
              <w:rPr>
                <w:noProof/>
                <w:webHidden/>
              </w:rPr>
              <w:tab/>
            </w:r>
            <w:r>
              <w:rPr>
                <w:noProof/>
                <w:webHidden/>
              </w:rPr>
              <w:fldChar w:fldCharType="begin"/>
            </w:r>
            <w:r>
              <w:rPr>
                <w:noProof/>
                <w:webHidden/>
              </w:rPr>
              <w:instrText xml:space="preserve"> PAGEREF _Toc96500990 \h </w:instrText>
            </w:r>
            <w:r>
              <w:rPr>
                <w:noProof/>
                <w:webHidden/>
              </w:rPr>
            </w:r>
            <w:r>
              <w:rPr>
                <w:noProof/>
                <w:webHidden/>
              </w:rPr>
              <w:fldChar w:fldCharType="separate"/>
            </w:r>
            <w:r>
              <w:rPr>
                <w:noProof/>
                <w:webHidden/>
              </w:rPr>
              <w:t>127</w:t>
            </w:r>
            <w:r>
              <w:rPr>
                <w:noProof/>
                <w:webHidden/>
              </w:rPr>
              <w:fldChar w:fldCharType="end"/>
            </w:r>
          </w:hyperlink>
        </w:p>
        <w:p w14:paraId="231F3430" w14:textId="1689A682"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91" w:history="1">
            <w:r w:rsidRPr="00BF6768">
              <w:rPr>
                <w:rStyle w:val="Hipervnculo"/>
                <w:noProof/>
              </w:rPr>
              <w:t>3.4.2</w:t>
            </w:r>
            <w:r>
              <w:rPr>
                <w:rFonts w:eastAsiaTheme="minorEastAsia" w:cstheme="minorBidi"/>
                <w:noProof/>
                <w:sz w:val="22"/>
                <w:szCs w:val="22"/>
                <w:lang w:val="en-US" w:eastAsia="en-US"/>
              </w:rPr>
              <w:tab/>
            </w:r>
            <w:r w:rsidRPr="00BF6768">
              <w:rPr>
                <w:rStyle w:val="Hipervnculo"/>
                <w:noProof/>
              </w:rPr>
              <w:t>Item 2: Terminales Tipo 2 (Gama Media)</w:t>
            </w:r>
            <w:r>
              <w:rPr>
                <w:noProof/>
                <w:webHidden/>
              </w:rPr>
              <w:tab/>
            </w:r>
            <w:r>
              <w:rPr>
                <w:noProof/>
                <w:webHidden/>
              </w:rPr>
              <w:fldChar w:fldCharType="begin"/>
            </w:r>
            <w:r>
              <w:rPr>
                <w:noProof/>
                <w:webHidden/>
              </w:rPr>
              <w:instrText xml:space="preserve"> PAGEREF _Toc96500991 \h </w:instrText>
            </w:r>
            <w:r>
              <w:rPr>
                <w:noProof/>
                <w:webHidden/>
              </w:rPr>
            </w:r>
            <w:r>
              <w:rPr>
                <w:noProof/>
                <w:webHidden/>
              </w:rPr>
              <w:fldChar w:fldCharType="separate"/>
            </w:r>
            <w:r>
              <w:rPr>
                <w:noProof/>
                <w:webHidden/>
              </w:rPr>
              <w:t>129</w:t>
            </w:r>
            <w:r>
              <w:rPr>
                <w:noProof/>
                <w:webHidden/>
              </w:rPr>
              <w:fldChar w:fldCharType="end"/>
            </w:r>
          </w:hyperlink>
        </w:p>
        <w:p w14:paraId="7F21E1C9" w14:textId="2C84F49B"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92" w:history="1">
            <w:r w:rsidRPr="00BF6768">
              <w:rPr>
                <w:rStyle w:val="Hipervnculo"/>
                <w:noProof/>
              </w:rPr>
              <w:t>3.4.3</w:t>
            </w:r>
            <w:r>
              <w:rPr>
                <w:rFonts w:eastAsiaTheme="minorEastAsia" w:cstheme="minorBidi"/>
                <w:noProof/>
                <w:sz w:val="22"/>
                <w:szCs w:val="22"/>
                <w:lang w:val="en-US" w:eastAsia="en-US"/>
              </w:rPr>
              <w:tab/>
            </w:r>
            <w:r w:rsidRPr="00BF6768">
              <w:rPr>
                <w:rStyle w:val="Hipervnculo"/>
                <w:noProof/>
              </w:rPr>
              <w:t>Item 3: Terminales Tipo 3 (Gama Baja)</w:t>
            </w:r>
            <w:r>
              <w:rPr>
                <w:noProof/>
                <w:webHidden/>
              </w:rPr>
              <w:tab/>
            </w:r>
            <w:r>
              <w:rPr>
                <w:noProof/>
                <w:webHidden/>
              </w:rPr>
              <w:fldChar w:fldCharType="begin"/>
            </w:r>
            <w:r>
              <w:rPr>
                <w:noProof/>
                <w:webHidden/>
              </w:rPr>
              <w:instrText xml:space="preserve"> PAGEREF _Toc96500992 \h </w:instrText>
            </w:r>
            <w:r>
              <w:rPr>
                <w:noProof/>
                <w:webHidden/>
              </w:rPr>
            </w:r>
            <w:r>
              <w:rPr>
                <w:noProof/>
                <w:webHidden/>
              </w:rPr>
              <w:fldChar w:fldCharType="separate"/>
            </w:r>
            <w:r>
              <w:rPr>
                <w:noProof/>
                <w:webHidden/>
              </w:rPr>
              <w:t>130</w:t>
            </w:r>
            <w:r>
              <w:rPr>
                <w:noProof/>
                <w:webHidden/>
              </w:rPr>
              <w:fldChar w:fldCharType="end"/>
            </w:r>
          </w:hyperlink>
        </w:p>
        <w:p w14:paraId="51DFDFBE" w14:textId="1A8C873F" w:rsidR="005E2A8D" w:rsidRDefault="005E2A8D">
          <w:pPr>
            <w:pStyle w:val="TDC2"/>
            <w:tabs>
              <w:tab w:val="left" w:pos="760"/>
              <w:tab w:val="right" w:leader="dot" w:pos="9628"/>
            </w:tabs>
            <w:rPr>
              <w:rFonts w:eastAsiaTheme="minorEastAsia" w:cstheme="minorBidi"/>
              <w:b w:val="0"/>
              <w:noProof/>
              <w:sz w:val="22"/>
              <w:szCs w:val="22"/>
              <w:lang w:val="en-US" w:eastAsia="en-US"/>
            </w:rPr>
          </w:pPr>
          <w:hyperlink w:anchor="_Toc96500993" w:history="1">
            <w:r w:rsidRPr="00BF6768">
              <w:rPr>
                <w:rStyle w:val="Hipervnculo"/>
                <w:noProof/>
              </w:rPr>
              <w:t>3.5</w:t>
            </w:r>
            <w:r>
              <w:rPr>
                <w:rFonts w:eastAsiaTheme="minorEastAsia" w:cstheme="minorBidi"/>
                <w:b w:val="0"/>
                <w:noProof/>
                <w:sz w:val="22"/>
                <w:szCs w:val="22"/>
                <w:lang w:val="en-US" w:eastAsia="en-US"/>
              </w:rPr>
              <w:tab/>
            </w:r>
            <w:r w:rsidRPr="00BF6768">
              <w:rPr>
                <w:rStyle w:val="Hipervnculo"/>
                <w:noProof/>
              </w:rPr>
              <w:t>LOTE 4: Seguridad en Datacenter</w:t>
            </w:r>
            <w:r>
              <w:rPr>
                <w:noProof/>
                <w:webHidden/>
              </w:rPr>
              <w:tab/>
            </w:r>
            <w:r>
              <w:rPr>
                <w:noProof/>
                <w:webHidden/>
              </w:rPr>
              <w:fldChar w:fldCharType="begin"/>
            </w:r>
            <w:r>
              <w:rPr>
                <w:noProof/>
                <w:webHidden/>
              </w:rPr>
              <w:instrText xml:space="preserve"> PAGEREF _Toc96500993 \h </w:instrText>
            </w:r>
            <w:r>
              <w:rPr>
                <w:noProof/>
                <w:webHidden/>
              </w:rPr>
            </w:r>
            <w:r>
              <w:rPr>
                <w:noProof/>
                <w:webHidden/>
              </w:rPr>
              <w:fldChar w:fldCharType="separate"/>
            </w:r>
            <w:r>
              <w:rPr>
                <w:noProof/>
                <w:webHidden/>
              </w:rPr>
              <w:t>131</w:t>
            </w:r>
            <w:r>
              <w:rPr>
                <w:noProof/>
                <w:webHidden/>
              </w:rPr>
              <w:fldChar w:fldCharType="end"/>
            </w:r>
          </w:hyperlink>
        </w:p>
        <w:p w14:paraId="14976274" w14:textId="612DFEFF"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94" w:history="1">
            <w:r w:rsidRPr="00BF6768">
              <w:rPr>
                <w:rStyle w:val="Hipervnculo"/>
                <w:noProof/>
              </w:rPr>
              <w:t>3.5.1</w:t>
            </w:r>
            <w:r>
              <w:rPr>
                <w:rFonts w:eastAsiaTheme="minorEastAsia" w:cstheme="minorBidi"/>
                <w:noProof/>
                <w:sz w:val="22"/>
                <w:szCs w:val="22"/>
                <w:lang w:val="en-US" w:eastAsia="en-US"/>
              </w:rPr>
              <w:tab/>
            </w:r>
            <w:r w:rsidRPr="00BF6768">
              <w:rPr>
                <w:rStyle w:val="Hipervnculo"/>
                <w:noProof/>
              </w:rPr>
              <w:t>Item 1: Sistema de control de humedad y temperatura</w:t>
            </w:r>
            <w:r>
              <w:rPr>
                <w:noProof/>
                <w:webHidden/>
              </w:rPr>
              <w:tab/>
            </w:r>
            <w:r>
              <w:rPr>
                <w:noProof/>
                <w:webHidden/>
              </w:rPr>
              <w:fldChar w:fldCharType="begin"/>
            </w:r>
            <w:r>
              <w:rPr>
                <w:noProof/>
                <w:webHidden/>
              </w:rPr>
              <w:instrText xml:space="preserve"> PAGEREF _Toc96500994 \h </w:instrText>
            </w:r>
            <w:r>
              <w:rPr>
                <w:noProof/>
                <w:webHidden/>
              </w:rPr>
            </w:r>
            <w:r>
              <w:rPr>
                <w:noProof/>
                <w:webHidden/>
              </w:rPr>
              <w:fldChar w:fldCharType="separate"/>
            </w:r>
            <w:r>
              <w:rPr>
                <w:noProof/>
                <w:webHidden/>
              </w:rPr>
              <w:t>131</w:t>
            </w:r>
            <w:r>
              <w:rPr>
                <w:noProof/>
                <w:webHidden/>
              </w:rPr>
              <w:fldChar w:fldCharType="end"/>
            </w:r>
          </w:hyperlink>
        </w:p>
        <w:p w14:paraId="0EA8BB3C" w14:textId="408CC635" w:rsidR="005E2A8D" w:rsidRDefault="005E2A8D">
          <w:pPr>
            <w:pStyle w:val="TDC2"/>
            <w:tabs>
              <w:tab w:val="left" w:pos="760"/>
              <w:tab w:val="right" w:leader="dot" w:pos="9628"/>
            </w:tabs>
            <w:rPr>
              <w:rFonts w:eastAsiaTheme="minorEastAsia" w:cstheme="minorBidi"/>
              <w:b w:val="0"/>
              <w:noProof/>
              <w:sz w:val="22"/>
              <w:szCs w:val="22"/>
              <w:lang w:val="en-US" w:eastAsia="en-US"/>
            </w:rPr>
          </w:pPr>
          <w:hyperlink w:anchor="_Toc96500995" w:history="1">
            <w:r w:rsidRPr="00BF6768">
              <w:rPr>
                <w:rStyle w:val="Hipervnculo"/>
                <w:noProof/>
              </w:rPr>
              <w:t>3.6</w:t>
            </w:r>
            <w:r>
              <w:rPr>
                <w:rFonts w:eastAsiaTheme="minorEastAsia" w:cstheme="minorBidi"/>
                <w:b w:val="0"/>
                <w:noProof/>
                <w:sz w:val="22"/>
                <w:szCs w:val="22"/>
                <w:lang w:val="en-US" w:eastAsia="en-US"/>
              </w:rPr>
              <w:tab/>
            </w:r>
            <w:r w:rsidRPr="00BF6768">
              <w:rPr>
                <w:rStyle w:val="Hipervnculo"/>
                <w:noProof/>
              </w:rPr>
              <w:t>LOTE 5: Sistemas de cableado estructurado</w:t>
            </w:r>
            <w:r>
              <w:rPr>
                <w:noProof/>
                <w:webHidden/>
              </w:rPr>
              <w:tab/>
            </w:r>
            <w:r>
              <w:rPr>
                <w:noProof/>
                <w:webHidden/>
              </w:rPr>
              <w:fldChar w:fldCharType="begin"/>
            </w:r>
            <w:r>
              <w:rPr>
                <w:noProof/>
                <w:webHidden/>
              </w:rPr>
              <w:instrText xml:space="preserve"> PAGEREF _Toc96500995 \h </w:instrText>
            </w:r>
            <w:r>
              <w:rPr>
                <w:noProof/>
                <w:webHidden/>
              </w:rPr>
            </w:r>
            <w:r>
              <w:rPr>
                <w:noProof/>
                <w:webHidden/>
              </w:rPr>
              <w:fldChar w:fldCharType="separate"/>
            </w:r>
            <w:r>
              <w:rPr>
                <w:noProof/>
                <w:webHidden/>
              </w:rPr>
              <w:t>132</w:t>
            </w:r>
            <w:r>
              <w:rPr>
                <w:noProof/>
                <w:webHidden/>
              </w:rPr>
              <w:fldChar w:fldCharType="end"/>
            </w:r>
          </w:hyperlink>
        </w:p>
        <w:p w14:paraId="7A239E06" w14:textId="45D622C1"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96" w:history="1">
            <w:r w:rsidRPr="00BF6768">
              <w:rPr>
                <w:rStyle w:val="Hipervnculo"/>
                <w:noProof/>
              </w:rPr>
              <w:t>3.6.1</w:t>
            </w:r>
            <w:r>
              <w:rPr>
                <w:rFonts w:eastAsiaTheme="minorEastAsia" w:cstheme="minorBidi"/>
                <w:noProof/>
                <w:sz w:val="22"/>
                <w:szCs w:val="22"/>
                <w:lang w:val="en-US" w:eastAsia="en-US"/>
              </w:rPr>
              <w:tab/>
            </w:r>
            <w:r w:rsidRPr="00BF6768">
              <w:rPr>
                <w:rStyle w:val="Hipervnculo"/>
                <w:noProof/>
              </w:rPr>
              <w:t>Descripción general</w:t>
            </w:r>
            <w:r>
              <w:rPr>
                <w:noProof/>
                <w:webHidden/>
              </w:rPr>
              <w:tab/>
            </w:r>
            <w:r>
              <w:rPr>
                <w:noProof/>
                <w:webHidden/>
              </w:rPr>
              <w:fldChar w:fldCharType="begin"/>
            </w:r>
            <w:r>
              <w:rPr>
                <w:noProof/>
                <w:webHidden/>
              </w:rPr>
              <w:instrText xml:space="preserve"> PAGEREF _Toc96500996 \h </w:instrText>
            </w:r>
            <w:r>
              <w:rPr>
                <w:noProof/>
                <w:webHidden/>
              </w:rPr>
            </w:r>
            <w:r>
              <w:rPr>
                <w:noProof/>
                <w:webHidden/>
              </w:rPr>
              <w:fldChar w:fldCharType="separate"/>
            </w:r>
            <w:r>
              <w:rPr>
                <w:noProof/>
                <w:webHidden/>
              </w:rPr>
              <w:t>132</w:t>
            </w:r>
            <w:r>
              <w:rPr>
                <w:noProof/>
                <w:webHidden/>
              </w:rPr>
              <w:fldChar w:fldCharType="end"/>
            </w:r>
          </w:hyperlink>
        </w:p>
        <w:p w14:paraId="437232FB" w14:textId="02295D1B"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97" w:history="1">
            <w:r w:rsidRPr="00BF6768">
              <w:rPr>
                <w:rStyle w:val="Hipervnculo"/>
                <w:noProof/>
              </w:rPr>
              <w:t>3.6.2</w:t>
            </w:r>
            <w:r>
              <w:rPr>
                <w:rFonts w:eastAsiaTheme="minorEastAsia" w:cstheme="minorBidi"/>
                <w:noProof/>
                <w:sz w:val="22"/>
                <w:szCs w:val="22"/>
                <w:lang w:val="en-US" w:eastAsia="en-US"/>
              </w:rPr>
              <w:tab/>
            </w:r>
            <w:r w:rsidRPr="00BF6768">
              <w:rPr>
                <w:rStyle w:val="Hipervnculo"/>
                <w:noProof/>
              </w:rPr>
              <w:t>Alcance de los trabajos</w:t>
            </w:r>
            <w:r>
              <w:rPr>
                <w:noProof/>
                <w:webHidden/>
              </w:rPr>
              <w:tab/>
            </w:r>
            <w:r>
              <w:rPr>
                <w:noProof/>
                <w:webHidden/>
              </w:rPr>
              <w:fldChar w:fldCharType="begin"/>
            </w:r>
            <w:r>
              <w:rPr>
                <w:noProof/>
                <w:webHidden/>
              </w:rPr>
              <w:instrText xml:space="preserve"> PAGEREF _Toc96500997 \h </w:instrText>
            </w:r>
            <w:r>
              <w:rPr>
                <w:noProof/>
                <w:webHidden/>
              </w:rPr>
            </w:r>
            <w:r>
              <w:rPr>
                <w:noProof/>
                <w:webHidden/>
              </w:rPr>
              <w:fldChar w:fldCharType="separate"/>
            </w:r>
            <w:r>
              <w:rPr>
                <w:noProof/>
                <w:webHidden/>
              </w:rPr>
              <w:t>132</w:t>
            </w:r>
            <w:r>
              <w:rPr>
                <w:noProof/>
                <w:webHidden/>
              </w:rPr>
              <w:fldChar w:fldCharType="end"/>
            </w:r>
          </w:hyperlink>
        </w:p>
        <w:p w14:paraId="0F1AA91E" w14:textId="73B2F712"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98" w:history="1">
            <w:r w:rsidRPr="00BF6768">
              <w:rPr>
                <w:rStyle w:val="Hipervnculo"/>
                <w:noProof/>
              </w:rPr>
              <w:t>3.6.3</w:t>
            </w:r>
            <w:r>
              <w:rPr>
                <w:rFonts w:eastAsiaTheme="minorEastAsia" w:cstheme="minorBidi"/>
                <w:noProof/>
                <w:sz w:val="22"/>
                <w:szCs w:val="22"/>
                <w:lang w:val="en-US" w:eastAsia="en-US"/>
              </w:rPr>
              <w:tab/>
            </w:r>
            <w:r w:rsidRPr="00BF6768">
              <w:rPr>
                <w:rStyle w:val="Hipervnculo"/>
                <w:noProof/>
              </w:rPr>
              <w:t>Planos ejecutivos de la instalación del sistema de cableado estructurado</w:t>
            </w:r>
            <w:r>
              <w:rPr>
                <w:noProof/>
                <w:webHidden/>
              </w:rPr>
              <w:tab/>
            </w:r>
            <w:r>
              <w:rPr>
                <w:noProof/>
                <w:webHidden/>
              </w:rPr>
              <w:fldChar w:fldCharType="begin"/>
            </w:r>
            <w:r>
              <w:rPr>
                <w:noProof/>
                <w:webHidden/>
              </w:rPr>
              <w:instrText xml:space="preserve"> PAGEREF _Toc96500998 \h </w:instrText>
            </w:r>
            <w:r>
              <w:rPr>
                <w:noProof/>
                <w:webHidden/>
              </w:rPr>
            </w:r>
            <w:r>
              <w:rPr>
                <w:noProof/>
                <w:webHidden/>
              </w:rPr>
              <w:fldChar w:fldCharType="separate"/>
            </w:r>
            <w:r>
              <w:rPr>
                <w:noProof/>
                <w:webHidden/>
              </w:rPr>
              <w:t>133</w:t>
            </w:r>
            <w:r>
              <w:rPr>
                <w:noProof/>
                <w:webHidden/>
              </w:rPr>
              <w:fldChar w:fldCharType="end"/>
            </w:r>
          </w:hyperlink>
        </w:p>
        <w:p w14:paraId="0CD6A6E3" w14:textId="78DABF08"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0999" w:history="1">
            <w:r w:rsidRPr="00BF6768">
              <w:rPr>
                <w:rStyle w:val="Hipervnculo"/>
                <w:noProof/>
              </w:rPr>
              <w:t>3.6.4</w:t>
            </w:r>
            <w:r>
              <w:rPr>
                <w:rFonts w:eastAsiaTheme="minorEastAsia" w:cstheme="minorBidi"/>
                <w:noProof/>
                <w:sz w:val="22"/>
                <w:szCs w:val="22"/>
                <w:lang w:val="en-US" w:eastAsia="en-US"/>
              </w:rPr>
              <w:tab/>
            </w:r>
            <w:r w:rsidRPr="00BF6768">
              <w:rPr>
                <w:rStyle w:val="Hipervnculo"/>
                <w:noProof/>
              </w:rPr>
              <w:t>Cumplimiento de normas y reglamentaciones</w:t>
            </w:r>
            <w:r>
              <w:rPr>
                <w:noProof/>
                <w:webHidden/>
              </w:rPr>
              <w:tab/>
            </w:r>
            <w:r>
              <w:rPr>
                <w:noProof/>
                <w:webHidden/>
              </w:rPr>
              <w:fldChar w:fldCharType="begin"/>
            </w:r>
            <w:r>
              <w:rPr>
                <w:noProof/>
                <w:webHidden/>
              </w:rPr>
              <w:instrText xml:space="preserve"> PAGEREF _Toc96500999 \h </w:instrText>
            </w:r>
            <w:r>
              <w:rPr>
                <w:noProof/>
                <w:webHidden/>
              </w:rPr>
            </w:r>
            <w:r>
              <w:rPr>
                <w:noProof/>
                <w:webHidden/>
              </w:rPr>
              <w:fldChar w:fldCharType="separate"/>
            </w:r>
            <w:r>
              <w:rPr>
                <w:noProof/>
                <w:webHidden/>
              </w:rPr>
              <w:t>133</w:t>
            </w:r>
            <w:r>
              <w:rPr>
                <w:noProof/>
                <w:webHidden/>
              </w:rPr>
              <w:fldChar w:fldCharType="end"/>
            </w:r>
          </w:hyperlink>
        </w:p>
        <w:p w14:paraId="21CD14C7" w14:textId="51F37EE3"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00" w:history="1">
            <w:r w:rsidRPr="00BF6768">
              <w:rPr>
                <w:rStyle w:val="Hipervnculo"/>
                <w:noProof/>
              </w:rPr>
              <w:t>3.6.5</w:t>
            </w:r>
            <w:r>
              <w:rPr>
                <w:rFonts w:eastAsiaTheme="minorEastAsia" w:cstheme="minorBidi"/>
                <w:noProof/>
                <w:sz w:val="22"/>
                <w:szCs w:val="22"/>
                <w:lang w:val="en-US" w:eastAsia="en-US"/>
              </w:rPr>
              <w:tab/>
            </w:r>
            <w:r w:rsidRPr="00BF6768">
              <w:rPr>
                <w:rStyle w:val="Hipervnculo"/>
                <w:noProof/>
              </w:rPr>
              <w:t>Canalizaciones principales</w:t>
            </w:r>
            <w:r>
              <w:rPr>
                <w:noProof/>
                <w:webHidden/>
              </w:rPr>
              <w:tab/>
            </w:r>
            <w:r>
              <w:rPr>
                <w:noProof/>
                <w:webHidden/>
              </w:rPr>
              <w:fldChar w:fldCharType="begin"/>
            </w:r>
            <w:r>
              <w:rPr>
                <w:noProof/>
                <w:webHidden/>
              </w:rPr>
              <w:instrText xml:space="preserve"> PAGEREF _Toc96501000 \h </w:instrText>
            </w:r>
            <w:r>
              <w:rPr>
                <w:noProof/>
                <w:webHidden/>
              </w:rPr>
            </w:r>
            <w:r>
              <w:rPr>
                <w:noProof/>
                <w:webHidden/>
              </w:rPr>
              <w:fldChar w:fldCharType="separate"/>
            </w:r>
            <w:r>
              <w:rPr>
                <w:noProof/>
                <w:webHidden/>
              </w:rPr>
              <w:t>133</w:t>
            </w:r>
            <w:r>
              <w:rPr>
                <w:noProof/>
                <w:webHidden/>
              </w:rPr>
              <w:fldChar w:fldCharType="end"/>
            </w:r>
          </w:hyperlink>
        </w:p>
        <w:p w14:paraId="53A2E69D" w14:textId="6DF44AC6"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01" w:history="1">
            <w:r w:rsidRPr="00BF6768">
              <w:rPr>
                <w:rStyle w:val="Hipervnculo"/>
                <w:noProof/>
              </w:rPr>
              <w:t>3.6.6</w:t>
            </w:r>
            <w:r>
              <w:rPr>
                <w:rFonts w:eastAsiaTheme="minorEastAsia" w:cstheme="minorBidi"/>
                <w:noProof/>
                <w:sz w:val="22"/>
                <w:szCs w:val="22"/>
                <w:lang w:val="en-US" w:eastAsia="en-US"/>
              </w:rPr>
              <w:tab/>
            </w:r>
            <w:r w:rsidRPr="00BF6768">
              <w:rPr>
                <w:rStyle w:val="Hipervnculo"/>
                <w:noProof/>
              </w:rPr>
              <w:t>Generalidades</w:t>
            </w:r>
            <w:r>
              <w:rPr>
                <w:noProof/>
                <w:webHidden/>
              </w:rPr>
              <w:tab/>
            </w:r>
            <w:r>
              <w:rPr>
                <w:noProof/>
                <w:webHidden/>
              </w:rPr>
              <w:fldChar w:fldCharType="begin"/>
            </w:r>
            <w:r>
              <w:rPr>
                <w:noProof/>
                <w:webHidden/>
              </w:rPr>
              <w:instrText xml:space="preserve"> PAGEREF _Toc96501001 \h </w:instrText>
            </w:r>
            <w:r>
              <w:rPr>
                <w:noProof/>
                <w:webHidden/>
              </w:rPr>
            </w:r>
            <w:r>
              <w:rPr>
                <w:noProof/>
                <w:webHidden/>
              </w:rPr>
              <w:fldChar w:fldCharType="separate"/>
            </w:r>
            <w:r>
              <w:rPr>
                <w:noProof/>
                <w:webHidden/>
              </w:rPr>
              <w:t>133</w:t>
            </w:r>
            <w:r>
              <w:rPr>
                <w:noProof/>
                <w:webHidden/>
              </w:rPr>
              <w:fldChar w:fldCharType="end"/>
            </w:r>
          </w:hyperlink>
        </w:p>
        <w:p w14:paraId="2B760A73" w14:textId="556BE0C1"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02" w:history="1">
            <w:r w:rsidRPr="00BF6768">
              <w:rPr>
                <w:rStyle w:val="Hipervnculo"/>
                <w:noProof/>
              </w:rPr>
              <w:t>3.6.7</w:t>
            </w:r>
            <w:r>
              <w:rPr>
                <w:rFonts w:eastAsiaTheme="minorEastAsia" w:cstheme="minorBidi"/>
                <w:noProof/>
                <w:sz w:val="22"/>
                <w:szCs w:val="22"/>
                <w:lang w:val="en-US" w:eastAsia="en-US"/>
              </w:rPr>
              <w:tab/>
            </w:r>
            <w:r w:rsidRPr="00BF6768">
              <w:rPr>
                <w:rStyle w:val="Hipervnculo"/>
                <w:noProof/>
              </w:rPr>
              <w:t>Canalizaciones de cableado estructurado</w:t>
            </w:r>
            <w:r>
              <w:rPr>
                <w:noProof/>
                <w:webHidden/>
              </w:rPr>
              <w:tab/>
            </w:r>
            <w:r>
              <w:rPr>
                <w:noProof/>
                <w:webHidden/>
              </w:rPr>
              <w:fldChar w:fldCharType="begin"/>
            </w:r>
            <w:r>
              <w:rPr>
                <w:noProof/>
                <w:webHidden/>
              </w:rPr>
              <w:instrText xml:space="preserve"> PAGEREF _Toc96501002 \h </w:instrText>
            </w:r>
            <w:r>
              <w:rPr>
                <w:noProof/>
                <w:webHidden/>
              </w:rPr>
            </w:r>
            <w:r>
              <w:rPr>
                <w:noProof/>
                <w:webHidden/>
              </w:rPr>
              <w:fldChar w:fldCharType="separate"/>
            </w:r>
            <w:r>
              <w:rPr>
                <w:noProof/>
                <w:webHidden/>
              </w:rPr>
              <w:t>134</w:t>
            </w:r>
            <w:r>
              <w:rPr>
                <w:noProof/>
                <w:webHidden/>
              </w:rPr>
              <w:fldChar w:fldCharType="end"/>
            </w:r>
          </w:hyperlink>
        </w:p>
        <w:p w14:paraId="6A7BA974" w14:textId="1F2F0979"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03" w:history="1">
            <w:r w:rsidRPr="00BF6768">
              <w:rPr>
                <w:rStyle w:val="Hipervnculo"/>
                <w:noProof/>
              </w:rPr>
              <w:t>3.6.8</w:t>
            </w:r>
            <w:r>
              <w:rPr>
                <w:rFonts w:eastAsiaTheme="minorEastAsia" w:cstheme="minorBidi"/>
                <w:noProof/>
                <w:sz w:val="22"/>
                <w:szCs w:val="22"/>
                <w:lang w:val="en-US" w:eastAsia="en-US"/>
              </w:rPr>
              <w:tab/>
            </w:r>
            <w:r w:rsidRPr="00BF6768">
              <w:rPr>
                <w:rStyle w:val="Hipervnculo"/>
                <w:noProof/>
              </w:rPr>
              <w:t>Cableado estructurado</w:t>
            </w:r>
            <w:r>
              <w:rPr>
                <w:noProof/>
                <w:webHidden/>
              </w:rPr>
              <w:tab/>
            </w:r>
            <w:r>
              <w:rPr>
                <w:noProof/>
                <w:webHidden/>
              </w:rPr>
              <w:fldChar w:fldCharType="begin"/>
            </w:r>
            <w:r>
              <w:rPr>
                <w:noProof/>
                <w:webHidden/>
              </w:rPr>
              <w:instrText xml:space="preserve"> PAGEREF _Toc96501003 \h </w:instrText>
            </w:r>
            <w:r>
              <w:rPr>
                <w:noProof/>
                <w:webHidden/>
              </w:rPr>
            </w:r>
            <w:r>
              <w:rPr>
                <w:noProof/>
                <w:webHidden/>
              </w:rPr>
              <w:fldChar w:fldCharType="separate"/>
            </w:r>
            <w:r>
              <w:rPr>
                <w:noProof/>
                <w:webHidden/>
              </w:rPr>
              <w:t>134</w:t>
            </w:r>
            <w:r>
              <w:rPr>
                <w:noProof/>
                <w:webHidden/>
              </w:rPr>
              <w:fldChar w:fldCharType="end"/>
            </w:r>
          </w:hyperlink>
        </w:p>
        <w:p w14:paraId="2520B284" w14:textId="10393F0D"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04" w:history="1">
            <w:r w:rsidRPr="00BF6768">
              <w:rPr>
                <w:rStyle w:val="Hipervnculo"/>
                <w:noProof/>
              </w:rPr>
              <w:t>3.6.9</w:t>
            </w:r>
            <w:r>
              <w:rPr>
                <w:rFonts w:eastAsiaTheme="minorEastAsia" w:cstheme="minorBidi"/>
                <w:noProof/>
                <w:sz w:val="22"/>
                <w:szCs w:val="22"/>
                <w:lang w:val="en-US" w:eastAsia="en-US"/>
              </w:rPr>
              <w:tab/>
            </w:r>
            <w:r w:rsidRPr="00BF6768">
              <w:rPr>
                <w:rStyle w:val="Hipervnculo"/>
                <w:noProof/>
              </w:rPr>
              <w:t>Materiales de la instalación</w:t>
            </w:r>
            <w:r>
              <w:rPr>
                <w:noProof/>
                <w:webHidden/>
              </w:rPr>
              <w:tab/>
            </w:r>
            <w:r>
              <w:rPr>
                <w:noProof/>
                <w:webHidden/>
              </w:rPr>
              <w:fldChar w:fldCharType="begin"/>
            </w:r>
            <w:r>
              <w:rPr>
                <w:noProof/>
                <w:webHidden/>
              </w:rPr>
              <w:instrText xml:space="preserve"> PAGEREF _Toc96501004 \h </w:instrText>
            </w:r>
            <w:r>
              <w:rPr>
                <w:noProof/>
                <w:webHidden/>
              </w:rPr>
            </w:r>
            <w:r>
              <w:rPr>
                <w:noProof/>
                <w:webHidden/>
              </w:rPr>
              <w:fldChar w:fldCharType="separate"/>
            </w:r>
            <w:r>
              <w:rPr>
                <w:noProof/>
                <w:webHidden/>
              </w:rPr>
              <w:t>134</w:t>
            </w:r>
            <w:r>
              <w:rPr>
                <w:noProof/>
                <w:webHidden/>
              </w:rPr>
              <w:fldChar w:fldCharType="end"/>
            </w:r>
          </w:hyperlink>
        </w:p>
        <w:p w14:paraId="726D3097" w14:textId="172890CC"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05" w:history="1">
            <w:r w:rsidRPr="00BF6768">
              <w:rPr>
                <w:rStyle w:val="Hipervnculo"/>
                <w:noProof/>
              </w:rPr>
              <w:t>3.6.10</w:t>
            </w:r>
            <w:r>
              <w:rPr>
                <w:rFonts w:eastAsiaTheme="minorEastAsia" w:cstheme="minorBidi"/>
                <w:noProof/>
                <w:sz w:val="22"/>
                <w:szCs w:val="22"/>
                <w:lang w:val="en-US" w:eastAsia="en-US"/>
              </w:rPr>
              <w:tab/>
            </w:r>
            <w:r w:rsidRPr="00BF6768">
              <w:rPr>
                <w:rStyle w:val="Hipervnculo"/>
                <w:noProof/>
              </w:rPr>
              <w:t>Circuito eléctrico</w:t>
            </w:r>
            <w:r>
              <w:rPr>
                <w:noProof/>
                <w:webHidden/>
              </w:rPr>
              <w:tab/>
            </w:r>
            <w:r>
              <w:rPr>
                <w:noProof/>
                <w:webHidden/>
              </w:rPr>
              <w:fldChar w:fldCharType="begin"/>
            </w:r>
            <w:r>
              <w:rPr>
                <w:noProof/>
                <w:webHidden/>
              </w:rPr>
              <w:instrText xml:space="preserve"> PAGEREF _Toc96501005 \h </w:instrText>
            </w:r>
            <w:r>
              <w:rPr>
                <w:noProof/>
                <w:webHidden/>
              </w:rPr>
            </w:r>
            <w:r>
              <w:rPr>
                <w:noProof/>
                <w:webHidden/>
              </w:rPr>
              <w:fldChar w:fldCharType="separate"/>
            </w:r>
            <w:r>
              <w:rPr>
                <w:noProof/>
                <w:webHidden/>
              </w:rPr>
              <w:t>139</w:t>
            </w:r>
            <w:r>
              <w:rPr>
                <w:noProof/>
                <w:webHidden/>
              </w:rPr>
              <w:fldChar w:fldCharType="end"/>
            </w:r>
          </w:hyperlink>
        </w:p>
        <w:p w14:paraId="61EE0B5D" w14:textId="1B621A39"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06" w:history="1">
            <w:r w:rsidRPr="00BF6768">
              <w:rPr>
                <w:rStyle w:val="Hipervnculo"/>
                <w:noProof/>
              </w:rPr>
              <w:t>3.6.11</w:t>
            </w:r>
            <w:r>
              <w:rPr>
                <w:rFonts w:eastAsiaTheme="minorEastAsia" w:cstheme="minorBidi"/>
                <w:noProof/>
                <w:sz w:val="22"/>
                <w:szCs w:val="22"/>
                <w:lang w:val="en-US" w:eastAsia="en-US"/>
              </w:rPr>
              <w:tab/>
            </w:r>
            <w:r w:rsidRPr="00BF6768">
              <w:rPr>
                <w:rStyle w:val="Hipervnculo"/>
                <w:noProof/>
              </w:rPr>
              <w:t>Cableados, ensayos y varios</w:t>
            </w:r>
            <w:r>
              <w:rPr>
                <w:noProof/>
                <w:webHidden/>
              </w:rPr>
              <w:tab/>
            </w:r>
            <w:r>
              <w:rPr>
                <w:noProof/>
                <w:webHidden/>
              </w:rPr>
              <w:fldChar w:fldCharType="begin"/>
            </w:r>
            <w:r>
              <w:rPr>
                <w:noProof/>
                <w:webHidden/>
              </w:rPr>
              <w:instrText xml:space="preserve"> PAGEREF _Toc96501006 \h </w:instrText>
            </w:r>
            <w:r>
              <w:rPr>
                <w:noProof/>
                <w:webHidden/>
              </w:rPr>
            </w:r>
            <w:r>
              <w:rPr>
                <w:noProof/>
                <w:webHidden/>
              </w:rPr>
              <w:fldChar w:fldCharType="separate"/>
            </w:r>
            <w:r>
              <w:rPr>
                <w:noProof/>
                <w:webHidden/>
              </w:rPr>
              <w:t>140</w:t>
            </w:r>
            <w:r>
              <w:rPr>
                <w:noProof/>
                <w:webHidden/>
              </w:rPr>
              <w:fldChar w:fldCharType="end"/>
            </w:r>
          </w:hyperlink>
        </w:p>
        <w:p w14:paraId="0436C807" w14:textId="70BBFF60"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07" w:history="1">
            <w:r w:rsidRPr="00BF6768">
              <w:rPr>
                <w:rStyle w:val="Hipervnculo"/>
                <w:noProof/>
              </w:rPr>
              <w:t>3.6.12</w:t>
            </w:r>
            <w:r>
              <w:rPr>
                <w:rFonts w:eastAsiaTheme="minorEastAsia" w:cstheme="minorBidi"/>
                <w:noProof/>
                <w:sz w:val="22"/>
                <w:szCs w:val="22"/>
                <w:lang w:val="en-US" w:eastAsia="en-US"/>
              </w:rPr>
              <w:tab/>
            </w:r>
            <w:r w:rsidRPr="00BF6768">
              <w:rPr>
                <w:rStyle w:val="Hipervnculo"/>
                <w:noProof/>
              </w:rPr>
              <w:t>Garantías y servicios</w:t>
            </w:r>
            <w:r>
              <w:rPr>
                <w:noProof/>
                <w:webHidden/>
              </w:rPr>
              <w:tab/>
            </w:r>
            <w:r>
              <w:rPr>
                <w:noProof/>
                <w:webHidden/>
              </w:rPr>
              <w:fldChar w:fldCharType="begin"/>
            </w:r>
            <w:r>
              <w:rPr>
                <w:noProof/>
                <w:webHidden/>
              </w:rPr>
              <w:instrText xml:space="preserve"> PAGEREF _Toc96501007 \h </w:instrText>
            </w:r>
            <w:r>
              <w:rPr>
                <w:noProof/>
                <w:webHidden/>
              </w:rPr>
            </w:r>
            <w:r>
              <w:rPr>
                <w:noProof/>
                <w:webHidden/>
              </w:rPr>
              <w:fldChar w:fldCharType="separate"/>
            </w:r>
            <w:r>
              <w:rPr>
                <w:noProof/>
                <w:webHidden/>
              </w:rPr>
              <w:t>140</w:t>
            </w:r>
            <w:r>
              <w:rPr>
                <w:noProof/>
                <w:webHidden/>
              </w:rPr>
              <w:fldChar w:fldCharType="end"/>
            </w:r>
          </w:hyperlink>
        </w:p>
        <w:p w14:paraId="44A474D5" w14:textId="4E8BF572"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08" w:history="1">
            <w:r w:rsidRPr="00BF6768">
              <w:rPr>
                <w:rStyle w:val="Hipervnculo"/>
                <w:noProof/>
              </w:rPr>
              <w:t>3.6.13</w:t>
            </w:r>
            <w:r>
              <w:rPr>
                <w:rFonts w:eastAsiaTheme="minorEastAsia" w:cstheme="minorBidi"/>
                <w:noProof/>
                <w:sz w:val="22"/>
                <w:szCs w:val="22"/>
                <w:lang w:val="en-US" w:eastAsia="en-US"/>
              </w:rPr>
              <w:tab/>
            </w:r>
            <w:r w:rsidRPr="00BF6768">
              <w:rPr>
                <w:rStyle w:val="Hipervnculo"/>
                <w:noProof/>
              </w:rPr>
              <w:t>Garantía de instalación</w:t>
            </w:r>
            <w:r>
              <w:rPr>
                <w:noProof/>
                <w:webHidden/>
              </w:rPr>
              <w:tab/>
            </w:r>
            <w:r>
              <w:rPr>
                <w:noProof/>
                <w:webHidden/>
              </w:rPr>
              <w:fldChar w:fldCharType="begin"/>
            </w:r>
            <w:r>
              <w:rPr>
                <w:noProof/>
                <w:webHidden/>
              </w:rPr>
              <w:instrText xml:space="preserve"> PAGEREF _Toc96501008 \h </w:instrText>
            </w:r>
            <w:r>
              <w:rPr>
                <w:noProof/>
                <w:webHidden/>
              </w:rPr>
            </w:r>
            <w:r>
              <w:rPr>
                <w:noProof/>
                <w:webHidden/>
              </w:rPr>
              <w:fldChar w:fldCharType="separate"/>
            </w:r>
            <w:r>
              <w:rPr>
                <w:noProof/>
                <w:webHidden/>
              </w:rPr>
              <w:t>140</w:t>
            </w:r>
            <w:r>
              <w:rPr>
                <w:noProof/>
                <w:webHidden/>
              </w:rPr>
              <w:fldChar w:fldCharType="end"/>
            </w:r>
          </w:hyperlink>
        </w:p>
        <w:p w14:paraId="7422E35F" w14:textId="36B062AC"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09" w:history="1">
            <w:r w:rsidRPr="00BF6768">
              <w:rPr>
                <w:rStyle w:val="Hipervnculo"/>
                <w:noProof/>
              </w:rPr>
              <w:t>3.6.14</w:t>
            </w:r>
            <w:r>
              <w:rPr>
                <w:rFonts w:eastAsiaTheme="minorEastAsia" w:cstheme="minorBidi"/>
                <w:noProof/>
                <w:sz w:val="22"/>
                <w:szCs w:val="22"/>
                <w:lang w:val="en-US" w:eastAsia="en-US"/>
              </w:rPr>
              <w:tab/>
            </w:r>
            <w:r w:rsidRPr="00BF6768">
              <w:rPr>
                <w:rStyle w:val="Hipervnculo"/>
                <w:noProof/>
              </w:rPr>
              <w:t>Garantía del sistema de cableado</w:t>
            </w:r>
            <w:r>
              <w:rPr>
                <w:noProof/>
                <w:webHidden/>
              </w:rPr>
              <w:tab/>
            </w:r>
            <w:r>
              <w:rPr>
                <w:noProof/>
                <w:webHidden/>
              </w:rPr>
              <w:fldChar w:fldCharType="begin"/>
            </w:r>
            <w:r>
              <w:rPr>
                <w:noProof/>
                <w:webHidden/>
              </w:rPr>
              <w:instrText xml:space="preserve"> PAGEREF _Toc96501009 \h </w:instrText>
            </w:r>
            <w:r>
              <w:rPr>
                <w:noProof/>
                <w:webHidden/>
              </w:rPr>
            </w:r>
            <w:r>
              <w:rPr>
                <w:noProof/>
                <w:webHidden/>
              </w:rPr>
              <w:fldChar w:fldCharType="separate"/>
            </w:r>
            <w:r>
              <w:rPr>
                <w:noProof/>
                <w:webHidden/>
              </w:rPr>
              <w:t>140</w:t>
            </w:r>
            <w:r>
              <w:rPr>
                <w:noProof/>
                <w:webHidden/>
              </w:rPr>
              <w:fldChar w:fldCharType="end"/>
            </w:r>
          </w:hyperlink>
        </w:p>
        <w:p w14:paraId="7979A51A" w14:textId="5B9A40CB"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10" w:history="1">
            <w:r w:rsidRPr="00BF6768">
              <w:rPr>
                <w:rStyle w:val="Hipervnculo"/>
                <w:noProof/>
              </w:rPr>
              <w:t>3.6.15</w:t>
            </w:r>
            <w:r>
              <w:rPr>
                <w:rFonts w:eastAsiaTheme="minorEastAsia" w:cstheme="minorBidi"/>
                <w:noProof/>
                <w:sz w:val="22"/>
                <w:szCs w:val="22"/>
                <w:lang w:val="en-US" w:eastAsia="en-US"/>
              </w:rPr>
              <w:tab/>
            </w:r>
            <w:r w:rsidRPr="00BF6768">
              <w:rPr>
                <w:rStyle w:val="Hipervnculo"/>
                <w:noProof/>
              </w:rPr>
              <w:t>Testeo del sistema de cableado</w:t>
            </w:r>
            <w:r>
              <w:rPr>
                <w:noProof/>
                <w:webHidden/>
              </w:rPr>
              <w:tab/>
            </w:r>
            <w:r>
              <w:rPr>
                <w:noProof/>
                <w:webHidden/>
              </w:rPr>
              <w:fldChar w:fldCharType="begin"/>
            </w:r>
            <w:r>
              <w:rPr>
                <w:noProof/>
                <w:webHidden/>
              </w:rPr>
              <w:instrText xml:space="preserve"> PAGEREF _Toc96501010 \h </w:instrText>
            </w:r>
            <w:r>
              <w:rPr>
                <w:noProof/>
                <w:webHidden/>
              </w:rPr>
            </w:r>
            <w:r>
              <w:rPr>
                <w:noProof/>
                <w:webHidden/>
              </w:rPr>
              <w:fldChar w:fldCharType="separate"/>
            </w:r>
            <w:r>
              <w:rPr>
                <w:noProof/>
                <w:webHidden/>
              </w:rPr>
              <w:t>141</w:t>
            </w:r>
            <w:r>
              <w:rPr>
                <w:noProof/>
                <w:webHidden/>
              </w:rPr>
              <w:fldChar w:fldCharType="end"/>
            </w:r>
          </w:hyperlink>
        </w:p>
        <w:p w14:paraId="4ABFBE5F" w14:textId="37035F32"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11" w:history="1">
            <w:r w:rsidRPr="00BF6768">
              <w:rPr>
                <w:rStyle w:val="Hipervnculo"/>
                <w:noProof/>
              </w:rPr>
              <w:t>3.6.16</w:t>
            </w:r>
            <w:r>
              <w:rPr>
                <w:rFonts w:eastAsiaTheme="minorEastAsia" w:cstheme="minorBidi"/>
                <w:noProof/>
                <w:sz w:val="22"/>
                <w:szCs w:val="22"/>
                <w:lang w:val="en-US" w:eastAsia="en-US"/>
              </w:rPr>
              <w:tab/>
            </w:r>
            <w:r w:rsidRPr="00BF6768">
              <w:rPr>
                <w:rStyle w:val="Hipervnculo"/>
                <w:noProof/>
              </w:rPr>
              <w:t>Documentación</w:t>
            </w:r>
            <w:r>
              <w:rPr>
                <w:noProof/>
                <w:webHidden/>
              </w:rPr>
              <w:tab/>
            </w:r>
            <w:r>
              <w:rPr>
                <w:noProof/>
                <w:webHidden/>
              </w:rPr>
              <w:fldChar w:fldCharType="begin"/>
            </w:r>
            <w:r>
              <w:rPr>
                <w:noProof/>
                <w:webHidden/>
              </w:rPr>
              <w:instrText xml:space="preserve"> PAGEREF _Toc96501011 \h </w:instrText>
            </w:r>
            <w:r>
              <w:rPr>
                <w:noProof/>
                <w:webHidden/>
              </w:rPr>
            </w:r>
            <w:r>
              <w:rPr>
                <w:noProof/>
                <w:webHidden/>
              </w:rPr>
              <w:fldChar w:fldCharType="separate"/>
            </w:r>
            <w:r>
              <w:rPr>
                <w:noProof/>
                <w:webHidden/>
              </w:rPr>
              <w:t>143</w:t>
            </w:r>
            <w:r>
              <w:rPr>
                <w:noProof/>
                <w:webHidden/>
              </w:rPr>
              <w:fldChar w:fldCharType="end"/>
            </w:r>
          </w:hyperlink>
        </w:p>
        <w:p w14:paraId="38F719F4" w14:textId="25A08DBB" w:rsidR="005E2A8D" w:rsidRDefault="005E2A8D">
          <w:pPr>
            <w:pStyle w:val="TDC2"/>
            <w:tabs>
              <w:tab w:val="left" w:pos="760"/>
              <w:tab w:val="right" w:leader="dot" w:pos="9628"/>
            </w:tabs>
            <w:rPr>
              <w:rFonts w:eastAsiaTheme="minorEastAsia" w:cstheme="minorBidi"/>
              <w:b w:val="0"/>
              <w:noProof/>
              <w:sz w:val="22"/>
              <w:szCs w:val="22"/>
              <w:lang w:val="en-US" w:eastAsia="en-US"/>
            </w:rPr>
          </w:pPr>
          <w:hyperlink w:anchor="_Toc96501012" w:history="1">
            <w:r w:rsidRPr="00BF6768">
              <w:rPr>
                <w:rStyle w:val="Hipervnculo"/>
                <w:noProof/>
              </w:rPr>
              <w:t>3.7</w:t>
            </w:r>
            <w:r>
              <w:rPr>
                <w:rFonts w:eastAsiaTheme="minorEastAsia" w:cstheme="minorBidi"/>
                <w:b w:val="0"/>
                <w:noProof/>
                <w:sz w:val="22"/>
                <w:szCs w:val="22"/>
                <w:lang w:val="en-US" w:eastAsia="en-US"/>
              </w:rPr>
              <w:tab/>
            </w:r>
            <w:r w:rsidRPr="00BF6768">
              <w:rPr>
                <w:rStyle w:val="Hipervnculo"/>
                <w:noProof/>
              </w:rPr>
              <w:t>LOTE 6: Instalación de detección de incendios</w:t>
            </w:r>
            <w:r>
              <w:rPr>
                <w:noProof/>
                <w:webHidden/>
              </w:rPr>
              <w:tab/>
            </w:r>
            <w:r>
              <w:rPr>
                <w:noProof/>
                <w:webHidden/>
              </w:rPr>
              <w:fldChar w:fldCharType="begin"/>
            </w:r>
            <w:r>
              <w:rPr>
                <w:noProof/>
                <w:webHidden/>
              </w:rPr>
              <w:instrText xml:space="preserve"> PAGEREF _Toc96501012 \h </w:instrText>
            </w:r>
            <w:r>
              <w:rPr>
                <w:noProof/>
                <w:webHidden/>
              </w:rPr>
            </w:r>
            <w:r>
              <w:rPr>
                <w:noProof/>
                <w:webHidden/>
              </w:rPr>
              <w:fldChar w:fldCharType="separate"/>
            </w:r>
            <w:r>
              <w:rPr>
                <w:noProof/>
                <w:webHidden/>
              </w:rPr>
              <w:t>143</w:t>
            </w:r>
            <w:r>
              <w:rPr>
                <w:noProof/>
                <w:webHidden/>
              </w:rPr>
              <w:fldChar w:fldCharType="end"/>
            </w:r>
          </w:hyperlink>
        </w:p>
        <w:p w14:paraId="7AAB7E81" w14:textId="7FCEA703"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13" w:history="1">
            <w:r w:rsidRPr="00BF6768">
              <w:rPr>
                <w:rStyle w:val="Hipervnculo"/>
                <w:noProof/>
              </w:rPr>
              <w:t>3.7.1</w:t>
            </w:r>
            <w:r>
              <w:rPr>
                <w:rFonts w:eastAsiaTheme="minorEastAsia" w:cstheme="minorBidi"/>
                <w:noProof/>
                <w:sz w:val="22"/>
                <w:szCs w:val="22"/>
                <w:lang w:val="en-US" w:eastAsia="en-US"/>
              </w:rPr>
              <w:tab/>
            </w:r>
            <w:r w:rsidRPr="00BF6768">
              <w:rPr>
                <w:rStyle w:val="Hipervnculo"/>
                <w:noProof/>
              </w:rPr>
              <w:t>Sistema de detección de incendio general</w:t>
            </w:r>
            <w:r>
              <w:rPr>
                <w:noProof/>
                <w:webHidden/>
              </w:rPr>
              <w:tab/>
            </w:r>
            <w:r>
              <w:rPr>
                <w:noProof/>
                <w:webHidden/>
              </w:rPr>
              <w:fldChar w:fldCharType="begin"/>
            </w:r>
            <w:r>
              <w:rPr>
                <w:noProof/>
                <w:webHidden/>
              </w:rPr>
              <w:instrText xml:space="preserve"> PAGEREF _Toc96501013 \h </w:instrText>
            </w:r>
            <w:r>
              <w:rPr>
                <w:noProof/>
                <w:webHidden/>
              </w:rPr>
            </w:r>
            <w:r>
              <w:rPr>
                <w:noProof/>
                <w:webHidden/>
              </w:rPr>
              <w:fldChar w:fldCharType="separate"/>
            </w:r>
            <w:r>
              <w:rPr>
                <w:noProof/>
                <w:webHidden/>
              </w:rPr>
              <w:t>143</w:t>
            </w:r>
            <w:r>
              <w:rPr>
                <w:noProof/>
                <w:webHidden/>
              </w:rPr>
              <w:fldChar w:fldCharType="end"/>
            </w:r>
          </w:hyperlink>
        </w:p>
        <w:p w14:paraId="2021050A" w14:textId="6C3E3B26"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14" w:history="1">
            <w:r w:rsidRPr="00BF6768">
              <w:rPr>
                <w:rStyle w:val="Hipervnculo"/>
                <w:noProof/>
              </w:rPr>
              <w:t>3.7.2</w:t>
            </w:r>
            <w:r>
              <w:rPr>
                <w:rFonts w:eastAsiaTheme="minorEastAsia" w:cstheme="minorBidi"/>
                <w:noProof/>
                <w:sz w:val="22"/>
                <w:szCs w:val="22"/>
                <w:lang w:val="en-US" w:eastAsia="en-US"/>
              </w:rPr>
              <w:tab/>
            </w:r>
            <w:r w:rsidRPr="00BF6768">
              <w:rPr>
                <w:rStyle w:val="Hipervnculo"/>
                <w:noProof/>
              </w:rPr>
              <w:t>Normas y especificaciones aplicables</w:t>
            </w:r>
            <w:r>
              <w:rPr>
                <w:noProof/>
                <w:webHidden/>
              </w:rPr>
              <w:tab/>
            </w:r>
            <w:r>
              <w:rPr>
                <w:noProof/>
                <w:webHidden/>
              </w:rPr>
              <w:fldChar w:fldCharType="begin"/>
            </w:r>
            <w:r>
              <w:rPr>
                <w:noProof/>
                <w:webHidden/>
              </w:rPr>
              <w:instrText xml:space="preserve"> PAGEREF _Toc96501014 \h </w:instrText>
            </w:r>
            <w:r>
              <w:rPr>
                <w:noProof/>
                <w:webHidden/>
              </w:rPr>
            </w:r>
            <w:r>
              <w:rPr>
                <w:noProof/>
                <w:webHidden/>
              </w:rPr>
              <w:fldChar w:fldCharType="separate"/>
            </w:r>
            <w:r>
              <w:rPr>
                <w:noProof/>
                <w:webHidden/>
              </w:rPr>
              <w:t>143</w:t>
            </w:r>
            <w:r>
              <w:rPr>
                <w:noProof/>
                <w:webHidden/>
              </w:rPr>
              <w:fldChar w:fldCharType="end"/>
            </w:r>
          </w:hyperlink>
        </w:p>
        <w:p w14:paraId="2DCB12F2" w14:textId="1CBF36A8"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15" w:history="1">
            <w:r w:rsidRPr="00BF6768">
              <w:rPr>
                <w:rStyle w:val="Hipervnculo"/>
                <w:noProof/>
              </w:rPr>
              <w:t>3.7.3</w:t>
            </w:r>
            <w:r>
              <w:rPr>
                <w:rFonts w:eastAsiaTheme="minorEastAsia" w:cstheme="minorBidi"/>
                <w:noProof/>
                <w:sz w:val="22"/>
                <w:szCs w:val="22"/>
                <w:lang w:val="en-US" w:eastAsia="en-US"/>
              </w:rPr>
              <w:tab/>
            </w:r>
            <w:r w:rsidRPr="00BF6768">
              <w:rPr>
                <w:rStyle w:val="Hipervnculo"/>
                <w:noProof/>
              </w:rPr>
              <w:t>Aprobaciones</w:t>
            </w:r>
            <w:r>
              <w:rPr>
                <w:noProof/>
                <w:webHidden/>
              </w:rPr>
              <w:tab/>
            </w:r>
            <w:r>
              <w:rPr>
                <w:noProof/>
                <w:webHidden/>
              </w:rPr>
              <w:fldChar w:fldCharType="begin"/>
            </w:r>
            <w:r>
              <w:rPr>
                <w:noProof/>
                <w:webHidden/>
              </w:rPr>
              <w:instrText xml:space="preserve"> PAGEREF _Toc96501015 \h </w:instrText>
            </w:r>
            <w:r>
              <w:rPr>
                <w:noProof/>
                <w:webHidden/>
              </w:rPr>
            </w:r>
            <w:r>
              <w:rPr>
                <w:noProof/>
                <w:webHidden/>
              </w:rPr>
              <w:fldChar w:fldCharType="separate"/>
            </w:r>
            <w:r>
              <w:rPr>
                <w:noProof/>
                <w:webHidden/>
              </w:rPr>
              <w:t>144</w:t>
            </w:r>
            <w:r>
              <w:rPr>
                <w:noProof/>
                <w:webHidden/>
              </w:rPr>
              <w:fldChar w:fldCharType="end"/>
            </w:r>
          </w:hyperlink>
        </w:p>
        <w:p w14:paraId="62A29E3C" w14:textId="022F02FB"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16" w:history="1">
            <w:r w:rsidRPr="00BF6768">
              <w:rPr>
                <w:rStyle w:val="Hipervnculo"/>
                <w:noProof/>
              </w:rPr>
              <w:t>3.7.4</w:t>
            </w:r>
            <w:r>
              <w:rPr>
                <w:rFonts w:eastAsiaTheme="minorEastAsia" w:cstheme="minorBidi"/>
                <w:noProof/>
                <w:sz w:val="22"/>
                <w:szCs w:val="22"/>
                <w:lang w:val="en-US" w:eastAsia="en-US"/>
              </w:rPr>
              <w:tab/>
            </w:r>
            <w:r w:rsidRPr="00BF6768">
              <w:rPr>
                <w:rStyle w:val="Hipervnculo"/>
                <w:noProof/>
              </w:rPr>
              <w:t>Especificaciones técnicas</w:t>
            </w:r>
            <w:r>
              <w:rPr>
                <w:noProof/>
                <w:webHidden/>
              </w:rPr>
              <w:tab/>
            </w:r>
            <w:r>
              <w:rPr>
                <w:noProof/>
                <w:webHidden/>
              </w:rPr>
              <w:fldChar w:fldCharType="begin"/>
            </w:r>
            <w:r>
              <w:rPr>
                <w:noProof/>
                <w:webHidden/>
              </w:rPr>
              <w:instrText xml:space="preserve"> PAGEREF _Toc96501016 \h </w:instrText>
            </w:r>
            <w:r>
              <w:rPr>
                <w:noProof/>
                <w:webHidden/>
              </w:rPr>
            </w:r>
            <w:r>
              <w:rPr>
                <w:noProof/>
                <w:webHidden/>
              </w:rPr>
              <w:fldChar w:fldCharType="separate"/>
            </w:r>
            <w:r>
              <w:rPr>
                <w:noProof/>
                <w:webHidden/>
              </w:rPr>
              <w:t>144</w:t>
            </w:r>
            <w:r>
              <w:rPr>
                <w:noProof/>
                <w:webHidden/>
              </w:rPr>
              <w:fldChar w:fldCharType="end"/>
            </w:r>
          </w:hyperlink>
        </w:p>
        <w:p w14:paraId="139D5936" w14:textId="49C0ECEA"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17" w:history="1">
            <w:r w:rsidRPr="00BF6768">
              <w:rPr>
                <w:rStyle w:val="Hipervnculo"/>
                <w:noProof/>
              </w:rPr>
              <w:t>3.7.5</w:t>
            </w:r>
            <w:r>
              <w:rPr>
                <w:rFonts w:eastAsiaTheme="minorEastAsia" w:cstheme="minorBidi"/>
                <w:noProof/>
                <w:sz w:val="22"/>
                <w:szCs w:val="22"/>
                <w:lang w:val="en-US" w:eastAsia="en-US"/>
              </w:rPr>
              <w:tab/>
            </w:r>
            <w:r w:rsidRPr="00BF6768">
              <w:rPr>
                <w:rStyle w:val="Hipervnculo"/>
                <w:noProof/>
              </w:rPr>
              <w:t>Instalación</w:t>
            </w:r>
            <w:r>
              <w:rPr>
                <w:noProof/>
                <w:webHidden/>
              </w:rPr>
              <w:tab/>
            </w:r>
            <w:r>
              <w:rPr>
                <w:noProof/>
                <w:webHidden/>
              </w:rPr>
              <w:fldChar w:fldCharType="begin"/>
            </w:r>
            <w:r>
              <w:rPr>
                <w:noProof/>
                <w:webHidden/>
              </w:rPr>
              <w:instrText xml:space="preserve"> PAGEREF _Toc96501017 \h </w:instrText>
            </w:r>
            <w:r>
              <w:rPr>
                <w:noProof/>
                <w:webHidden/>
              </w:rPr>
            </w:r>
            <w:r>
              <w:rPr>
                <w:noProof/>
                <w:webHidden/>
              </w:rPr>
              <w:fldChar w:fldCharType="separate"/>
            </w:r>
            <w:r>
              <w:rPr>
                <w:noProof/>
                <w:webHidden/>
              </w:rPr>
              <w:t>149</w:t>
            </w:r>
            <w:r>
              <w:rPr>
                <w:noProof/>
                <w:webHidden/>
              </w:rPr>
              <w:fldChar w:fldCharType="end"/>
            </w:r>
          </w:hyperlink>
        </w:p>
        <w:p w14:paraId="1674384C" w14:textId="30FE4957"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18" w:history="1">
            <w:r w:rsidRPr="00BF6768">
              <w:rPr>
                <w:rStyle w:val="Hipervnculo"/>
                <w:noProof/>
              </w:rPr>
              <w:t>3.7.6</w:t>
            </w:r>
            <w:r>
              <w:rPr>
                <w:rFonts w:eastAsiaTheme="minorEastAsia" w:cstheme="minorBidi"/>
                <w:noProof/>
                <w:sz w:val="22"/>
                <w:szCs w:val="22"/>
                <w:lang w:val="en-US" w:eastAsia="en-US"/>
              </w:rPr>
              <w:tab/>
            </w:r>
            <w:r w:rsidRPr="00BF6768">
              <w:rPr>
                <w:rStyle w:val="Hipervnculo"/>
                <w:noProof/>
              </w:rPr>
              <w:t>Condiciones</w:t>
            </w:r>
            <w:r>
              <w:rPr>
                <w:noProof/>
                <w:webHidden/>
              </w:rPr>
              <w:tab/>
            </w:r>
            <w:r>
              <w:rPr>
                <w:noProof/>
                <w:webHidden/>
              </w:rPr>
              <w:fldChar w:fldCharType="begin"/>
            </w:r>
            <w:r>
              <w:rPr>
                <w:noProof/>
                <w:webHidden/>
              </w:rPr>
              <w:instrText xml:space="preserve"> PAGEREF _Toc96501018 \h </w:instrText>
            </w:r>
            <w:r>
              <w:rPr>
                <w:noProof/>
                <w:webHidden/>
              </w:rPr>
            </w:r>
            <w:r>
              <w:rPr>
                <w:noProof/>
                <w:webHidden/>
              </w:rPr>
              <w:fldChar w:fldCharType="separate"/>
            </w:r>
            <w:r>
              <w:rPr>
                <w:noProof/>
                <w:webHidden/>
              </w:rPr>
              <w:t>149</w:t>
            </w:r>
            <w:r>
              <w:rPr>
                <w:noProof/>
                <w:webHidden/>
              </w:rPr>
              <w:fldChar w:fldCharType="end"/>
            </w:r>
          </w:hyperlink>
        </w:p>
        <w:p w14:paraId="03A0809F" w14:textId="6282A16B" w:rsidR="005E2A8D" w:rsidRDefault="005E2A8D">
          <w:pPr>
            <w:pStyle w:val="TDC2"/>
            <w:tabs>
              <w:tab w:val="left" w:pos="760"/>
              <w:tab w:val="right" w:leader="dot" w:pos="9628"/>
            </w:tabs>
            <w:rPr>
              <w:rFonts w:eastAsiaTheme="minorEastAsia" w:cstheme="minorBidi"/>
              <w:b w:val="0"/>
              <w:noProof/>
              <w:sz w:val="22"/>
              <w:szCs w:val="22"/>
              <w:lang w:val="en-US" w:eastAsia="en-US"/>
            </w:rPr>
          </w:pPr>
          <w:hyperlink w:anchor="_Toc96501019" w:history="1">
            <w:r w:rsidRPr="00BF6768">
              <w:rPr>
                <w:rStyle w:val="Hipervnculo"/>
                <w:noProof/>
              </w:rPr>
              <w:t>3.8</w:t>
            </w:r>
            <w:r>
              <w:rPr>
                <w:rFonts w:eastAsiaTheme="minorEastAsia" w:cstheme="minorBidi"/>
                <w:b w:val="0"/>
                <w:noProof/>
                <w:sz w:val="22"/>
                <w:szCs w:val="22"/>
                <w:lang w:val="en-US" w:eastAsia="en-US"/>
              </w:rPr>
              <w:tab/>
            </w:r>
            <w:r w:rsidRPr="00BF6768">
              <w:rPr>
                <w:rStyle w:val="Hipervnculo"/>
                <w:noProof/>
              </w:rPr>
              <w:t>LOTE 7: Sistema de audio de voceo, música funcional y evacuación</w:t>
            </w:r>
            <w:r>
              <w:rPr>
                <w:noProof/>
                <w:webHidden/>
              </w:rPr>
              <w:tab/>
            </w:r>
            <w:r>
              <w:rPr>
                <w:noProof/>
                <w:webHidden/>
              </w:rPr>
              <w:fldChar w:fldCharType="begin"/>
            </w:r>
            <w:r>
              <w:rPr>
                <w:noProof/>
                <w:webHidden/>
              </w:rPr>
              <w:instrText xml:space="preserve"> PAGEREF _Toc96501019 \h </w:instrText>
            </w:r>
            <w:r>
              <w:rPr>
                <w:noProof/>
                <w:webHidden/>
              </w:rPr>
            </w:r>
            <w:r>
              <w:rPr>
                <w:noProof/>
                <w:webHidden/>
              </w:rPr>
              <w:fldChar w:fldCharType="separate"/>
            </w:r>
            <w:r>
              <w:rPr>
                <w:noProof/>
                <w:webHidden/>
              </w:rPr>
              <w:t>149</w:t>
            </w:r>
            <w:r>
              <w:rPr>
                <w:noProof/>
                <w:webHidden/>
              </w:rPr>
              <w:fldChar w:fldCharType="end"/>
            </w:r>
          </w:hyperlink>
        </w:p>
        <w:p w14:paraId="3F731267" w14:textId="169C3FD7"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20" w:history="1">
            <w:r w:rsidRPr="00BF6768">
              <w:rPr>
                <w:rStyle w:val="Hipervnculo"/>
                <w:noProof/>
              </w:rPr>
              <w:t>3.8.1</w:t>
            </w:r>
            <w:r>
              <w:rPr>
                <w:rFonts w:eastAsiaTheme="minorEastAsia" w:cstheme="minorBidi"/>
                <w:noProof/>
                <w:sz w:val="22"/>
                <w:szCs w:val="22"/>
                <w:lang w:val="en-US" w:eastAsia="en-US"/>
              </w:rPr>
              <w:tab/>
            </w:r>
            <w:r w:rsidRPr="00BF6768">
              <w:rPr>
                <w:rStyle w:val="Hipervnculo"/>
                <w:noProof/>
              </w:rPr>
              <w:t>Amplificadores a adicionar al sistema</w:t>
            </w:r>
            <w:r>
              <w:rPr>
                <w:noProof/>
                <w:webHidden/>
              </w:rPr>
              <w:tab/>
            </w:r>
            <w:r>
              <w:rPr>
                <w:noProof/>
                <w:webHidden/>
              </w:rPr>
              <w:fldChar w:fldCharType="begin"/>
            </w:r>
            <w:r>
              <w:rPr>
                <w:noProof/>
                <w:webHidden/>
              </w:rPr>
              <w:instrText xml:space="preserve"> PAGEREF _Toc96501020 \h </w:instrText>
            </w:r>
            <w:r>
              <w:rPr>
                <w:noProof/>
                <w:webHidden/>
              </w:rPr>
            </w:r>
            <w:r>
              <w:rPr>
                <w:noProof/>
                <w:webHidden/>
              </w:rPr>
              <w:fldChar w:fldCharType="separate"/>
            </w:r>
            <w:r>
              <w:rPr>
                <w:noProof/>
                <w:webHidden/>
              </w:rPr>
              <w:t>150</w:t>
            </w:r>
            <w:r>
              <w:rPr>
                <w:noProof/>
                <w:webHidden/>
              </w:rPr>
              <w:fldChar w:fldCharType="end"/>
            </w:r>
          </w:hyperlink>
        </w:p>
        <w:p w14:paraId="3C95CD90" w14:textId="422F62E0"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21" w:history="1">
            <w:r w:rsidRPr="00BF6768">
              <w:rPr>
                <w:rStyle w:val="Hipervnculo"/>
                <w:noProof/>
              </w:rPr>
              <w:t>3.8.2</w:t>
            </w:r>
            <w:r>
              <w:rPr>
                <w:rFonts w:eastAsiaTheme="minorEastAsia" w:cstheme="minorBidi"/>
                <w:noProof/>
                <w:sz w:val="22"/>
                <w:szCs w:val="22"/>
                <w:lang w:val="en-US" w:eastAsia="en-US"/>
              </w:rPr>
              <w:tab/>
            </w:r>
            <w:r w:rsidRPr="00BF6768">
              <w:rPr>
                <w:rStyle w:val="Hipervnculo"/>
                <w:noProof/>
              </w:rPr>
              <w:t>Expansor del sistema</w:t>
            </w:r>
            <w:r>
              <w:rPr>
                <w:noProof/>
                <w:webHidden/>
              </w:rPr>
              <w:tab/>
            </w:r>
            <w:r>
              <w:rPr>
                <w:noProof/>
                <w:webHidden/>
              </w:rPr>
              <w:fldChar w:fldCharType="begin"/>
            </w:r>
            <w:r>
              <w:rPr>
                <w:noProof/>
                <w:webHidden/>
              </w:rPr>
              <w:instrText xml:space="preserve"> PAGEREF _Toc96501021 \h </w:instrText>
            </w:r>
            <w:r>
              <w:rPr>
                <w:noProof/>
                <w:webHidden/>
              </w:rPr>
            </w:r>
            <w:r>
              <w:rPr>
                <w:noProof/>
                <w:webHidden/>
              </w:rPr>
              <w:fldChar w:fldCharType="separate"/>
            </w:r>
            <w:r>
              <w:rPr>
                <w:noProof/>
                <w:webHidden/>
              </w:rPr>
              <w:t>151</w:t>
            </w:r>
            <w:r>
              <w:rPr>
                <w:noProof/>
                <w:webHidden/>
              </w:rPr>
              <w:fldChar w:fldCharType="end"/>
            </w:r>
          </w:hyperlink>
        </w:p>
        <w:p w14:paraId="59FBE67A" w14:textId="52547458"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22" w:history="1">
            <w:r w:rsidRPr="00BF6768">
              <w:rPr>
                <w:rStyle w:val="Hipervnculo"/>
                <w:noProof/>
              </w:rPr>
              <w:t>3.8.3</w:t>
            </w:r>
            <w:r>
              <w:rPr>
                <w:rFonts w:eastAsiaTheme="minorEastAsia" w:cstheme="minorBidi"/>
                <w:noProof/>
                <w:sz w:val="22"/>
                <w:szCs w:val="22"/>
                <w:lang w:val="en-US" w:eastAsia="en-US"/>
              </w:rPr>
              <w:tab/>
            </w:r>
            <w:r w:rsidRPr="00BF6768">
              <w:rPr>
                <w:rStyle w:val="Hipervnculo"/>
                <w:noProof/>
              </w:rPr>
              <w:t>Cable de red del sistema</w:t>
            </w:r>
            <w:r>
              <w:rPr>
                <w:noProof/>
                <w:webHidden/>
              </w:rPr>
              <w:tab/>
            </w:r>
            <w:r>
              <w:rPr>
                <w:noProof/>
                <w:webHidden/>
              </w:rPr>
              <w:fldChar w:fldCharType="begin"/>
            </w:r>
            <w:r>
              <w:rPr>
                <w:noProof/>
                <w:webHidden/>
              </w:rPr>
              <w:instrText xml:space="preserve"> PAGEREF _Toc96501022 \h </w:instrText>
            </w:r>
            <w:r>
              <w:rPr>
                <w:noProof/>
                <w:webHidden/>
              </w:rPr>
            </w:r>
            <w:r>
              <w:rPr>
                <w:noProof/>
                <w:webHidden/>
              </w:rPr>
              <w:fldChar w:fldCharType="separate"/>
            </w:r>
            <w:r>
              <w:rPr>
                <w:noProof/>
                <w:webHidden/>
              </w:rPr>
              <w:t>151</w:t>
            </w:r>
            <w:r>
              <w:rPr>
                <w:noProof/>
                <w:webHidden/>
              </w:rPr>
              <w:fldChar w:fldCharType="end"/>
            </w:r>
          </w:hyperlink>
        </w:p>
        <w:p w14:paraId="2FC5B601" w14:textId="244142BE"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23" w:history="1">
            <w:r w:rsidRPr="00BF6768">
              <w:rPr>
                <w:rStyle w:val="Hipervnculo"/>
                <w:noProof/>
              </w:rPr>
              <w:t>3.8.4</w:t>
            </w:r>
            <w:r>
              <w:rPr>
                <w:rFonts w:eastAsiaTheme="minorEastAsia" w:cstheme="minorBidi"/>
                <w:noProof/>
                <w:sz w:val="22"/>
                <w:szCs w:val="22"/>
                <w:lang w:val="en-US" w:eastAsia="en-US"/>
              </w:rPr>
              <w:tab/>
            </w:r>
            <w:r w:rsidRPr="00BF6768">
              <w:rPr>
                <w:rStyle w:val="Hipervnculo"/>
                <w:noProof/>
              </w:rPr>
              <w:t>Placa de supervisión de línea de parlantes</w:t>
            </w:r>
            <w:r>
              <w:rPr>
                <w:noProof/>
                <w:webHidden/>
              </w:rPr>
              <w:tab/>
            </w:r>
            <w:r>
              <w:rPr>
                <w:noProof/>
                <w:webHidden/>
              </w:rPr>
              <w:fldChar w:fldCharType="begin"/>
            </w:r>
            <w:r>
              <w:rPr>
                <w:noProof/>
                <w:webHidden/>
              </w:rPr>
              <w:instrText xml:space="preserve"> PAGEREF _Toc96501023 \h </w:instrText>
            </w:r>
            <w:r>
              <w:rPr>
                <w:noProof/>
                <w:webHidden/>
              </w:rPr>
            </w:r>
            <w:r>
              <w:rPr>
                <w:noProof/>
                <w:webHidden/>
              </w:rPr>
              <w:fldChar w:fldCharType="separate"/>
            </w:r>
            <w:r>
              <w:rPr>
                <w:noProof/>
                <w:webHidden/>
              </w:rPr>
              <w:t>152</w:t>
            </w:r>
            <w:r>
              <w:rPr>
                <w:noProof/>
                <w:webHidden/>
              </w:rPr>
              <w:fldChar w:fldCharType="end"/>
            </w:r>
          </w:hyperlink>
        </w:p>
        <w:p w14:paraId="4EE41C7A" w14:textId="5BF780B5"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24" w:history="1">
            <w:r w:rsidRPr="00BF6768">
              <w:rPr>
                <w:rStyle w:val="Hipervnculo"/>
                <w:noProof/>
              </w:rPr>
              <w:t>3.8.5</w:t>
            </w:r>
            <w:r>
              <w:rPr>
                <w:rFonts w:eastAsiaTheme="minorEastAsia" w:cstheme="minorBidi"/>
                <w:noProof/>
                <w:sz w:val="22"/>
                <w:szCs w:val="22"/>
                <w:lang w:val="en-US" w:eastAsia="en-US"/>
              </w:rPr>
              <w:tab/>
            </w:r>
            <w:r w:rsidRPr="00BF6768">
              <w:rPr>
                <w:rStyle w:val="Hipervnculo"/>
                <w:noProof/>
              </w:rPr>
              <w:t>Parlantes del tipo montaje embutido</w:t>
            </w:r>
            <w:r>
              <w:rPr>
                <w:noProof/>
                <w:webHidden/>
              </w:rPr>
              <w:tab/>
            </w:r>
            <w:r>
              <w:rPr>
                <w:noProof/>
                <w:webHidden/>
              </w:rPr>
              <w:fldChar w:fldCharType="begin"/>
            </w:r>
            <w:r>
              <w:rPr>
                <w:noProof/>
                <w:webHidden/>
              </w:rPr>
              <w:instrText xml:space="preserve"> PAGEREF _Toc96501024 \h </w:instrText>
            </w:r>
            <w:r>
              <w:rPr>
                <w:noProof/>
                <w:webHidden/>
              </w:rPr>
            </w:r>
            <w:r>
              <w:rPr>
                <w:noProof/>
                <w:webHidden/>
              </w:rPr>
              <w:fldChar w:fldCharType="separate"/>
            </w:r>
            <w:r>
              <w:rPr>
                <w:noProof/>
                <w:webHidden/>
              </w:rPr>
              <w:t>152</w:t>
            </w:r>
            <w:r>
              <w:rPr>
                <w:noProof/>
                <w:webHidden/>
              </w:rPr>
              <w:fldChar w:fldCharType="end"/>
            </w:r>
          </w:hyperlink>
        </w:p>
        <w:p w14:paraId="2025658A" w14:textId="0BF725FA"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25" w:history="1">
            <w:r w:rsidRPr="00BF6768">
              <w:rPr>
                <w:rStyle w:val="Hipervnculo"/>
                <w:noProof/>
              </w:rPr>
              <w:t>3.8.6</w:t>
            </w:r>
            <w:r>
              <w:rPr>
                <w:rFonts w:eastAsiaTheme="minorEastAsia" w:cstheme="minorBidi"/>
                <w:noProof/>
                <w:sz w:val="22"/>
                <w:szCs w:val="22"/>
                <w:lang w:val="en-US" w:eastAsia="en-US"/>
              </w:rPr>
              <w:tab/>
            </w:r>
            <w:r w:rsidRPr="00BF6768">
              <w:rPr>
                <w:rStyle w:val="Hipervnculo"/>
                <w:noProof/>
              </w:rPr>
              <w:t>Parlantes del tipo montaje aplicado</w:t>
            </w:r>
            <w:r>
              <w:rPr>
                <w:noProof/>
                <w:webHidden/>
              </w:rPr>
              <w:tab/>
            </w:r>
            <w:r>
              <w:rPr>
                <w:noProof/>
                <w:webHidden/>
              </w:rPr>
              <w:fldChar w:fldCharType="begin"/>
            </w:r>
            <w:r>
              <w:rPr>
                <w:noProof/>
                <w:webHidden/>
              </w:rPr>
              <w:instrText xml:space="preserve"> PAGEREF _Toc96501025 \h </w:instrText>
            </w:r>
            <w:r>
              <w:rPr>
                <w:noProof/>
                <w:webHidden/>
              </w:rPr>
            </w:r>
            <w:r>
              <w:rPr>
                <w:noProof/>
                <w:webHidden/>
              </w:rPr>
              <w:fldChar w:fldCharType="separate"/>
            </w:r>
            <w:r>
              <w:rPr>
                <w:noProof/>
                <w:webHidden/>
              </w:rPr>
              <w:t>153</w:t>
            </w:r>
            <w:r>
              <w:rPr>
                <w:noProof/>
                <w:webHidden/>
              </w:rPr>
              <w:fldChar w:fldCharType="end"/>
            </w:r>
          </w:hyperlink>
        </w:p>
        <w:p w14:paraId="55B52437" w14:textId="2425948D" w:rsidR="005E2A8D" w:rsidRDefault="005E2A8D">
          <w:pPr>
            <w:pStyle w:val="TDC2"/>
            <w:tabs>
              <w:tab w:val="left" w:pos="760"/>
              <w:tab w:val="right" w:leader="dot" w:pos="9628"/>
            </w:tabs>
            <w:rPr>
              <w:rFonts w:eastAsiaTheme="minorEastAsia" w:cstheme="minorBidi"/>
              <w:b w:val="0"/>
              <w:noProof/>
              <w:sz w:val="22"/>
              <w:szCs w:val="22"/>
              <w:lang w:val="en-US" w:eastAsia="en-US"/>
            </w:rPr>
          </w:pPr>
          <w:hyperlink w:anchor="_Toc96501026" w:history="1">
            <w:r w:rsidRPr="00BF6768">
              <w:rPr>
                <w:rStyle w:val="Hipervnculo"/>
                <w:noProof/>
              </w:rPr>
              <w:t>3.9</w:t>
            </w:r>
            <w:r>
              <w:rPr>
                <w:rFonts w:eastAsiaTheme="minorEastAsia" w:cstheme="minorBidi"/>
                <w:b w:val="0"/>
                <w:noProof/>
                <w:sz w:val="22"/>
                <w:szCs w:val="22"/>
                <w:lang w:val="en-US" w:eastAsia="en-US"/>
              </w:rPr>
              <w:tab/>
            </w:r>
            <w:r w:rsidRPr="00BF6768">
              <w:rPr>
                <w:rStyle w:val="Hipervnculo"/>
                <w:noProof/>
              </w:rPr>
              <w:t>LOTE 8: Sistema de control de acceso</w:t>
            </w:r>
            <w:r>
              <w:rPr>
                <w:noProof/>
                <w:webHidden/>
              </w:rPr>
              <w:tab/>
            </w:r>
            <w:r>
              <w:rPr>
                <w:noProof/>
                <w:webHidden/>
              </w:rPr>
              <w:fldChar w:fldCharType="begin"/>
            </w:r>
            <w:r>
              <w:rPr>
                <w:noProof/>
                <w:webHidden/>
              </w:rPr>
              <w:instrText xml:space="preserve"> PAGEREF _Toc96501026 \h </w:instrText>
            </w:r>
            <w:r>
              <w:rPr>
                <w:noProof/>
                <w:webHidden/>
              </w:rPr>
            </w:r>
            <w:r>
              <w:rPr>
                <w:noProof/>
                <w:webHidden/>
              </w:rPr>
              <w:fldChar w:fldCharType="separate"/>
            </w:r>
            <w:r>
              <w:rPr>
                <w:noProof/>
                <w:webHidden/>
              </w:rPr>
              <w:t>153</w:t>
            </w:r>
            <w:r>
              <w:rPr>
                <w:noProof/>
                <w:webHidden/>
              </w:rPr>
              <w:fldChar w:fldCharType="end"/>
            </w:r>
          </w:hyperlink>
        </w:p>
        <w:p w14:paraId="213B3DF4" w14:textId="1EA24CD6"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27" w:history="1">
            <w:r w:rsidRPr="00BF6768">
              <w:rPr>
                <w:rStyle w:val="Hipervnculo"/>
                <w:noProof/>
              </w:rPr>
              <w:t>3.9.1</w:t>
            </w:r>
            <w:r>
              <w:rPr>
                <w:rFonts w:eastAsiaTheme="minorEastAsia" w:cstheme="minorBidi"/>
                <w:noProof/>
                <w:sz w:val="22"/>
                <w:szCs w:val="22"/>
                <w:lang w:val="en-US" w:eastAsia="en-US"/>
              </w:rPr>
              <w:tab/>
            </w:r>
            <w:r w:rsidRPr="00BF6768">
              <w:rPr>
                <w:rStyle w:val="Hipervnculo"/>
                <w:noProof/>
              </w:rPr>
              <w:t>Capacidades del Sistema:</w:t>
            </w:r>
            <w:r>
              <w:rPr>
                <w:noProof/>
                <w:webHidden/>
              </w:rPr>
              <w:tab/>
            </w:r>
            <w:r>
              <w:rPr>
                <w:noProof/>
                <w:webHidden/>
              </w:rPr>
              <w:fldChar w:fldCharType="begin"/>
            </w:r>
            <w:r>
              <w:rPr>
                <w:noProof/>
                <w:webHidden/>
              </w:rPr>
              <w:instrText xml:space="preserve"> PAGEREF _Toc96501027 \h </w:instrText>
            </w:r>
            <w:r>
              <w:rPr>
                <w:noProof/>
                <w:webHidden/>
              </w:rPr>
            </w:r>
            <w:r>
              <w:rPr>
                <w:noProof/>
                <w:webHidden/>
              </w:rPr>
              <w:fldChar w:fldCharType="separate"/>
            </w:r>
            <w:r>
              <w:rPr>
                <w:noProof/>
                <w:webHidden/>
              </w:rPr>
              <w:t>153</w:t>
            </w:r>
            <w:r>
              <w:rPr>
                <w:noProof/>
                <w:webHidden/>
              </w:rPr>
              <w:fldChar w:fldCharType="end"/>
            </w:r>
          </w:hyperlink>
        </w:p>
        <w:p w14:paraId="78C489A9" w14:textId="0EFFFDD2"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28" w:history="1">
            <w:r w:rsidRPr="00BF6768">
              <w:rPr>
                <w:rStyle w:val="Hipervnculo"/>
                <w:noProof/>
              </w:rPr>
              <w:t>3.9.2</w:t>
            </w:r>
            <w:r>
              <w:rPr>
                <w:rFonts w:eastAsiaTheme="minorEastAsia" w:cstheme="minorBidi"/>
                <w:noProof/>
                <w:sz w:val="22"/>
                <w:szCs w:val="22"/>
                <w:lang w:val="en-US" w:eastAsia="en-US"/>
              </w:rPr>
              <w:tab/>
            </w:r>
            <w:r w:rsidRPr="00BF6768">
              <w:rPr>
                <w:rStyle w:val="Hipervnculo"/>
                <w:noProof/>
              </w:rPr>
              <w:t>Informes:</w:t>
            </w:r>
            <w:r>
              <w:rPr>
                <w:noProof/>
                <w:webHidden/>
              </w:rPr>
              <w:tab/>
            </w:r>
            <w:r>
              <w:rPr>
                <w:noProof/>
                <w:webHidden/>
              </w:rPr>
              <w:fldChar w:fldCharType="begin"/>
            </w:r>
            <w:r>
              <w:rPr>
                <w:noProof/>
                <w:webHidden/>
              </w:rPr>
              <w:instrText xml:space="preserve"> PAGEREF _Toc96501028 \h </w:instrText>
            </w:r>
            <w:r>
              <w:rPr>
                <w:noProof/>
                <w:webHidden/>
              </w:rPr>
            </w:r>
            <w:r>
              <w:rPr>
                <w:noProof/>
                <w:webHidden/>
              </w:rPr>
              <w:fldChar w:fldCharType="separate"/>
            </w:r>
            <w:r>
              <w:rPr>
                <w:noProof/>
                <w:webHidden/>
              </w:rPr>
              <w:t>154</w:t>
            </w:r>
            <w:r>
              <w:rPr>
                <w:noProof/>
                <w:webHidden/>
              </w:rPr>
              <w:fldChar w:fldCharType="end"/>
            </w:r>
          </w:hyperlink>
        </w:p>
        <w:p w14:paraId="26E2184D" w14:textId="37AAD56E"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29" w:history="1">
            <w:r w:rsidRPr="00BF6768">
              <w:rPr>
                <w:rStyle w:val="Hipervnculo"/>
                <w:noProof/>
              </w:rPr>
              <w:t>3.9.3</w:t>
            </w:r>
            <w:r>
              <w:rPr>
                <w:rFonts w:eastAsiaTheme="minorEastAsia" w:cstheme="minorBidi"/>
                <w:noProof/>
                <w:sz w:val="22"/>
                <w:szCs w:val="22"/>
                <w:lang w:val="en-US" w:eastAsia="en-US"/>
              </w:rPr>
              <w:tab/>
            </w:r>
            <w:r w:rsidRPr="00BF6768">
              <w:rPr>
                <w:rStyle w:val="Hipervnculo"/>
                <w:noProof/>
              </w:rPr>
              <w:t>Requerimientos de software</w:t>
            </w:r>
            <w:r>
              <w:rPr>
                <w:noProof/>
                <w:webHidden/>
              </w:rPr>
              <w:tab/>
            </w:r>
            <w:r>
              <w:rPr>
                <w:noProof/>
                <w:webHidden/>
              </w:rPr>
              <w:fldChar w:fldCharType="begin"/>
            </w:r>
            <w:r>
              <w:rPr>
                <w:noProof/>
                <w:webHidden/>
              </w:rPr>
              <w:instrText xml:space="preserve"> PAGEREF _Toc96501029 \h </w:instrText>
            </w:r>
            <w:r>
              <w:rPr>
                <w:noProof/>
                <w:webHidden/>
              </w:rPr>
            </w:r>
            <w:r>
              <w:rPr>
                <w:noProof/>
                <w:webHidden/>
              </w:rPr>
              <w:fldChar w:fldCharType="separate"/>
            </w:r>
            <w:r>
              <w:rPr>
                <w:noProof/>
                <w:webHidden/>
              </w:rPr>
              <w:t>157</w:t>
            </w:r>
            <w:r>
              <w:rPr>
                <w:noProof/>
                <w:webHidden/>
              </w:rPr>
              <w:fldChar w:fldCharType="end"/>
            </w:r>
          </w:hyperlink>
        </w:p>
        <w:p w14:paraId="4ACAF7D9" w14:textId="56551743"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30" w:history="1">
            <w:r w:rsidRPr="00BF6768">
              <w:rPr>
                <w:rStyle w:val="Hipervnculo"/>
                <w:noProof/>
              </w:rPr>
              <w:t>3.9.4</w:t>
            </w:r>
            <w:r>
              <w:rPr>
                <w:rFonts w:eastAsiaTheme="minorEastAsia" w:cstheme="minorBidi"/>
                <w:noProof/>
                <w:sz w:val="22"/>
                <w:szCs w:val="22"/>
                <w:lang w:val="en-US" w:eastAsia="en-US"/>
              </w:rPr>
              <w:tab/>
            </w:r>
            <w:r w:rsidRPr="00BF6768">
              <w:rPr>
                <w:rStyle w:val="Hipervnculo"/>
                <w:noProof/>
              </w:rPr>
              <w:t>Software del sistema</w:t>
            </w:r>
            <w:r>
              <w:rPr>
                <w:noProof/>
                <w:webHidden/>
              </w:rPr>
              <w:tab/>
            </w:r>
            <w:r>
              <w:rPr>
                <w:noProof/>
                <w:webHidden/>
              </w:rPr>
              <w:fldChar w:fldCharType="begin"/>
            </w:r>
            <w:r>
              <w:rPr>
                <w:noProof/>
                <w:webHidden/>
              </w:rPr>
              <w:instrText xml:space="preserve"> PAGEREF _Toc96501030 \h </w:instrText>
            </w:r>
            <w:r>
              <w:rPr>
                <w:noProof/>
                <w:webHidden/>
              </w:rPr>
            </w:r>
            <w:r>
              <w:rPr>
                <w:noProof/>
                <w:webHidden/>
              </w:rPr>
              <w:fldChar w:fldCharType="separate"/>
            </w:r>
            <w:r>
              <w:rPr>
                <w:noProof/>
                <w:webHidden/>
              </w:rPr>
              <w:t>157</w:t>
            </w:r>
            <w:r>
              <w:rPr>
                <w:noProof/>
                <w:webHidden/>
              </w:rPr>
              <w:fldChar w:fldCharType="end"/>
            </w:r>
          </w:hyperlink>
        </w:p>
        <w:p w14:paraId="67930A4F" w14:textId="2808EC98"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31" w:history="1">
            <w:r w:rsidRPr="00BF6768">
              <w:rPr>
                <w:rStyle w:val="Hipervnculo"/>
                <w:noProof/>
              </w:rPr>
              <w:t>3.9.5</w:t>
            </w:r>
            <w:r>
              <w:rPr>
                <w:rFonts w:eastAsiaTheme="minorEastAsia" w:cstheme="minorBidi"/>
                <w:noProof/>
                <w:sz w:val="22"/>
                <w:szCs w:val="22"/>
                <w:lang w:val="en-US" w:eastAsia="en-US"/>
              </w:rPr>
              <w:tab/>
            </w:r>
            <w:r w:rsidRPr="00BF6768">
              <w:rPr>
                <w:rStyle w:val="Hipervnculo"/>
                <w:noProof/>
              </w:rPr>
              <w:t>Requerimientos de integración</w:t>
            </w:r>
            <w:r>
              <w:rPr>
                <w:noProof/>
                <w:webHidden/>
              </w:rPr>
              <w:tab/>
            </w:r>
            <w:r>
              <w:rPr>
                <w:noProof/>
                <w:webHidden/>
              </w:rPr>
              <w:fldChar w:fldCharType="begin"/>
            </w:r>
            <w:r>
              <w:rPr>
                <w:noProof/>
                <w:webHidden/>
              </w:rPr>
              <w:instrText xml:space="preserve"> PAGEREF _Toc96501031 \h </w:instrText>
            </w:r>
            <w:r>
              <w:rPr>
                <w:noProof/>
                <w:webHidden/>
              </w:rPr>
            </w:r>
            <w:r>
              <w:rPr>
                <w:noProof/>
                <w:webHidden/>
              </w:rPr>
              <w:fldChar w:fldCharType="separate"/>
            </w:r>
            <w:r>
              <w:rPr>
                <w:noProof/>
                <w:webHidden/>
              </w:rPr>
              <w:t>157</w:t>
            </w:r>
            <w:r>
              <w:rPr>
                <w:noProof/>
                <w:webHidden/>
              </w:rPr>
              <w:fldChar w:fldCharType="end"/>
            </w:r>
          </w:hyperlink>
        </w:p>
        <w:p w14:paraId="0EFF67AC" w14:textId="7D4AE75B"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32" w:history="1">
            <w:r w:rsidRPr="00BF6768">
              <w:rPr>
                <w:rStyle w:val="Hipervnculo"/>
                <w:noProof/>
              </w:rPr>
              <w:t>3.9.6</w:t>
            </w:r>
            <w:r>
              <w:rPr>
                <w:rFonts w:eastAsiaTheme="minorEastAsia" w:cstheme="minorBidi"/>
                <w:noProof/>
                <w:sz w:val="22"/>
                <w:szCs w:val="22"/>
                <w:lang w:val="en-US" w:eastAsia="en-US"/>
              </w:rPr>
              <w:tab/>
            </w:r>
            <w:r w:rsidRPr="00BF6768">
              <w:rPr>
                <w:rStyle w:val="Hipervnculo"/>
                <w:noProof/>
              </w:rPr>
              <w:t>Diseño de credencial</w:t>
            </w:r>
            <w:r>
              <w:rPr>
                <w:noProof/>
                <w:webHidden/>
              </w:rPr>
              <w:tab/>
            </w:r>
            <w:r>
              <w:rPr>
                <w:noProof/>
                <w:webHidden/>
              </w:rPr>
              <w:fldChar w:fldCharType="begin"/>
            </w:r>
            <w:r>
              <w:rPr>
                <w:noProof/>
                <w:webHidden/>
              </w:rPr>
              <w:instrText xml:space="preserve"> PAGEREF _Toc96501032 \h </w:instrText>
            </w:r>
            <w:r>
              <w:rPr>
                <w:noProof/>
                <w:webHidden/>
              </w:rPr>
            </w:r>
            <w:r>
              <w:rPr>
                <w:noProof/>
                <w:webHidden/>
              </w:rPr>
              <w:fldChar w:fldCharType="separate"/>
            </w:r>
            <w:r>
              <w:rPr>
                <w:noProof/>
                <w:webHidden/>
              </w:rPr>
              <w:t>158</w:t>
            </w:r>
            <w:r>
              <w:rPr>
                <w:noProof/>
                <w:webHidden/>
              </w:rPr>
              <w:fldChar w:fldCharType="end"/>
            </w:r>
          </w:hyperlink>
        </w:p>
        <w:p w14:paraId="7738E555" w14:textId="69EDF46C"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33" w:history="1">
            <w:r w:rsidRPr="00BF6768">
              <w:rPr>
                <w:rStyle w:val="Hipervnculo"/>
                <w:noProof/>
              </w:rPr>
              <w:t>3.9.7</w:t>
            </w:r>
            <w:r>
              <w:rPr>
                <w:rFonts w:eastAsiaTheme="minorEastAsia" w:cstheme="minorBidi"/>
                <w:noProof/>
                <w:sz w:val="22"/>
                <w:szCs w:val="22"/>
                <w:lang w:val="en-US" w:eastAsia="en-US"/>
              </w:rPr>
              <w:tab/>
            </w:r>
            <w:r w:rsidRPr="00BF6768">
              <w:rPr>
                <w:rStyle w:val="Hipervnculo"/>
                <w:noProof/>
              </w:rPr>
              <w:t>Base de datos</w:t>
            </w:r>
            <w:r>
              <w:rPr>
                <w:noProof/>
                <w:webHidden/>
              </w:rPr>
              <w:tab/>
            </w:r>
            <w:r>
              <w:rPr>
                <w:noProof/>
                <w:webHidden/>
              </w:rPr>
              <w:fldChar w:fldCharType="begin"/>
            </w:r>
            <w:r>
              <w:rPr>
                <w:noProof/>
                <w:webHidden/>
              </w:rPr>
              <w:instrText xml:space="preserve"> PAGEREF _Toc96501033 \h </w:instrText>
            </w:r>
            <w:r>
              <w:rPr>
                <w:noProof/>
                <w:webHidden/>
              </w:rPr>
            </w:r>
            <w:r>
              <w:rPr>
                <w:noProof/>
                <w:webHidden/>
              </w:rPr>
              <w:fldChar w:fldCharType="separate"/>
            </w:r>
            <w:r>
              <w:rPr>
                <w:noProof/>
                <w:webHidden/>
              </w:rPr>
              <w:t>158</w:t>
            </w:r>
            <w:r>
              <w:rPr>
                <w:noProof/>
                <w:webHidden/>
              </w:rPr>
              <w:fldChar w:fldCharType="end"/>
            </w:r>
          </w:hyperlink>
        </w:p>
        <w:p w14:paraId="5CC2E264" w14:textId="219FEFF0"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34" w:history="1">
            <w:r w:rsidRPr="00BF6768">
              <w:rPr>
                <w:rStyle w:val="Hipervnculo"/>
                <w:noProof/>
              </w:rPr>
              <w:t>3.9.8</w:t>
            </w:r>
            <w:r>
              <w:rPr>
                <w:rFonts w:eastAsiaTheme="minorEastAsia" w:cstheme="minorBidi"/>
                <w:noProof/>
                <w:sz w:val="22"/>
                <w:szCs w:val="22"/>
                <w:lang w:val="en-US" w:eastAsia="en-US"/>
              </w:rPr>
              <w:tab/>
            </w:r>
            <w:r w:rsidRPr="00BF6768">
              <w:rPr>
                <w:rStyle w:val="Hipervnculo"/>
                <w:noProof/>
              </w:rPr>
              <w:t>Propiedades de la imagen</w:t>
            </w:r>
            <w:r>
              <w:rPr>
                <w:noProof/>
                <w:webHidden/>
              </w:rPr>
              <w:tab/>
            </w:r>
            <w:r>
              <w:rPr>
                <w:noProof/>
                <w:webHidden/>
              </w:rPr>
              <w:fldChar w:fldCharType="begin"/>
            </w:r>
            <w:r>
              <w:rPr>
                <w:noProof/>
                <w:webHidden/>
              </w:rPr>
              <w:instrText xml:space="preserve"> PAGEREF _Toc96501034 \h </w:instrText>
            </w:r>
            <w:r>
              <w:rPr>
                <w:noProof/>
                <w:webHidden/>
              </w:rPr>
            </w:r>
            <w:r>
              <w:rPr>
                <w:noProof/>
                <w:webHidden/>
              </w:rPr>
              <w:fldChar w:fldCharType="separate"/>
            </w:r>
            <w:r>
              <w:rPr>
                <w:noProof/>
                <w:webHidden/>
              </w:rPr>
              <w:t>159</w:t>
            </w:r>
            <w:r>
              <w:rPr>
                <w:noProof/>
                <w:webHidden/>
              </w:rPr>
              <w:fldChar w:fldCharType="end"/>
            </w:r>
          </w:hyperlink>
        </w:p>
        <w:p w14:paraId="3B74018D" w14:textId="5B0A0B2C"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35" w:history="1">
            <w:r w:rsidRPr="00BF6768">
              <w:rPr>
                <w:rStyle w:val="Hipervnculo"/>
                <w:noProof/>
              </w:rPr>
              <w:t>3.9.9</w:t>
            </w:r>
            <w:r>
              <w:rPr>
                <w:rFonts w:eastAsiaTheme="minorEastAsia" w:cstheme="minorBidi"/>
                <w:noProof/>
                <w:sz w:val="22"/>
                <w:szCs w:val="22"/>
                <w:lang w:val="en-US" w:eastAsia="en-US"/>
              </w:rPr>
              <w:tab/>
            </w:r>
            <w:r w:rsidRPr="00BF6768">
              <w:rPr>
                <w:rStyle w:val="Hipervnculo"/>
                <w:noProof/>
              </w:rPr>
              <w:t>Integración con el sistema de administración de recursos Humanos de AFIP (SARHA).</w:t>
            </w:r>
            <w:r>
              <w:rPr>
                <w:noProof/>
                <w:webHidden/>
              </w:rPr>
              <w:tab/>
            </w:r>
            <w:r>
              <w:rPr>
                <w:noProof/>
                <w:webHidden/>
              </w:rPr>
              <w:fldChar w:fldCharType="begin"/>
            </w:r>
            <w:r>
              <w:rPr>
                <w:noProof/>
                <w:webHidden/>
              </w:rPr>
              <w:instrText xml:space="preserve"> PAGEREF _Toc96501035 \h </w:instrText>
            </w:r>
            <w:r>
              <w:rPr>
                <w:noProof/>
                <w:webHidden/>
              </w:rPr>
            </w:r>
            <w:r>
              <w:rPr>
                <w:noProof/>
                <w:webHidden/>
              </w:rPr>
              <w:fldChar w:fldCharType="separate"/>
            </w:r>
            <w:r>
              <w:rPr>
                <w:noProof/>
                <w:webHidden/>
              </w:rPr>
              <w:t>159</w:t>
            </w:r>
            <w:r>
              <w:rPr>
                <w:noProof/>
                <w:webHidden/>
              </w:rPr>
              <w:fldChar w:fldCharType="end"/>
            </w:r>
          </w:hyperlink>
        </w:p>
        <w:p w14:paraId="6C6C5549" w14:textId="15346CEF"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36" w:history="1">
            <w:r w:rsidRPr="00BF6768">
              <w:rPr>
                <w:rStyle w:val="Hipervnculo"/>
                <w:noProof/>
              </w:rPr>
              <w:t>3.9.10</w:t>
            </w:r>
            <w:r>
              <w:rPr>
                <w:rFonts w:eastAsiaTheme="minorEastAsia" w:cstheme="minorBidi"/>
                <w:noProof/>
                <w:sz w:val="22"/>
                <w:szCs w:val="22"/>
                <w:lang w:val="en-US" w:eastAsia="en-US"/>
              </w:rPr>
              <w:tab/>
            </w:r>
            <w:r w:rsidRPr="00BF6768">
              <w:rPr>
                <w:rStyle w:val="Hipervnculo"/>
                <w:noProof/>
              </w:rPr>
              <w:t>Integración con el sistema de biblioteca.</w:t>
            </w:r>
            <w:r>
              <w:rPr>
                <w:noProof/>
                <w:webHidden/>
              </w:rPr>
              <w:tab/>
            </w:r>
            <w:r>
              <w:rPr>
                <w:noProof/>
                <w:webHidden/>
              </w:rPr>
              <w:fldChar w:fldCharType="begin"/>
            </w:r>
            <w:r>
              <w:rPr>
                <w:noProof/>
                <w:webHidden/>
              </w:rPr>
              <w:instrText xml:space="preserve"> PAGEREF _Toc96501036 \h </w:instrText>
            </w:r>
            <w:r>
              <w:rPr>
                <w:noProof/>
                <w:webHidden/>
              </w:rPr>
            </w:r>
            <w:r>
              <w:rPr>
                <w:noProof/>
                <w:webHidden/>
              </w:rPr>
              <w:fldChar w:fldCharType="separate"/>
            </w:r>
            <w:r>
              <w:rPr>
                <w:noProof/>
                <w:webHidden/>
              </w:rPr>
              <w:t>159</w:t>
            </w:r>
            <w:r>
              <w:rPr>
                <w:noProof/>
                <w:webHidden/>
              </w:rPr>
              <w:fldChar w:fldCharType="end"/>
            </w:r>
          </w:hyperlink>
        </w:p>
        <w:p w14:paraId="1310D446" w14:textId="499413F6"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37" w:history="1">
            <w:r w:rsidRPr="00BF6768">
              <w:rPr>
                <w:rStyle w:val="Hipervnculo"/>
                <w:noProof/>
              </w:rPr>
              <w:t>3.9.11</w:t>
            </w:r>
            <w:r>
              <w:rPr>
                <w:rFonts w:eastAsiaTheme="minorEastAsia" w:cstheme="minorBidi"/>
                <w:noProof/>
                <w:sz w:val="22"/>
                <w:szCs w:val="22"/>
                <w:lang w:val="en-US" w:eastAsia="en-US"/>
              </w:rPr>
              <w:tab/>
            </w:r>
            <w:r w:rsidRPr="00BF6768">
              <w:rPr>
                <w:rStyle w:val="Hipervnculo"/>
                <w:noProof/>
              </w:rPr>
              <w:t>Enrolamiento biométrico de personal.</w:t>
            </w:r>
            <w:r>
              <w:rPr>
                <w:noProof/>
                <w:webHidden/>
              </w:rPr>
              <w:tab/>
            </w:r>
            <w:r>
              <w:rPr>
                <w:noProof/>
                <w:webHidden/>
              </w:rPr>
              <w:fldChar w:fldCharType="begin"/>
            </w:r>
            <w:r>
              <w:rPr>
                <w:noProof/>
                <w:webHidden/>
              </w:rPr>
              <w:instrText xml:space="preserve"> PAGEREF _Toc96501037 \h </w:instrText>
            </w:r>
            <w:r>
              <w:rPr>
                <w:noProof/>
                <w:webHidden/>
              </w:rPr>
            </w:r>
            <w:r>
              <w:rPr>
                <w:noProof/>
                <w:webHidden/>
              </w:rPr>
              <w:fldChar w:fldCharType="separate"/>
            </w:r>
            <w:r>
              <w:rPr>
                <w:noProof/>
                <w:webHidden/>
              </w:rPr>
              <w:t>160</w:t>
            </w:r>
            <w:r>
              <w:rPr>
                <w:noProof/>
                <w:webHidden/>
              </w:rPr>
              <w:fldChar w:fldCharType="end"/>
            </w:r>
          </w:hyperlink>
        </w:p>
        <w:p w14:paraId="07AC338F" w14:textId="063C45DA"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38" w:history="1">
            <w:r w:rsidRPr="00BF6768">
              <w:rPr>
                <w:rStyle w:val="Hipervnculo"/>
                <w:noProof/>
              </w:rPr>
              <w:t>3.9.12</w:t>
            </w:r>
            <w:r>
              <w:rPr>
                <w:rFonts w:eastAsiaTheme="minorEastAsia" w:cstheme="minorBidi"/>
                <w:noProof/>
                <w:sz w:val="22"/>
                <w:szCs w:val="22"/>
                <w:lang w:val="en-US" w:eastAsia="en-US"/>
              </w:rPr>
              <w:tab/>
            </w:r>
            <w:r w:rsidRPr="00BF6768">
              <w:rPr>
                <w:rStyle w:val="Hipervnculo"/>
                <w:noProof/>
              </w:rPr>
              <w:t>Software de edición para personalización de credenciales.</w:t>
            </w:r>
            <w:r>
              <w:rPr>
                <w:noProof/>
                <w:webHidden/>
              </w:rPr>
              <w:tab/>
            </w:r>
            <w:r>
              <w:rPr>
                <w:noProof/>
                <w:webHidden/>
              </w:rPr>
              <w:fldChar w:fldCharType="begin"/>
            </w:r>
            <w:r>
              <w:rPr>
                <w:noProof/>
                <w:webHidden/>
              </w:rPr>
              <w:instrText xml:space="preserve"> PAGEREF _Toc96501038 \h </w:instrText>
            </w:r>
            <w:r>
              <w:rPr>
                <w:noProof/>
                <w:webHidden/>
              </w:rPr>
            </w:r>
            <w:r>
              <w:rPr>
                <w:noProof/>
                <w:webHidden/>
              </w:rPr>
              <w:fldChar w:fldCharType="separate"/>
            </w:r>
            <w:r>
              <w:rPr>
                <w:noProof/>
                <w:webHidden/>
              </w:rPr>
              <w:t>160</w:t>
            </w:r>
            <w:r>
              <w:rPr>
                <w:noProof/>
                <w:webHidden/>
              </w:rPr>
              <w:fldChar w:fldCharType="end"/>
            </w:r>
          </w:hyperlink>
        </w:p>
        <w:p w14:paraId="7442BC47" w14:textId="72C1EEEE"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39" w:history="1">
            <w:r w:rsidRPr="00BF6768">
              <w:rPr>
                <w:rStyle w:val="Hipervnculo"/>
                <w:noProof/>
              </w:rPr>
              <w:t>3.9.13</w:t>
            </w:r>
            <w:r>
              <w:rPr>
                <w:rFonts w:eastAsiaTheme="minorEastAsia" w:cstheme="minorBidi"/>
                <w:noProof/>
                <w:sz w:val="22"/>
                <w:szCs w:val="22"/>
                <w:lang w:val="en-US" w:eastAsia="en-US"/>
              </w:rPr>
              <w:tab/>
            </w:r>
            <w:r w:rsidRPr="00BF6768">
              <w:rPr>
                <w:rStyle w:val="Hipervnculo"/>
                <w:noProof/>
              </w:rPr>
              <w:t>Hardware</w:t>
            </w:r>
            <w:r>
              <w:rPr>
                <w:noProof/>
                <w:webHidden/>
              </w:rPr>
              <w:tab/>
            </w:r>
            <w:r>
              <w:rPr>
                <w:noProof/>
                <w:webHidden/>
              </w:rPr>
              <w:fldChar w:fldCharType="begin"/>
            </w:r>
            <w:r>
              <w:rPr>
                <w:noProof/>
                <w:webHidden/>
              </w:rPr>
              <w:instrText xml:space="preserve"> PAGEREF _Toc96501039 \h </w:instrText>
            </w:r>
            <w:r>
              <w:rPr>
                <w:noProof/>
                <w:webHidden/>
              </w:rPr>
            </w:r>
            <w:r>
              <w:rPr>
                <w:noProof/>
                <w:webHidden/>
              </w:rPr>
              <w:fldChar w:fldCharType="separate"/>
            </w:r>
            <w:r>
              <w:rPr>
                <w:noProof/>
                <w:webHidden/>
              </w:rPr>
              <w:t>160</w:t>
            </w:r>
            <w:r>
              <w:rPr>
                <w:noProof/>
                <w:webHidden/>
              </w:rPr>
              <w:fldChar w:fldCharType="end"/>
            </w:r>
          </w:hyperlink>
        </w:p>
        <w:p w14:paraId="3F3DED00" w14:textId="3C0A136B"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40" w:history="1">
            <w:r w:rsidRPr="00BF6768">
              <w:rPr>
                <w:rStyle w:val="Hipervnculo"/>
                <w:noProof/>
              </w:rPr>
              <w:t>3.9.14</w:t>
            </w:r>
            <w:r>
              <w:rPr>
                <w:rFonts w:eastAsiaTheme="minorEastAsia" w:cstheme="minorBidi"/>
                <w:noProof/>
                <w:sz w:val="22"/>
                <w:szCs w:val="22"/>
                <w:lang w:val="en-US" w:eastAsia="en-US"/>
              </w:rPr>
              <w:tab/>
            </w:r>
            <w:r w:rsidRPr="00BF6768">
              <w:rPr>
                <w:rStyle w:val="Hipervnculo"/>
                <w:noProof/>
              </w:rPr>
              <w:t>Panel de control</w:t>
            </w:r>
            <w:r>
              <w:rPr>
                <w:noProof/>
                <w:webHidden/>
              </w:rPr>
              <w:tab/>
            </w:r>
            <w:r>
              <w:rPr>
                <w:noProof/>
                <w:webHidden/>
              </w:rPr>
              <w:fldChar w:fldCharType="begin"/>
            </w:r>
            <w:r>
              <w:rPr>
                <w:noProof/>
                <w:webHidden/>
              </w:rPr>
              <w:instrText xml:space="preserve"> PAGEREF _Toc96501040 \h </w:instrText>
            </w:r>
            <w:r>
              <w:rPr>
                <w:noProof/>
                <w:webHidden/>
              </w:rPr>
            </w:r>
            <w:r>
              <w:rPr>
                <w:noProof/>
                <w:webHidden/>
              </w:rPr>
              <w:fldChar w:fldCharType="separate"/>
            </w:r>
            <w:r>
              <w:rPr>
                <w:noProof/>
                <w:webHidden/>
              </w:rPr>
              <w:t>160</w:t>
            </w:r>
            <w:r>
              <w:rPr>
                <w:noProof/>
                <w:webHidden/>
              </w:rPr>
              <w:fldChar w:fldCharType="end"/>
            </w:r>
          </w:hyperlink>
        </w:p>
        <w:p w14:paraId="45B9E08E" w14:textId="7D15F383"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41" w:history="1">
            <w:r w:rsidRPr="00BF6768">
              <w:rPr>
                <w:rStyle w:val="Hipervnculo"/>
                <w:noProof/>
              </w:rPr>
              <w:t>3.9.15</w:t>
            </w:r>
            <w:r>
              <w:rPr>
                <w:rFonts w:eastAsiaTheme="minorEastAsia" w:cstheme="minorBidi"/>
                <w:noProof/>
                <w:sz w:val="22"/>
                <w:szCs w:val="22"/>
                <w:lang w:val="en-US" w:eastAsia="en-US"/>
              </w:rPr>
              <w:tab/>
            </w:r>
            <w:r w:rsidRPr="00BF6768">
              <w:rPr>
                <w:rStyle w:val="Hipervnculo"/>
                <w:noProof/>
              </w:rPr>
              <w:t>Lectoras biométricas y tarjeta RFID</w:t>
            </w:r>
            <w:r>
              <w:rPr>
                <w:noProof/>
                <w:webHidden/>
              </w:rPr>
              <w:tab/>
            </w:r>
            <w:r>
              <w:rPr>
                <w:noProof/>
                <w:webHidden/>
              </w:rPr>
              <w:fldChar w:fldCharType="begin"/>
            </w:r>
            <w:r>
              <w:rPr>
                <w:noProof/>
                <w:webHidden/>
              </w:rPr>
              <w:instrText xml:space="preserve"> PAGEREF _Toc96501041 \h </w:instrText>
            </w:r>
            <w:r>
              <w:rPr>
                <w:noProof/>
                <w:webHidden/>
              </w:rPr>
            </w:r>
            <w:r>
              <w:rPr>
                <w:noProof/>
                <w:webHidden/>
              </w:rPr>
              <w:fldChar w:fldCharType="separate"/>
            </w:r>
            <w:r>
              <w:rPr>
                <w:noProof/>
                <w:webHidden/>
              </w:rPr>
              <w:t>161</w:t>
            </w:r>
            <w:r>
              <w:rPr>
                <w:noProof/>
                <w:webHidden/>
              </w:rPr>
              <w:fldChar w:fldCharType="end"/>
            </w:r>
          </w:hyperlink>
        </w:p>
        <w:p w14:paraId="06E89356" w14:textId="1CA566A9"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42" w:history="1">
            <w:r w:rsidRPr="00BF6768">
              <w:rPr>
                <w:rStyle w:val="Hipervnculo"/>
                <w:noProof/>
              </w:rPr>
              <w:t>3.9.16</w:t>
            </w:r>
            <w:r>
              <w:rPr>
                <w:rFonts w:eastAsiaTheme="minorEastAsia" w:cstheme="minorBidi"/>
                <w:noProof/>
                <w:sz w:val="22"/>
                <w:szCs w:val="22"/>
                <w:lang w:val="en-US" w:eastAsia="en-US"/>
              </w:rPr>
              <w:tab/>
            </w:r>
            <w:r w:rsidRPr="00BF6768">
              <w:rPr>
                <w:rStyle w:val="Hipervnculo"/>
                <w:noProof/>
              </w:rPr>
              <w:t>Cerradura electromagnética</w:t>
            </w:r>
            <w:r>
              <w:rPr>
                <w:noProof/>
                <w:webHidden/>
              </w:rPr>
              <w:tab/>
            </w:r>
            <w:r>
              <w:rPr>
                <w:noProof/>
                <w:webHidden/>
              </w:rPr>
              <w:fldChar w:fldCharType="begin"/>
            </w:r>
            <w:r>
              <w:rPr>
                <w:noProof/>
                <w:webHidden/>
              </w:rPr>
              <w:instrText xml:space="preserve"> PAGEREF _Toc96501042 \h </w:instrText>
            </w:r>
            <w:r>
              <w:rPr>
                <w:noProof/>
                <w:webHidden/>
              </w:rPr>
            </w:r>
            <w:r>
              <w:rPr>
                <w:noProof/>
                <w:webHidden/>
              </w:rPr>
              <w:fldChar w:fldCharType="separate"/>
            </w:r>
            <w:r>
              <w:rPr>
                <w:noProof/>
                <w:webHidden/>
              </w:rPr>
              <w:t>161</w:t>
            </w:r>
            <w:r>
              <w:rPr>
                <w:noProof/>
                <w:webHidden/>
              </w:rPr>
              <w:fldChar w:fldCharType="end"/>
            </w:r>
          </w:hyperlink>
        </w:p>
        <w:p w14:paraId="2369055D" w14:textId="741867BF"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43" w:history="1">
            <w:r w:rsidRPr="00BF6768">
              <w:rPr>
                <w:rStyle w:val="Hipervnculo"/>
                <w:noProof/>
              </w:rPr>
              <w:t>3.9.17</w:t>
            </w:r>
            <w:r>
              <w:rPr>
                <w:rFonts w:eastAsiaTheme="minorEastAsia" w:cstheme="minorBidi"/>
                <w:noProof/>
                <w:sz w:val="22"/>
                <w:szCs w:val="22"/>
                <w:lang w:val="en-US" w:eastAsia="en-US"/>
              </w:rPr>
              <w:tab/>
            </w:r>
            <w:r w:rsidRPr="00BF6768">
              <w:rPr>
                <w:rStyle w:val="Hipervnculo"/>
                <w:noProof/>
              </w:rPr>
              <w:t>Detectores magnéticos</w:t>
            </w:r>
            <w:r>
              <w:rPr>
                <w:noProof/>
                <w:webHidden/>
              </w:rPr>
              <w:tab/>
            </w:r>
            <w:r>
              <w:rPr>
                <w:noProof/>
                <w:webHidden/>
              </w:rPr>
              <w:fldChar w:fldCharType="begin"/>
            </w:r>
            <w:r>
              <w:rPr>
                <w:noProof/>
                <w:webHidden/>
              </w:rPr>
              <w:instrText xml:space="preserve"> PAGEREF _Toc96501043 \h </w:instrText>
            </w:r>
            <w:r>
              <w:rPr>
                <w:noProof/>
                <w:webHidden/>
              </w:rPr>
            </w:r>
            <w:r>
              <w:rPr>
                <w:noProof/>
                <w:webHidden/>
              </w:rPr>
              <w:fldChar w:fldCharType="separate"/>
            </w:r>
            <w:r>
              <w:rPr>
                <w:noProof/>
                <w:webHidden/>
              </w:rPr>
              <w:t>161</w:t>
            </w:r>
            <w:r>
              <w:rPr>
                <w:noProof/>
                <w:webHidden/>
              </w:rPr>
              <w:fldChar w:fldCharType="end"/>
            </w:r>
          </w:hyperlink>
        </w:p>
        <w:p w14:paraId="0EFF8054" w14:textId="7C18BDD5"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44" w:history="1">
            <w:r w:rsidRPr="00BF6768">
              <w:rPr>
                <w:rStyle w:val="Hipervnculo"/>
                <w:noProof/>
              </w:rPr>
              <w:t>3.9.18</w:t>
            </w:r>
            <w:r>
              <w:rPr>
                <w:rFonts w:eastAsiaTheme="minorEastAsia" w:cstheme="minorBidi"/>
                <w:noProof/>
                <w:sz w:val="22"/>
                <w:szCs w:val="22"/>
                <w:lang w:val="en-US" w:eastAsia="en-US"/>
              </w:rPr>
              <w:tab/>
            </w:r>
            <w:r w:rsidRPr="00BF6768">
              <w:rPr>
                <w:rStyle w:val="Hipervnculo"/>
                <w:noProof/>
              </w:rPr>
              <w:t>Pulsador para requerimiento de salida</w:t>
            </w:r>
            <w:r>
              <w:rPr>
                <w:noProof/>
                <w:webHidden/>
              </w:rPr>
              <w:tab/>
            </w:r>
            <w:r>
              <w:rPr>
                <w:noProof/>
                <w:webHidden/>
              </w:rPr>
              <w:fldChar w:fldCharType="begin"/>
            </w:r>
            <w:r>
              <w:rPr>
                <w:noProof/>
                <w:webHidden/>
              </w:rPr>
              <w:instrText xml:space="preserve"> PAGEREF _Toc96501044 \h </w:instrText>
            </w:r>
            <w:r>
              <w:rPr>
                <w:noProof/>
                <w:webHidden/>
              </w:rPr>
            </w:r>
            <w:r>
              <w:rPr>
                <w:noProof/>
                <w:webHidden/>
              </w:rPr>
              <w:fldChar w:fldCharType="separate"/>
            </w:r>
            <w:r>
              <w:rPr>
                <w:noProof/>
                <w:webHidden/>
              </w:rPr>
              <w:t>161</w:t>
            </w:r>
            <w:r>
              <w:rPr>
                <w:noProof/>
                <w:webHidden/>
              </w:rPr>
              <w:fldChar w:fldCharType="end"/>
            </w:r>
          </w:hyperlink>
        </w:p>
        <w:p w14:paraId="7AEACB30" w14:textId="3EDEA734"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45" w:history="1">
            <w:r w:rsidRPr="00BF6768">
              <w:rPr>
                <w:rStyle w:val="Hipervnculo"/>
                <w:noProof/>
              </w:rPr>
              <w:t>3.9.19</w:t>
            </w:r>
            <w:r>
              <w:rPr>
                <w:rFonts w:eastAsiaTheme="minorEastAsia" w:cstheme="minorBidi"/>
                <w:noProof/>
                <w:sz w:val="22"/>
                <w:szCs w:val="22"/>
                <w:lang w:val="en-US" w:eastAsia="en-US"/>
              </w:rPr>
              <w:tab/>
            </w:r>
            <w:r w:rsidRPr="00BF6768">
              <w:rPr>
                <w:rStyle w:val="Hipervnculo"/>
                <w:noProof/>
              </w:rPr>
              <w:t>Dispositivos con impedimento físico para personas - Molinetes</w:t>
            </w:r>
            <w:r>
              <w:rPr>
                <w:noProof/>
                <w:webHidden/>
              </w:rPr>
              <w:tab/>
            </w:r>
            <w:r>
              <w:rPr>
                <w:noProof/>
                <w:webHidden/>
              </w:rPr>
              <w:fldChar w:fldCharType="begin"/>
            </w:r>
            <w:r>
              <w:rPr>
                <w:noProof/>
                <w:webHidden/>
              </w:rPr>
              <w:instrText xml:space="preserve"> PAGEREF _Toc96501045 \h </w:instrText>
            </w:r>
            <w:r>
              <w:rPr>
                <w:noProof/>
                <w:webHidden/>
              </w:rPr>
            </w:r>
            <w:r>
              <w:rPr>
                <w:noProof/>
                <w:webHidden/>
              </w:rPr>
              <w:fldChar w:fldCharType="separate"/>
            </w:r>
            <w:r>
              <w:rPr>
                <w:noProof/>
                <w:webHidden/>
              </w:rPr>
              <w:t>162</w:t>
            </w:r>
            <w:r>
              <w:rPr>
                <w:noProof/>
                <w:webHidden/>
              </w:rPr>
              <w:fldChar w:fldCharType="end"/>
            </w:r>
          </w:hyperlink>
        </w:p>
        <w:p w14:paraId="1C81E4E1" w14:textId="45BEE591"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46" w:history="1">
            <w:r w:rsidRPr="00BF6768">
              <w:rPr>
                <w:rStyle w:val="Hipervnculo"/>
                <w:noProof/>
              </w:rPr>
              <w:t>3.9.20</w:t>
            </w:r>
            <w:r>
              <w:rPr>
                <w:rFonts w:eastAsiaTheme="minorEastAsia" w:cstheme="minorBidi"/>
                <w:noProof/>
                <w:sz w:val="22"/>
                <w:szCs w:val="22"/>
                <w:lang w:val="en-US" w:eastAsia="en-US"/>
              </w:rPr>
              <w:tab/>
            </w:r>
            <w:r w:rsidRPr="00BF6768">
              <w:rPr>
                <w:rStyle w:val="Hipervnculo"/>
                <w:noProof/>
              </w:rPr>
              <w:t>Dispositivos con impedimento físico para vehículos.</w:t>
            </w:r>
            <w:r>
              <w:rPr>
                <w:noProof/>
                <w:webHidden/>
              </w:rPr>
              <w:tab/>
            </w:r>
            <w:r>
              <w:rPr>
                <w:noProof/>
                <w:webHidden/>
              </w:rPr>
              <w:fldChar w:fldCharType="begin"/>
            </w:r>
            <w:r>
              <w:rPr>
                <w:noProof/>
                <w:webHidden/>
              </w:rPr>
              <w:instrText xml:space="preserve"> PAGEREF _Toc96501046 \h </w:instrText>
            </w:r>
            <w:r>
              <w:rPr>
                <w:noProof/>
                <w:webHidden/>
              </w:rPr>
            </w:r>
            <w:r>
              <w:rPr>
                <w:noProof/>
                <w:webHidden/>
              </w:rPr>
              <w:fldChar w:fldCharType="separate"/>
            </w:r>
            <w:r>
              <w:rPr>
                <w:noProof/>
                <w:webHidden/>
              </w:rPr>
              <w:t>162</w:t>
            </w:r>
            <w:r>
              <w:rPr>
                <w:noProof/>
                <w:webHidden/>
              </w:rPr>
              <w:fldChar w:fldCharType="end"/>
            </w:r>
          </w:hyperlink>
        </w:p>
        <w:p w14:paraId="3E3649B4" w14:textId="02CD6A69" w:rsidR="005E2A8D" w:rsidRDefault="005E2A8D">
          <w:pPr>
            <w:pStyle w:val="TDC2"/>
            <w:tabs>
              <w:tab w:val="left" w:pos="760"/>
              <w:tab w:val="right" w:leader="dot" w:pos="9628"/>
            </w:tabs>
            <w:rPr>
              <w:rFonts w:eastAsiaTheme="minorEastAsia" w:cstheme="minorBidi"/>
              <w:b w:val="0"/>
              <w:noProof/>
              <w:sz w:val="22"/>
              <w:szCs w:val="22"/>
              <w:lang w:val="en-US" w:eastAsia="en-US"/>
            </w:rPr>
          </w:pPr>
          <w:hyperlink w:anchor="_Toc96501047" w:history="1">
            <w:r w:rsidRPr="00BF6768">
              <w:rPr>
                <w:rStyle w:val="Hipervnculo"/>
                <w:noProof/>
              </w:rPr>
              <w:t>3.10</w:t>
            </w:r>
            <w:r>
              <w:rPr>
                <w:rFonts w:eastAsiaTheme="minorEastAsia" w:cstheme="minorBidi"/>
                <w:b w:val="0"/>
                <w:noProof/>
                <w:sz w:val="22"/>
                <w:szCs w:val="22"/>
                <w:lang w:val="en-US" w:eastAsia="en-US"/>
              </w:rPr>
              <w:tab/>
            </w:r>
            <w:r w:rsidRPr="00BF6768">
              <w:rPr>
                <w:rStyle w:val="Hipervnculo"/>
                <w:noProof/>
              </w:rPr>
              <w:t>LOTE 9: Señalización luminosa para baño adaptado</w:t>
            </w:r>
            <w:r>
              <w:rPr>
                <w:noProof/>
                <w:webHidden/>
              </w:rPr>
              <w:tab/>
            </w:r>
            <w:r>
              <w:rPr>
                <w:noProof/>
                <w:webHidden/>
              </w:rPr>
              <w:fldChar w:fldCharType="begin"/>
            </w:r>
            <w:r>
              <w:rPr>
                <w:noProof/>
                <w:webHidden/>
              </w:rPr>
              <w:instrText xml:space="preserve"> PAGEREF _Toc96501047 \h </w:instrText>
            </w:r>
            <w:r>
              <w:rPr>
                <w:noProof/>
                <w:webHidden/>
              </w:rPr>
            </w:r>
            <w:r>
              <w:rPr>
                <w:noProof/>
                <w:webHidden/>
              </w:rPr>
              <w:fldChar w:fldCharType="separate"/>
            </w:r>
            <w:r>
              <w:rPr>
                <w:noProof/>
                <w:webHidden/>
              </w:rPr>
              <w:t>163</w:t>
            </w:r>
            <w:r>
              <w:rPr>
                <w:noProof/>
                <w:webHidden/>
              </w:rPr>
              <w:fldChar w:fldCharType="end"/>
            </w:r>
          </w:hyperlink>
        </w:p>
        <w:p w14:paraId="43B6608C" w14:textId="19855969" w:rsidR="005E2A8D" w:rsidRDefault="005E2A8D">
          <w:pPr>
            <w:pStyle w:val="TDC2"/>
            <w:tabs>
              <w:tab w:val="left" w:pos="760"/>
              <w:tab w:val="right" w:leader="dot" w:pos="9628"/>
            </w:tabs>
            <w:rPr>
              <w:rFonts w:eastAsiaTheme="minorEastAsia" w:cstheme="minorBidi"/>
              <w:b w:val="0"/>
              <w:noProof/>
              <w:sz w:val="22"/>
              <w:szCs w:val="22"/>
              <w:lang w:val="en-US" w:eastAsia="en-US"/>
            </w:rPr>
          </w:pPr>
          <w:hyperlink w:anchor="_Toc96501048" w:history="1">
            <w:r w:rsidRPr="00BF6768">
              <w:rPr>
                <w:rStyle w:val="Hipervnculo"/>
                <w:noProof/>
              </w:rPr>
              <w:t>3.11</w:t>
            </w:r>
            <w:r>
              <w:rPr>
                <w:rFonts w:eastAsiaTheme="minorEastAsia" w:cstheme="minorBidi"/>
                <w:b w:val="0"/>
                <w:noProof/>
                <w:sz w:val="22"/>
                <w:szCs w:val="22"/>
                <w:lang w:val="en-US" w:eastAsia="en-US"/>
              </w:rPr>
              <w:tab/>
            </w:r>
            <w:r w:rsidRPr="00BF6768">
              <w:rPr>
                <w:rStyle w:val="Hipervnculo"/>
                <w:noProof/>
              </w:rPr>
              <w:t>LOTE 10: Sistema de audio auditorio</w:t>
            </w:r>
            <w:r>
              <w:rPr>
                <w:noProof/>
                <w:webHidden/>
              </w:rPr>
              <w:tab/>
            </w:r>
            <w:r>
              <w:rPr>
                <w:noProof/>
                <w:webHidden/>
              </w:rPr>
              <w:fldChar w:fldCharType="begin"/>
            </w:r>
            <w:r>
              <w:rPr>
                <w:noProof/>
                <w:webHidden/>
              </w:rPr>
              <w:instrText xml:space="preserve"> PAGEREF _Toc96501048 \h </w:instrText>
            </w:r>
            <w:r>
              <w:rPr>
                <w:noProof/>
                <w:webHidden/>
              </w:rPr>
            </w:r>
            <w:r>
              <w:rPr>
                <w:noProof/>
                <w:webHidden/>
              </w:rPr>
              <w:fldChar w:fldCharType="separate"/>
            </w:r>
            <w:r>
              <w:rPr>
                <w:noProof/>
                <w:webHidden/>
              </w:rPr>
              <w:t>163</w:t>
            </w:r>
            <w:r>
              <w:rPr>
                <w:noProof/>
                <w:webHidden/>
              </w:rPr>
              <w:fldChar w:fldCharType="end"/>
            </w:r>
          </w:hyperlink>
        </w:p>
        <w:p w14:paraId="46A2B2C0" w14:textId="163C0B52"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49" w:history="1">
            <w:r w:rsidRPr="00BF6768">
              <w:rPr>
                <w:rStyle w:val="Hipervnculo"/>
                <w:noProof/>
              </w:rPr>
              <w:t>3.11.1</w:t>
            </w:r>
            <w:r>
              <w:rPr>
                <w:rFonts w:eastAsiaTheme="minorEastAsia" w:cstheme="minorBidi"/>
                <w:noProof/>
                <w:sz w:val="22"/>
                <w:szCs w:val="22"/>
                <w:lang w:val="en-US" w:eastAsia="en-US"/>
              </w:rPr>
              <w:tab/>
            </w:r>
            <w:r w:rsidRPr="00BF6768">
              <w:rPr>
                <w:rStyle w:val="Hipervnculo"/>
                <w:noProof/>
              </w:rPr>
              <w:t>Matriz de control</w:t>
            </w:r>
            <w:r>
              <w:rPr>
                <w:noProof/>
                <w:webHidden/>
              </w:rPr>
              <w:tab/>
            </w:r>
            <w:r>
              <w:rPr>
                <w:noProof/>
                <w:webHidden/>
              </w:rPr>
              <w:fldChar w:fldCharType="begin"/>
            </w:r>
            <w:r>
              <w:rPr>
                <w:noProof/>
                <w:webHidden/>
              </w:rPr>
              <w:instrText xml:space="preserve"> PAGEREF _Toc96501049 \h </w:instrText>
            </w:r>
            <w:r>
              <w:rPr>
                <w:noProof/>
                <w:webHidden/>
              </w:rPr>
            </w:r>
            <w:r>
              <w:rPr>
                <w:noProof/>
                <w:webHidden/>
              </w:rPr>
              <w:fldChar w:fldCharType="separate"/>
            </w:r>
            <w:r>
              <w:rPr>
                <w:noProof/>
                <w:webHidden/>
              </w:rPr>
              <w:t>164</w:t>
            </w:r>
            <w:r>
              <w:rPr>
                <w:noProof/>
                <w:webHidden/>
              </w:rPr>
              <w:fldChar w:fldCharType="end"/>
            </w:r>
          </w:hyperlink>
        </w:p>
        <w:p w14:paraId="6AB04C0F" w14:textId="54D2592A"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50" w:history="1">
            <w:r w:rsidRPr="00BF6768">
              <w:rPr>
                <w:rStyle w:val="Hipervnculo"/>
                <w:noProof/>
              </w:rPr>
              <w:t>3.11.2</w:t>
            </w:r>
            <w:r>
              <w:rPr>
                <w:rFonts w:eastAsiaTheme="minorEastAsia" w:cstheme="minorBidi"/>
                <w:noProof/>
                <w:sz w:val="22"/>
                <w:szCs w:val="22"/>
                <w:lang w:val="en-US" w:eastAsia="en-US"/>
              </w:rPr>
              <w:tab/>
            </w:r>
            <w:r w:rsidRPr="00BF6768">
              <w:rPr>
                <w:rStyle w:val="Hipervnculo"/>
                <w:noProof/>
              </w:rPr>
              <w:t>Amplificador</w:t>
            </w:r>
            <w:r>
              <w:rPr>
                <w:noProof/>
                <w:webHidden/>
              </w:rPr>
              <w:tab/>
            </w:r>
            <w:r>
              <w:rPr>
                <w:noProof/>
                <w:webHidden/>
              </w:rPr>
              <w:fldChar w:fldCharType="begin"/>
            </w:r>
            <w:r>
              <w:rPr>
                <w:noProof/>
                <w:webHidden/>
              </w:rPr>
              <w:instrText xml:space="preserve"> PAGEREF _Toc96501050 \h </w:instrText>
            </w:r>
            <w:r>
              <w:rPr>
                <w:noProof/>
                <w:webHidden/>
              </w:rPr>
            </w:r>
            <w:r>
              <w:rPr>
                <w:noProof/>
                <w:webHidden/>
              </w:rPr>
              <w:fldChar w:fldCharType="separate"/>
            </w:r>
            <w:r>
              <w:rPr>
                <w:noProof/>
                <w:webHidden/>
              </w:rPr>
              <w:t>164</w:t>
            </w:r>
            <w:r>
              <w:rPr>
                <w:noProof/>
                <w:webHidden/>
              </w:rPr>
              <w:fldChar w:fldCharType="end"/>
            </w:r>
          </w:hyperlink>
        </w:p>
        <w:p w14:paraId="0862D343" w14:textId="7C8E45AE"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51" w:history="1">
            <w:r w:rsidRPr="00BF6768">
              <w:rPr>
                <w:rStyle w:val="Hipervnculo"/>
                <w:noProof/>
              </w:rPr>
              <w:t>3.11.3</w:t>
            </w:r>
            <w:r>
              <w:rPr>
                <w:rFonts w:eastAsiaTheme="minorEastAsia" w:cstheme="minorBidi"/>
                <w:noProof/>
                <w:sz w:val="22"/>
                <w:szCs w:val="22"/>
                <w:lang w:val="en-US" w:eastAsia="en-US"/>
              </w:rPr>
              <w:tab/>
            </w:r>
            <w:r w:rsidRPr="00BF6768">
              <w:rPr>
                <w:rStyle w:val="Hipervnculo"/>
                <w:noProof/>
              </w:rPr>
              <w:t>Estación de control de pared</w:t>
            </w:r>
            <w:r>
              <w:rPr>
                <w:noProof/>
                <w:webHidden/>
              </w:rPr>
              <w:tab/>
            </w:r>
            <w:r>
              <w:rPr>
                <w:noProof/>
                <w:webHidden/>
              </w:rPr>
              <w:fldChar w:fldCharType="begin"/>
            </w:r>
            <w:r>
              <w:rPr>
                <w:noProof/>
                <w:webHidden/>
              </w:rPr>
              <w:instrText xml:space="preserve"> PAGEREF _Toc96501051 \h </w:instrText>
            </w:r>
            <w:r>
              <w:rPr>
                <w:noProof/>
                <w:webHidden/>
              </w:rPr>
            </w:r>
            <w:r>
              <w:rPr>
                <w:noProof/>
                <w:webHidden/>
              </w:rPr>
              <w:fldChar w:fldCharType="separate"/>
            </w:r>
            <w:r>
              <w:rPr>
                <w:noProof/>
                <w:webHidden/>
              </w:rPr>
              <w:t>165</w:t>
            </w:r>
            <w:r>
              <w:rPr>
                <w:noProof/>
                <w:webHidden/>
              </w:rPr>
              <w:fldChar w:fldCharType="end"/>
            </w:r>
          </w:hyperlink>
        </w:p>
        <w:p w14:paraId="524F75D3" w14:textId="01E64C2D"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52" w:history="1">
            <w:r w:rsidRPr="00BF6768">
              <w:rPr>
                <w:rStyle w:val="Hipervnculo"/>
                <w:noProof/>
              </w:rPr>
              <w:t>3.11.4</w:t>
            </w:r>
            <w:r>
              <w:rPr>
                <w:rFonts w:eastAsiaTheme="minorEastAsia" w:cstheme="minorBidi"/>
                <w:noProof/>
                <w:sz w:val="22"/>
                <w:szCs w:val="22"/>
                <w:lang w:val="en-US" w:eastAsia="en-US"/>
              </w:rPr>
              <w:tab/>
            </w:r>
            <w:r w:rsidRPr="00BF6768">
              <w:rPr>
                <w:rStyle w:val="Hipervnculo"/>
                <w:noProof/>
              </w:rPr>
              <w:t>Parlantes del tipo columna</w:t>
            </w:r>
            <w:r>
              <w:rPr>
                <w:noProof/>
                <w:webHidden/>
              </w:rPr>
              <w:tab/>
            </w:r>
            <w:r>
              <w:rPr>
                <w:noProof/>
                <w:webHidden/>
              </w:rPr>
              <w:fldChar w:fldCharType="begin"/>
            </w:r>
            <w:r>
              <w:rPr>
                <w:noProof/>
                <w:webHidden/>
              </w:rPr>
              <w:instrText xml:space="preserve"> PAGEREF _Toc96501052 \h </w:instrText>
            </w:r>
            <w:r>
              <w:rPr>
                <w:noProof/>
                <w:webHidden/>
              </w:rPr>
            </w:r>
            <w:r>
              <w:rPr>
                <w:noProof/>
                <w:webHidden/>
              </w:rPr>
              <w:fldChar w:fldCharType="separate"/>
            </w:r>
            <w:r>
              <w:rPr>
                <w:noProof/>
                <w:webHidden/>
              </w:rPr>
              <w:t>165</w:t>
            </w:r>
            <w:r>
              <w:rPr>
                <w:noProof/>
                <w:webHidden/>
              </w:rPr>
              <w:fldChar w:fldCharType="end"/>
            </w:r>
          </w:hyperlink>
        </w:p>
        <w:p w14:paraId="4D67FA3D" w14:textId="54BE9044" w:rsidR="005E2A8D" w:rsidRDefault="005E2A8D">
          <w:pPr>
            <w:pStyle w:val="TDC1"/>
            <w:tabs>
              <w:tab w:val="left" w:pos="380"/>
              <w:tab w:val="right" w:leader="dot" w:pos="9628"/>
            </w:tabs>
            <w:rPr>
              <w:rFonts w:eastAsiaTheme="minorEastAsia" w:cstheme="minorBidi"/>
              <w:b w:val="0"/>
              <w:noProof/>
              <w:sz w:val="22"/>
              <w:szCs w:val="22"/>
              <w:lang w:val="en-US" w:eastAsia="en-US"/>
            </w:rPr>
          </w:pPr>
          <w:hyperlink w:anchor="_Toc96501053" w:history="1">
            <w:r w:rsidRPr="00BF6768">
              <w:rPr>
                <w:rStyle w:val="Hipervnculo"/>
                <w:noProof/>
              </w:rPr>
              <w:t>4</w:t>
            </w:r>
            <w:r>
              <w:rPr>
                <w:rFonts w:eastAsiaTheme="minorEastAsia" w:cstheme="minorBidi"/>
                <w:b w:val="0"/>
                <w:noProof/>
                <w:sz w:val="22"/>
                <w:szCs w:val="22"/>
                <w:lang w:val="en-US" w:eastAsia="en-US"/>
              </w:rPr>
              <w:tab/>
            </w:r>
            <w:r w:rsidRPr="00BF6768">
              <w:rPr>
                <w:rStyle w:val="Hipervnculo"/>
                <w:noProof/>
              </w:rPr>
              <w:t>INSTALACIONES TERMOMECÁNICAS</w:t>
            </w:r>
            <w:r>
              <w:rPr>
                <w:noProof/>
                <w:webHidden/>
              </w:rPr>
              <w:tab/>
            </w:r>
            <w:r>
              <w:rPr>
                <w:noProof/>
                <w:webHidden/>
              </w:rPr>
              <w:fldChar w:fldCharType="begin"/>
            </w:r>
            <w:r>
              <w:rPr>
                <w:noProof/>
                <w:webHidden/>
              </w:rPr>
              <w:instrText xml:space="preserve"> PAGEREF _Toc96501053 \h </w:instrText>
            </w:r>
            <w:r>
              <w:rPr>
                <w:noProof/>
                <w:webHidden/>
              </w:rPr>
            </w:r>
            <w:r>
              <w:rPr>
                <w:noProof/>
                <w:webHidden/>
              </w:rPr>
              <w:fldChar w:fldCharType="separate"/>
            </w:r>
            <w:r>
              <w:rPr>
                <w:noProof/>
                <w:webHidden/>
              </w:rPr>
              <w:t>167</w:t>
            </w:r>
            <w:r>
              <w:rPr>
                <w:noProof/>
                <w:webHidden/>
              </w:rPr>
              <w:fldChar w:fldCharType="end"/>
            </w:r>
          </w:hyperlink>
        </w:p>
        <w:p w14:paraId="28F7E727" w14:textId="740F9D67" w:rsidR="005E2A8D" w:rsidRDefault="005E2A8D">
          <w:pPr>
            <w:pStyle w:val="TDC2"/>
            <w:tabs>
              <w:tab w:val="left" w:pos="760"/>
              <w:tab w:val="right" w:leader="dot" w:pos="9628"/>
            </w:tabs>
            <w:rPr>
              <w:rFonts w:eastAsiaTheme="minorEastAsia" w:cstheme="minorBidi"/>
              <w:b w:val="0"/>
              <w:noProof/>
              <w:sz w:val="22"/>
              <w:szCs w:val="22"/>
              <w:lang w:val="en-US" w:eastAsia="en-US"/>
            </w:rPr>
          </w:pPr>
          <w:hyperlink w:anchor="_Toc96501054" w:history="1">
            <w:r w:rsidRPr="00BF6768">
              <w:rPr>
                <w:rStyle w:val="Hipervnculo"/>
                <w:noProof/>
              </w:rPr>
              <w:t>4.1</w:t>
            </w:r>
            <w:r>
              <w:rPr>
                <w:rFonts w:eastAsiaTheme="minorEastAsia" w:cstheme="minorBidi"/>
                <w:b w:val="0"/>
                <w:noProof/>
                <w:sz w:val="22"/>
                <w:szCs w:val="22"/>
                <w:lang w:val="en-US" w:eastAsia="en-US"/>
              </w:rPr>
              <w:tab/>
            </w:r>
            <w:r w:rsidRPr="00BF6768">
              <w:rPr>
                <w:rStyle w:val="Hipervnculo"/>
                <w:noProof/>
              </w:rPr>
              <w:t>Cláusulas Generales</w:t>
            </w:r>
            <w:r>
              <w:rPr>
                <w:noProof/>
                <w:webHidden/>
              </w:rPr>
              <w:tab/>
            </w:r>
            <w:r>
              <w:rPr>
                <w:noProof/>
                <w:webHidden/>
              </w:rPr>
              <w:fldChar w:fldCharType="begin"/>
            </w:r>
            <w:r>
              <w:rPr>
                <w:noProof/>
                <w:webHidden/>
              </w:rPr>
              <w:instrText xml:space="preserve"> PAGEREF _Toc96501054 \h </w:instrText>
            </w:r>
            <w:r>
              <w:rPr>
                <w:noProof/>
                <w:webHidden/>
              </w:rPr>
            </w:r>
            <w:r>
              <w:rPr>
                <w:noProof/>
                <w:webHidden/>
              </w:rPr>
              <w:fldChar w:fldCharType="separate"/>
            </w:r>
            <w:r>
              <w:rPr>
                <w:noProof/>
                <w:webHidden/>
              </w:rPr>
              <w:t>167</w:t>
            </w:r>
            <w:r>
              <w:rPr>
                <w:noProof/>
                <w:webHidden/>
              </w:rPr>
              <w:fldChar w:fldCharType="end"/>
            </w:r>
          </w:hyperlink>
        </w:p>
        <w:p w14:paraId="496B99B6" w14:textId="6DE05665"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55" w:history="1">
            <w:r w:rsidRPr="00BF6768">
              <w:rPr>
                <w:rStyle w:val="Hipervnculo"/>
                <w:noProof/>
              </w:rPr>
              <w:t>4.1.1</w:t>
            </w:r>
            <w:r>
              <w:rPr>
                <w:rFonts w:eastAsiaTheme="minorEastAsia" w:cstheme="minorBidi"/>
                <w:noProof/>
                <w:sz w:val="22"/>
                <w:szCs w:val="22"/>
                <w:lang w:val="en-US" w:eastAsia="en-US"/>
              </w:rPr>
              <w:tab/>
            </w:r>
            <w:r w:rsidRPr="00BF6768">
              <w:rPr>
                <w:rStyle w:val="Hipervnculo"/>
                <w:noProof/>
              </w:rPr>
              <w:t>Forma de Presentación de la Oferta</w:t>
            </w:r>
            <w:r>
              <w:rPr>
                <w:noProof/>
                <w:webHidden/>
              </w:rPr>
              <w:tab/>
            </w:r>
            <w:r>
              <w:rPr>
                <w:noProof/>
                <w:webHidden/>
              </w:rPr>
              <w:fldChar w:fldCharType="begin"/>
            </w:r>
            <w:r>
              <w:rPr>
                <w:noProof/>
                <w:webHidden/>
              </w:rPr>
              <w:instrText xml:space="preserve"> PAGEREF _Toc96501055 \h </w:instrText>
            </w:r>
            <w:r>
              <w:rPr>
                <w:noProof/>
                <w:webHidden/>
              </w:rPr>
            </w:r>
            <w:r>
              <w:rPr>
                <w:noProof/>
                <w:webHidden/>
              </w:rPr>
              <w:fldChar w:fldCharType="separate"/>
            </w:r>
            <w:r>
              <w:rPr>
                <w:noProof/>
                <w:webHidden/>
              </w:rPr>
              <w:t>167</w:t>
            </w:r>
            <w:r>
              <w:rPr>
                <w:noProof/>
                <w:webHidden/>
              </w:rPr>
              <w:fldChar w:fldCharType="end"/>
            </w:r>
          </w:hyperlink>
        </w:p>
        <w:p w14:paraId="3FF4AD17" w14:textId="056EB77B"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56" w:history="1">
            <w:r w:rsidRPr="00BF6768">
              <w:rPr>
                <w:rStyle w:val="Hipervnculo"/>
                <w:noProof/>
              </w:rPr>
              <w:t>4.1.2</w:t>
            </w:r>
            <w:r>
              <w:rPr>
                <w:rFonts w:eastAsiaTheme="minorEastAsia" w:cstheme="minorBidi"/>
                <w:noProof/>
                <w:sz w:val="22"/>
                <w:szCs w:val="22"/>
                <w:lang w:val="en-US" w:eastAsia="en-US"/>
              </w:rPr>
              <w:tab/>
            </w:r>
            <w:r w:rsidRPr="00BF6768">
              <w:rPr>
                <w:rStyle w:val="Hipervnculo"/>
                <w:noProof/>
              </w:rPr>
              <w:t>Modificaciones</w:t>
            </w:r>
            <w:r>
              <w:rPr>
                <w:noProof/>
                <w:webHidden/>
              </w:rPr>
              <w:tab/>
            </w:r>
            <w:r>
              <w:rPr>
                <w:noProof/>
                <w:webHidden/>
              </w:rPr>
              <w:fldChar w:fldCharType="begin"/>
            </w:r>
            <w:r>
              <w:rPr>
                <w:noProof/>
                <w:webHidden/>
              </w:rPr>
              <w:instrText xml:space="preserve"> PAGEREF _Toc96501056 \h </w:instrText>
            </w:r>
            <w:r>
              <w:rPr>
                <w:noProof/>
                <w:webHidden/>
              </w:rPr>
            </w:r>
            <w:r>
              <w:rPr>
                <w:noProof/>
                <w:webHidden/>
              </w:rPr>
              <w:fldChar w:fldCharType="separate"/>
            </w:r>
            <w:r>
              <w:rPr>
                <w:noProof/>
                <w:webHidden/>
              </w:rPr>
              <w:t>167</w:t>
            </w:r>
            <w:r>
              <w:rPr>
                <w:noProof/>
                <w:webHidden/>
              </w:rPr>
              <w:fldChar w:fldCharType="end"/>
            </w:r>
          </w:hyperlink>
        </w:p>
        <w:p w14:paraId="28A11A42" w14:textId="694A3569"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57" w:history="1">
            <w:r w:rsidRPr="00BF6768">
              <w:rPr>
                <w:rStyle w:val="Hipervnculo"/>
                <w:noProof/>
              </w:rPr>
              <w:t>4.1.3</w:t>
            </w:r>
            <w:r>
              <w:rPr>
                <w:rFonts w:eastAsiaTheme="minorEastAsia" w:cstheme="minorBidi"/>
                <w:noProof/>
                <w:sz w:val="22"/>
                <w:szCs w:val="22"/>
                <w:lang w:val="en-US" w:eastAsia="en-US"/>
              </w:rPr>
              <w:tab/>
            </w:r>
            <w:r w:rsidRPr="00BF6768">
              <w:rPr>
                <w:rStyle w:val="Hipervnculo"/>
                <w:noProof/>
              </w:rPr>
              <w:t>Normas de aplicación</w:t>
            </w:r>
            <w:r>
              <w:rPr>
                <w:noProof/>
                <w:webHidden/>
              </w:rPr>
              <w:tab/>
            </w:r>
            <w:r>
              <w:rPr>
                <w:noProof/>
                <w:webHidden/>
              </w:rPr>
              <w:fldChar w:fldCharType="begin"/>
            </w:r>
            <w:r>
              <w:rPr>
                <w:noProof/>
                <w:webHidden/>
              </w:rPr>
              <w:instrText xml:space="preserve"> PAGEREF _Toc96501057 \h </w:instrText>
            </w:r>
            <w:r>
              <w:rPr>
                <w:noProof/>
                <w:webHidden/>
              </w:rPr>
            </w:r>
            <w:r>
              <w:rPr>
                <w:noProof/>
                <w:webHidden/>
              </w:rPr>
              <w:fldChar w:fldCharType="separate"/>
            </w:r>
            <w:r>
              <w:rPr>
                <w:noProof/>
                <w:webHidden/>
              </w:rPr>
              <w:t>167</w:t>
            </w:r>
            <w:r>
              <w:rPr>
                <w:noProof/>
                <w:webHidden/>
              </w:rPr>
              <w:fldChar w:fldCharType="end"/>
            </w:r>
          </w:hyperlink>
        </w:p>
        <w:p w14:paraId="477913B8" w14:textId="0A35382A"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58" w:history="1">
            <w:r w:rsidRPr="00BF6768">
              <w:rPr>
                <w:rStyle w:val="Hipervnculo"/>
                <w:noProof/>
              </w:rPr>
              <w:t>4.1.4</w:t>
            </w:r>
            <w:r>
              <w:rPr>
                <w:rFonts w:eastAsiaTheme="minorEastAsia" w:cstheme="minorBidi"/>
                <w:noProof/>
                <w:sz w:val="22"/>
                <w:szCs w:val="22"/>
                <w:lang w:val="en-US" w:eastAsia="en-US"/>
              </w:rPr>
              <w:tab/>
            </w:r>
            <w:r w:rsidRPr="00BF6768">
              <w:rPr>
                <w:rStyle w:val="Hipervnculo"/>
                <w:noProof/>
              </w:rPr>
              <w:t>Mano de Obra</w:t>
            </w:r>
            <w:r>
              <w:rPr>
                <w:noProof/>
                <w:webHidden/>
              </w:rPr>
              <w:tab/>
            </w:r>
            <w:r>
              <w:rPr>
                <w:noProof/>
                <w:webHidden/>
              </w:rPr>
              <w:fldChar w:fldCharType="begin"/>
            </w:r>
            <w:r>
              <w:rPr>
                <w:noProof/>
                <w:webHidden/>
              </w:rPr>
              <w:instrText xml:space="preserve"> PAGEREF _Toc96501058 \h </w:instrText>
            </w:r>
            <w:r>
              <w:rPr>
                <w:noProof/>
                <w:webHidden/>
              </w:rPr>
            </w:r>
            <w:r>
              <w:rPr>
                <w:noProof/>
                <w:webHidden/>
              </w:rPr>
              <w:fldChar w:fldCharType="separate"/>
            </w:r>
            <w:r>
              <w:rPr>
                <w:noProof/>
                <w:webHidden/>
              </w:rPr>
              <w:t>168</w:t>
            </w:r>
            <w:r>
              <w:rPr>
                <w:noProof/>
                <w:webHidden/>
              </w:rPr>
              <w:fldChar w:fldCharType="end"/>
            </w:r>
          </w:hyperlink>
        </w:p>
        <w:p w14:paraId="0AF64719" w14:textId="4C572B61"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59" w:history="1">
            <w:r w:rsidRPr="00BF6768">
              <w:rPr>
                <w:rStyle w:val="Hipervnculo"/>
                <w:noProof/>
              </w:rPr>
              <w:t>4.1.5</w:t>
            </w:r>
            <w:r>
              <w:rPr>
                <w:rFonts w:eastAsiaTheme="minorEastAsia" w:cstheme="minorBidi"/>
                <w:noProof/>
                <w:sz w:val="22"/>
                <w:szCs w:val="22"/>
                <w:lang w:val="en-US" w:eastAsia="en-US"/>
              </w:rPr>
              <w:tab/>
            </w:r>
            <w:r w:rsidRPr="00BF6768">
              <w:rPr>
                <w:rStyle w:val="Hipervnculo"/>
                <w:noProof/>
              </w:rPr>
              <w:t>Trámites y Pago de Derechos</w:t>
            </w:r>
            <w:r>
              <w:rPr>
                <w:noProof/>
                <w:webHidden/>
              </w:rPr>
              <w:tab/>
            </w:r>
            <w:r>
              <w:rPr>
                <w:noProof/>
                <w:webHidden/>
              </w:rPr>
              <w:fldChar w:fldCharType="begin"/>
            </w:r>
            <w:r>
              <w:rPr>
                <w:noProof/>
                <w:webHidden/>
              </w:rPr>
              <w:instrText xml:space="preserve"> PAGEREF _Toc96501059 \h </w:instrText>
            </w:r>
            <w:r>
              <w:rPr>
                <w:noProof/>
                <w:webHidden/>
              </w:rPr>
            </w:r>
            <w:r>
              <w:rPr>
                <w:noProof/>
                <w:webHidden/>
              </w:rPr>
              <w:fldChar w:fldCharType="separate"/>
            </w:r>
            <w:r>
              <w:rPr>
                <w:noProof/>
                <w:webHidden/>
              </w:rPr>
              <w:t>168</w:t>
            </w:r>
            <w:r>
              <w:rPr>
                <w:noProof/>
                <w:webHidden/>
              </w:rPr>
              <w:fldChar w:fldCharType="end"/>
            </w:r>
          </w:hyperlink>
        </w:p>
        <w:p w14:paraId="251247FA" w14:textId="3D1BA753"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60" w:history="1">
            <w:r w:rsidRPr="00BF6768">
              <w:rPr>
                <w:rStyle w:val="Hipervnculo"/>
                <w:noProof/>
              </w:rPr>
              <w:t>4.1.6</w:t>
            </w:r>
            <w:r>
              <w:rPr>
                <w:rFonts w:eastAsiaTheme="minorEastAsia" w:cstheme="minorBidi"/>
                <w:noProof/>
                <w:sz w:val="22"/>
                <w:szCs w:val="22"/>
                <w:lang w:val="en-US" w:eastAsia="en-US"/>
              </w:rPr>
              <w:tab/>
            </w:r>
            <w:r w:rsidRPr="00BF6768">
              <w:rPr>
                <w:rStyle w:val="Hipervnculo"/>
                <w:noProof/>
              </w:rPr>
              <w:t>Ingeniería de Detalle</w:t>
            </w:r>
            <w:r>
              <w:rPr>
                <w:noProof/>
                <w:webHidden/>
              </w:rPr>
              <w:tab/>
            </w:r>
            <w:r>
              <w:rPr>
                <w:noProof/>
                <w:webHidden/>
              </w:rPr>
              <w:fldChar w:fldCharType="begin"/>
            </w:r>
            <w:r>
              <w:rPr>
                <w:noProof/>
                <w:webHidden/>
              </w:rPr>
              <w:instrText xml:space="preserve"> PAGEREF _Toc96501060 \h </w:instrText>
            </w:r>
            <w:r>
              <w:rPr>
                <w:noProof/>
                <w:webHidden/>
              </w:rPr>
            </w:r>
            <w:r>
              <w:rPr>
                <w:noProof/>
                <w:webHidden/>
              </w:rPr>
              <w:fldChar w:fldCharType="separate"/>
            </w:r>
            <w:r>
              <w:rPr>
                <w:noProof/>
                <w:webHidden/>
              </w:rPr>
              <w:t>168</w:t>
            </w:r>
            <w:r>
              <w:rPr>
                <w:noProof/>
                <w:webHidden/>
              </w:rPr>
              <w:fldChar w:fldCharType="end"/>
            </w:r>
          </w:hyperlink>
        </w:p>
        <w:p w14:paraId="495FF6A5" w14:textId="37D90EA8"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61" w:history="1">
            <w:r w:rsidRPr="00BF6768">
              <w:rPr>
                <w:rStyle w:val="Hipervnculo"/>
                <w:noProof/>
              </w:rPr>
              <w:t>4.1.7</w:t>
            </w:r>
            <w:r>
              <w:rPr>
                <w:rFonts w:eastAsiaTheme="minorEastAsia" w:cstheme="minorBidi"/>
                <w:noProof/>
                <w:sz w:val="22"/>
                <w:szCs w:val="22"/>
                <w:lang w:val="en-US" w:eastAsia="en-US"/>
              </w:rPr>
              <w:tab/>
            </w:r>
            <w:r w:rsidRPr="00BF6768">
              <w:rPr>
                <w:rStyle w:val="Hipervnculo"/>
                <w:noProof/>
              </w:rPr>
              <w:t>Protección contra la producción de Ruidos y Vibraciones</w:t>
            </w:r>
            <w:r>
              <w:rPr>
                <w:noProof/>
                <w:webHidden/>
              </w:rPr>
              <w:tab/>
            </w:r>
            <w:r>
              <w:rPr>
                <w:noProof/>
                <w:webHidden/>
              </w:rPr>
              <w:fldChar w:fldCharType="begin"/>
            </w:r>
            <w:r>
              <w:rPr>
                <w:noProof/>
                <w:webHidden/>
              </w:rPr>
              <w:instrText xml:space="preserve"> PAGEREF _Toc96501061 \h </w:instrText>
            </w:r>
            <w:r>
              <w:rPr>
                <w:noProof/>
                <w:webHidden/>
              </w:rPr>
            </w:r>
            <w:r>
              <w:rPr>
                <w:noProof/>
                <w:webHidden/>
              </w:rPr>
              <w:fldChar w:fldCharType="separate"/>
            </w:r>
            <w:r>
              <w:rPr>
                <w:noProof/>
                <w:webHidden/>
              </w:rPr>
              <w:t>169</w:t>
            </w:r>
            <w:r>
              <w:rPr>
                <w:noProof/>
                <w:webHidden/>
              </w:rPr>
              <w:fldChar w:fldCharType="end"/>
            </w:r>
          </w:hyperlink>
        </w:p>
        <w:p w14:paraId="0185F3F5" w14:textId="081EA100"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62" w:history="1">
            <w:r w:rsidRPr="00BF6768">
              <w:rPr>
                <w:rStyle w:val="Hipervnculo"/>
                <w:noProof/>
              </w:rPr>
              <w:t>4.1.8</w:t>
            </w:r>
            <w:r>
              <w:rPr>
                <w:rFonts w:eastAsiaTheme="minorEastAsia" w:cstheme="minorBidi"/>
                <w:noProof/>
                <w:sz w:val="22"/>
                <w:szCs w:val="22"/>
                <w:lang w:val="en-US" w:eastAsia="en-US"/>
              </w:rPr>
              <w:tab/>
            </w:r>
            <w:r w:rsidRPr="00BF6768">
              <w:rPr>
                <w:rStyle w:val="Hipervnculo"/>
                <w:noProof/>
              </w:rPr>
              <w:t>Muestras</w:t>
            </w:r>
            <w:r>
              <w:rPr>
                <w:noProof/>
                <w:webHidden/>
              </w:rPr>
              <w:tab/>
            </w:r>
            <w:r>
              <w:rPr>
                <w:noProof/>
                <w:webHidden/>
              </w:rPr>
              <w:fldChar w:fldCharType="begin"/>
            </w:r>
            <w:r>
              <w:rPr>
                <w:noProof/>
                <w:webHidden/>
              </w:rPr>
              <w:instrText xml:space="preserve"> PAGEREF _Toc96501062 \h </w:instrText>
            </w:r>
            <w:r>
              <w:rPr>
                <w:noProof/>
                <w:webHidden/>
              </w:rPr>
            </w:r>
            <w:r>
              <w:rPr>
                <w:noProof/>
                <w:webHidden/>
              </w:rPr>
              <w:fldChar w:fldCharType="separate"/>
            </w:r>
            <w:r>
              <w:rPr>
                <w:noProof/>
                <w:webHidden/>
              </w:rPr>
              <w:t>169</w:t>
            </w:r>
            <w:r>
              <w:rPr>
                <w:noProof/>
                <w:webHidden/>
              </w:rPr>
              <w:fldChar w:fldCharType="end"/>
            </w:r>
          </w:hyperlink>
        </w:p>
        <w:p w14:paraId="0AECB395" w14:textId="120385A6"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63" w:history="1">
            <w:r w:rsidRPr="00BF6768">
              <w:rPr>
                <w:rStyle w:val="Hipervnculo"/>
                <w:noProof/>
              </w:rPr>
              <w:t>4.1.9</w:t>
            </w:r>
            <w:r>
              <w:rPr>
                <w:rFonts w:eastAsiaTheme="minorEastAsia" w:cstheme="minorBidi"/>
                <w:noProof/>
                <w:sz w:val="22"/>
                <w:szCs w:val="22"/>
                <w:lang w:val="en-US" w:eastAsia="en-US"/>
              </w:rPr>
              <w:tab/>
            </w:r>
            <w:r w:rsidRPr="00BF6768">
              <w:rPr>
                <w:rStyle w:val="Hipervnculo"/>
                <w:noProof/>
              </w:rPr>
              <w:t>Inspecciones y Pruebas</w:t>
            </w:r>
            <w:r>
              <w:rPr>
                <w:noProof/>
                <w:webHidden/>
              </w:rPr>
              <w:tab/>
            </w:r>
            <w:r>
              <w:rPr>
                <w:noProof/>
                <w:webHidden/>
              </w:rPr>
              <w:fldChar w:fldCharType="begin"/>
            </w:r>
            <w:r>
              <w:rPr>
                <w:noProof/>
                <w:webHidden/>
              </w:rPr>
              <w:instrText xml:space="preserve"> PAGEREF _Toc96501063 \h </w:instrText>
            </w:r>
            <w:r>
              <w:rPr>
                <w:noProof/>
                <w:webHidden/>
              </w:rPr>
            </w:r>
            <w:r>
              <w:rPr>
                <w:noProof/>
                <w:webHidden/>
              </w:rPr>
              <w:fldChar w:fldCharType="separate"/>
            </w:r>
            <w:r>
              <w:rPr>
                <w:noProof/>
                <w:webHidden/>
              </w:rPr>
              <w:t>169</w:t>
            </w:r>
            <w:r>
              <w:rPr>
                <w:noProof/>
                <w:webHidden/>
              </w:rPr>
              <w:fldChar w:fldCharType="end"/>
            </w:r>
          </w:hyperlink>
        </w:p>
        <w:p w14:paraId="35B209BD" w14:textId="08B085C3"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64" w:history="1">
            <w:r w:rsidRPr="00BF6768">
              <w:rPr>
                <w:rStyle w:val="Hipervnculo"/>
                <w:noProof/>
              </w:rPr>
              <w:t>4.1.10</w:t>
            </w:r>
            <w:r>
              <w:rPr>
                <w:rFonts w:eastAsiaTheme="minorEastAsia" w:cstheme="minorBidi"/>
                <w:noProof/>
                <w:sz w:val="22"/>
                <w:szCs w:val="22"/>
                <w:lang w:val="en-US" w:eastAsia="en-US"/>
              </w:rPr>
              <w:tab/>
            </w:r>
            <w:r w:rsidRPr="00BF6768">
              <w:rPr>
                <w:rStyle w:val="Hipervnculo"/>
                <w:noProof/>
              </w:rPr>
              <w:t>Andamios</w:t>
            </w:r>
            <w:r>
              <w:rPr>
                <w:noProof/>
                <w:webHidden/>
              </w:rPr>
              <w:tab/>
            </w:r>
            <w:r>
              <w:rPr>
                <w:noProof/>
                <w:webHidden/>
              </w:rPr>
              <w:fldChar w:fldCharType="begin"/>
            </w:r>
            <w:r>
              <w:rPr>
                <w:noProof/>
                <w:webHidden/>
              </w:rPr>
              <w:instrText xml:space="preserve"> PAGEREF _Toc96501064 \h </w:instrText>
            </w:r>
            <w:r>
              <w:rPr>
                <w:noProof/>
                <w:webHidden/>
              </w:rPr>
            </w:r>
            <w:r>
              <w:rPr>
                <w:noProof/>
                <w:webHidden/>
              </w:rPr>
              <w:fldChar w:fldCharType="separate"/>
            </w:r>
            <w:r>
              <w:rPr>
                <w:noProof/>
                <w:webHidden/>
              </w:rPr>
              <w:t>171</w:t>
            </w:r>
            <w:r>
              <w:rPr>
                <w:noProof/>
                <w:webHidden/>
              </w:rPr>
              <w:fldChar w:fldCharType="end"/>
            </w:r>
          </w:hyperlink>
        </w:p>
        <w:p w14:paraId="0A2C55E4" w14:textId="0A30829F"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65" w:history="1">
            <w:r w:rsidRPr="00BF6768">
              <w:rPr>
                <w:rStyle w:val="Hipervnculo"/>
                <w:noProof/>
              </w:rPr>
              <w:t>4.1.11</w:t>
            </w:r>
            <w:r>
              <w:rPr>
                <w:rFonts w:eastAsiaTheme="minorEastAsia" w:cstheme="minorBidi"/>
                <w:noProof/>
                <w:sz w:val="22"/>
                <w:szCs w:val="22"/>
                <w:lang w:val="en-US" w:eastAsia="en-US"/>
              </w:rPr>
              <w:tab/>
            </w:r>
            <w:r w:rsidRPr="00BF6768">
              <w:rPr>
                <w:rStyle w:val="Hipervnculo"/>
                <w:noProof/>
              </w:rPr>
              <w:t>Garantía</w:t>
            </w:r>
            <w:r>
              <w:rPr>
                <w:noProof/>
                <w:webHidden/>
              </w:rPr>
              <w:tab/>
            </w:r>
            <w:r>
              <w:rPr>
                <w:noProof/>
                <w:webHidden/>
              </w:rPr>
              <w:fldChar w:fldCharType="begin"/>
            </w:r>
            <w:r>
              <w:rPr>
                <w:noProof/>
                <w:webHidden/>
              </w:rPr>
              <w:instrText xml:space="preserve"> PAGEREF _Toc96501065 \h </w:instrText>
            </w:r>
            <w:r>
              <w:rPr>
                <w:noProof/>
                <w:webHidden/>
              </w:rPr>
            </w:r>
            <w:r>
              <w:rPr>
                <w:noProof/>
                <w:webHidden/>
              </w:rPr>
              <w:fldChar w:fldCharType="separate"/>
            </w:r>
            <w:r>
              <w:rPr>
                <w:noProof/>
                <w:webHidden/>
              </w:rPr>
              <w:t>171</w:t>
            </w:r>
            <w:r>
              <w:rPr>
                <w:noProof/>
                <w:webHidden/>
              </w:rPr>
              <w:fldChar w:fldCharType="end"/>
            </w:r>
          </w:hyperlink>
        </w:p>
        <w:p w14:paraId="61E7CCDD" w14:textId="3477ED27" w:rsidR="005E2A8D" w:rsidRDefault="005E2A8D">
          <w:pPr>
            <w:pStyle w:val="TDC2"/>
            <w:tabs>
              <w:tab w:val="left" w:pos="760"/>
              <w:tab w:val="right" w:leader="dot" w:pos="9628"/>
            </w:tabs>
            <w:rPr>
              <w:rFonts w:eastAsiaTheme="minorEastAsia" w:cstheme="minorBidi"/>
              <w:b w:val="0"/>
              <w:noProof/>
              <w:sz w:val="22"/>
              <w:szCs w:val="22"/>
              <w:lang w:val="en-US" w:eastAsia="en-US"/>
            </w:rPr>
          </w:pPr>
          <w:hyperlink w:anchor="_Toc96501066" w:history="1">
            <w:r w:rsidRPr="00BF6768">
              <w:rPr>
                <w:rStyle w:val="Hipervnculo"/>
                <w:noProof/>
              </w:rPr>
              <w:t>4.2</w:t>
            </w:r>
            <w:r>
              <w:rPr>
                <w:rFonts w:eastAsiaTheme="minorEastAsia" w:cstheme="minorBidi"/>
                <w:b w:val="0"/>
                <w:noProof/>
                <w:sz w:val="22"/>
                <w:szCs w:val="22"/>
                <w:lang w:val="en-US" w:eastAsia="en-US"/>
              </w:rPr>
              <w:tab/>
            </w:r>
            <w:r w:rsidRPr="00BF6768">
              <w:rPr>
                <w:rStyle w:val="Hipervnculo"/>
                <w:noProof/>
              </w:rPr>
              <w:t>Especificaciones Técnicas Particulares:</w:t>
            </w:r>
            <w:r>
              <w:rPr>
                <w:noProof/>
                <w:webHidden/>
              </w:rPr>
              <w:tab/>
            </w:r>
            <w:r>
              <w:rPr>
                <w:noProof/>
                <w:webHidden/>
              </w:rPr>
              <w:fldChar w:fldCharType="begin"/>
            </w:r>
            <w:r>
              <w:rPr>
                <w:noProof/>
                <w:webHidden/>
              </w:rPr>
              <w:instrText xml:space="preserve"> PAGEREF _Toc96501066 \h </w:instrText>
            </w:r>
            <w:r>
              <w:rPr>
                <w:noProof/>
                <w:webHidden/>
              </w:rPr>
            </w:r>
            <w:r>
              <w:rPr>
                <w:noProof/>
                <w:webHidden/>
              </w:rPr>
              <w:fldChar w:fldCharType="separate"/>
            </w:r>
            <w:r>
              <w:rPr>
                <w:noProof/>
                <w:webHidden/>
              </w:rPr>
              <w:t>172</w:t>
            </w:r>
            <w:r>
              <w:rPr>
                <w:noProof/>
                <w:webHidden/>
              </w:rPr>
              <w:fldChar w:fldCharType="end"/>
            </w:r>
          </w:hyperlink>
        </w:p>
        <w:p w14:paraId="14AB2D9A" w14:textId="534CD50C"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67" w:history="1">
            <w:r w:rsidRPr="00BF6768">
              <w:rPr>
                <w:rStyle w:val="Hipervnculo"/>
                <w:noProof/>
              </w:rPr>
              <w:t>4.2.1</w:t>
            </w:r>
            <w:r>
              <w:rPr>
                <w:rFonts w:eastAsiaTheme="minorEastAsia" w:cstheme="minorBidi"/>
                <w:noProof/>
                <w:sz w:val="22"/>
                <w:szCs w:val="22"/>
                <w:lang w:val="en-US" w:eastAsia="en-US"/>
              </w:rPr>
              <w:tab/>
            </w:r>
            <w:r w:rsidRPr="00BF6768">
              <w:rPr>
                <w:rStyle w:val="Hipervnculo"/>
                <w:noProof/>
              </w:rPr>
              <w:t>Objeto</w:t>
            </w:r>
            <w:r>
              <w:rPr>
                <w:noProof/>
                <w:webHidden/>
              </w:rPr>
              <w:tab/>
            </w:r>
            <w:r>
              <w:rPr>
                <w:noProof/>
                <w:webHidden/>
              </w:rPr>
              <w:fldChar w:fldCharType="begin"/>
            </w:r>
            <w:r>
              <w:rPr>
                <w:noProof/>
                <w:webHidden/>
              </w:rPr>
              <w:instrText xml:space="preserve"> PAGEREF _Toc96501067 \h </w:instrText>
            </w:r>
            <w:r>
              <w:rPr>
                <w:noProof/>
                <w:webHidden/>
              </w:rPr>
            </w:r>
            <w:r>
              <w:rPr>
                <w:noProof/>
                <w:webHidden/>
              </w:rPr>
              <w:fldChar w:fldCharType="separate"/>
            </w:r>
            <w:r>
              <w:rPr>
                <w:noProof/>
                <w:webHidden/>
              </w:rPr>
              <w:t>172</w:t>
            </w:r>
            <w:r>
              <w:rPr>
                <w:noProof/>
                <w:webHidden/>
              </w:rPr>
              <w:fldChar w:fldCharType="end"/>
            </w:r>
          </w:hyperlink>
        </w:p>
        <w:p w14:paraId="06013554" w14:textId="1AE9B553"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68" w:history="1">
            <w:r w:rsidRPr="00BF6768">
              <w:rPr>
                <w:rStyle w:val="Hipervnculo"/>
                <w:noProof/>
              </w:rPr>
              <w:t>4.2.2</w:t>
            </w:r>
            <w:r>
              <w:rPr>
                <w:rFonts w:eastAsiaTheme="minorEastAsia" w:cstheme="minorBidi"/>
                <w:noProof/>
                <w:sz w:val="22"/>
                <w:szCs w:val="22"/>
                <w:lang w:val="en-US" w:eastAsia="en-US"/>
              </w:rPr>
              <w:tab/>
            </w:r>
            <w:r w:rsidRPr="00BF6768">
              <w:rPr>
                <w:rStyle w:val="Hipervnculo"/>
                <w:noProof/>
              </w:rPr>
              <w:t>Bases de Cálculo</w:t>
            </w:r>
            <w:r>
              <w:rPr>
                <w:noProof/>
                <w:webHidden/>
              </w:rPr>
              <w:tab/>
            </w:r>
            <w:r>
              <w:rPr>
                <w:noProof/>
                <w:webHidden/>
              </w:rPr>
              <w:fldChar w:fldCharType="begin"/>
            </w:r>
            <w:r>
              <w:rPr>
                <w:noProof/>
                <w:webHidden/>
              </w:rPr>
              <w:instrText xml:space="preserve"> PAGEREF _Toc96501068 \h </w:instrText>
            </w:r>
            <w:r>
              <w:rPr>
                <w:noProof/>
                <w:webHidden/>
              </w:rPr>
            </w:r>
            <w:r>
              <w:rPr>
                <w:noProof/>
                <w:webHidden/>
              </w:rPr>
              <w:fldChar w:fldCharType="separate"/>
            </w:r>
            <w:r>
              <w:rPr>
                <w:noProof/>
                <w:webHidden/>
              </w:rPr>
              <w:t>172</w:t>
            </w:r>
            <w:r>
              <w:rPr>
                <w:noProof/>
                <w:webHidden/>
              </w:rPr>
              <w:fldChar w:fldCharType="end"/>
            </w:r>
          </w:hyperlink>
        </w:p>
        <w:p w14:paraId="77679CD2" w14:textId="20153FC1"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69" w:history="1">
            <w:r w:rsidRPr="00BF6768">
              <w:rPr>
                <w:rStyle w:val="Hipervnculo"/>
                <w:noProof/>
              </w:rPr>
              <w:t>4.2.3</w:t>
            </w:r>
            <w:r>
              <w:rPr>
                <w:rFonts w:eastAsiaTheme="minorEastAsia" w:cstheme="minorBidi"/>
                <w:noProof/>
                <w:sz w:val="22"/>
                <w:szCs w:val="22"/>
                <w:lang w:val="en-US" w:eastAsia="en-US"/>
              </w:rPr>
              <w:tab/>
            </w:r>
            <w:r w:rsidRPr="00BF6768">
              <w:rPr>
                <w:rStyle w:val="Hipervnculo"/>
                <w:noProof/>
              </w:rPr>
              <w:t>Etapas de obra</w:t>
            </w:r>
            <w:r>
              <w:rPr>
                <w:noProof/>
                <w:webHidden/>
              </w:rPr>
              <w:tab/>
            </w:r>
            <w:r>
              <w:rPr>
                <w:noProof/>
                <w:webHidden/>
              </w:rPr>
              <w:fldChar w:fldCharType="begin"/>
            </w:r>
            <w:r>
              <w:rPr>
                <w:noProof/>
                <w:webHidden/>
              </w:rPr>
              <w:instrText xml:space="preserve"> PAGEREF _Toc96501069 \h </w:instrText>
            </w:r>
            <w:r>
              <w:rPr>
                <w:noProof/>
                <w:webHidden/>
              </w:rPr>
            </w:r>
            <w:r>
              <w:rPr>
                <w:noProof/>
                <w:webHidden/>
              </w:rPr>
              <w:fldChar w:fldCharType="separate"/>
            </w:r>
            <w:r>
              <w:rPr>
                <w:noProof/>
                <w:webHidden/>
              </w:rPr>
              <w:t>173</w:t>
            </w:r>
            <w:r>
              <w:rPr>
                <w:noProof/>
                <w:webHidden/>
              </w:rPr>
              <w:fldChar w:fldCharType="end"/>
            </w:r>
          </w:hyperlink>
        </w:p>
        <w:p w14:paraId="5CF8252A" w14:textId="0A949D06"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70" w:history="1">
            <w:r w:rsidRPr="00BF6768">
              <w:rPr>
                <w:rStyle w:val="Hipervnculo"/>
                <w:noProof/>
              </w:rPr>
              <w:t>4.2.4</w:t>
            </w:r>
            <w:r>
              <w:rPr>
                <w:rFonts w:eastAsiaTheme="minorEastAsia" w:cstheme="minorBidi"/>
                <w:noProof/>
                <w:sz w:val="22"/>
                <w:szCs w:val="22"/>
                <w:lang w:val="en-US" w:eastAsia="en-US"/>
              </w:rPr>
              <w:tab/>
            </w:r>
            <w:r w:rsidRPr="00BF6768">
              <w:rPr>
                <w:rStyle w:val="Hipervnculo"/>
                <w:noProof/>
              </w:rPr>
              <w:t>Descripción de las instalaciones</w:t>
            </w:r>
            <w:r>
              <w:rPr>
                <w:noProof/>
                <w:webHidden/>
              </w:rPr>
              <w:tab/>
            </w:r>
            <w:r>
              <w:rPr>
                <w:noProof/>
                <w:webHidden/>
              </w:rPr>
              <w:fldChar w:fldCharType="begin"/>
            </w:r>
            <w:r>
              <w:rPr>
                <w:noProof/>
                <w:webHidden/>
              </w:rPr>
              <w:instrText xml:space="preserve"> PAGEREF _Toc96501070 \h </w:instrText>
            </w:r>
            <w:r>
              <w:rPr>
                <w:noProof/>
                <w:webHidden/>
              </w:rPr>
            </w:r>
            <w:r>
              <w:rPr>
                <w:noProof/>
                <w:webHidden/>
              </w:rPr>
              <w:fldChar w:fldCharType="separate"/>
            </w:r>
            <w:r>
              <w:rPr>
                <w:noProof/>
                <w:webHidden/>
              </w:rPr>
              <w:t>173</w:t>
            </w:r>
            <w:r>
              <w:rPr>
                <w:noProof/>
                <w:webHidden/>
              </w:rPr>
              <w:fldChar w:fldCharType="end"/>
            </w:r>
          </w:hyperlink>
        </w:p>
        <w:p w14:paraId="36B6A648" w14:textId="3826ECD6"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71" w:history="1">
            <w:r w:rsidRPr="00BF6768">
              <w:rPr>
                <w:rStyle w:val="Hipervnculo"/>
                <w:noProof/>
              </w:rPr>
              <w:t>4.2.5</w:t>
            </w:r>
            <w:r>
              <w:rPr>
                <w:rFonts w:eastAsiaTheme="minorEastAsia" w:cstheme="minorBidi"/>
                <w:noProof/>
                <w:sz w:val="22"/>
                <w:szCs w:val="22"/>
                <w:lang w:val="en-US" w:eastAsia="en-US"/>
              </w:rPr>
              <w:tab/>
            </w:r>
            <w:r w:rsidRPr="00BF6768">
              <w:rPr>
                <w:rStyle w:val="Hipervnculo"/>
                <w:noProof/>
              </w:rPr>
              <w:t>Instalación Eléctrica</w:t>
            </w:r>
            <w:r>
              <w:rPr>
                <w:noProof/>
                <w:webHidden/>
              </w:rPr>
              <w:tab/>
            </w:r>
            <w:r>
              <w:rPr>
                <w:noProof/>
                <w:webHidden/>
              </w:rPr>
              <w:fldChar w:fldCharType="begin"/>
            </w:r>
            <w:r>
              <w:rPr>
                <w:noProof/>
                <w:webHidden/>
              </w:rPr>
              <w:instrText xml:space="preserve"> PAGEREF _Toc96501071 \h </w:instrText>
            </w:r>
            <w:r>
              <w:rPr>
                <w:noProof/>
                <w:webHidden/>
              </w:rPr>
            </w:r>
            <w:r>
              <w:rPr>
                <w:noProof/>
                <w:webHidden/>
              </w:rPr>
              <w:fldChar w:fldCharType="separate"/>
            </w:r>
            <w:r>
              <w:rPr>
                <w:noProof/>
                <w:webHidden/>
              </w:rPr>
              <w:t>175</w:t>
            </w:r>
            <w:r>
              <w:rPr>
                <w:noProof/>
                <w:webHidden/>
              </w:rPr>
              <w:fldChar w:fldCharType="end"/>
            </w:r>
          </w:hyperlink>
        </w:p>
        <w:p w14:paraId="1815F2D2" w14:textId="6A3AA7E9"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72" w:history="1">
            <w:r w:rsidRPr="00BF6768">
              <w:rPr>
                <w:rStyle w:val="Hipervnculo"/>
                <w:noProof/>
              </w:rPr>
              <w:t>4.2.6</w:t>
            </w:r>
            <w:r>
              <w:rPr>
                <w:rFonts w:eastAsiaTheme="minorEastAsia" w:cstheme="minorBidi"/>
                <w:noProof/>
                <w:sz w:val="22"/>
                <w:szCs w:val="22"/>
                <w:lang w:val="en-US" w:eastAsia="en-US"/>
              </w:rPr>
              <w:tab/>
            </w:r>
            <w:r w:rsidRPr="00BF6768">
              <w:rPr>
                <w:rStyle w:val="Hipervnculo"/>
                <w:noProof/>
              </w:rPr>
              <w:t>Terminaciones y pruebas</w:t>
            </w:r>
            <w:r>
              <w:rPr>
                <w:noProof/>
                <w:webHidden/>
              </w:rPr>
              <w:tab/>
            </w:r>
            <w:r>
              <w:rPr>
                <w:noProof/>
                <w:webHidden/>
              </w:rPr>
              <w:fldChar w:fldCharType="begin"/>
            </w:r>
            <w:r>
              <w:rPr>
                <w:noProof/>
                <w:webHidden/>
              </w:rPr>
              <w:instrText xml:space="preserve"> PAGEREF _Toc96501072 \h </w:instrText>
            </w:r>
            <w:r>
              <w:rPr>
                <w:noProof/>
                <w:webHidden/>
              </w:rPr>
            </w:r>
            <w:r>
              <w:rPr>
                <w:noProof/>
                <w:webHidden/>
              </w:rPr>
              <w:fldChar w:fldCharType="separate"/>
            </w:r>
            <w:r>
              <w:rPr>
                <w:noProof/>
                <w:webHidden/>
              </w:rPr>
              <w:t>176</w:t>
            </w:r>
            <w:r>
              <w:rPr>
                <w:noProof/>
                <w:webHidden/>
              </w:rPr>
              <w:fldChar w:fldCharType="end"/>
            </w:r>
          </w:hyperlink>
        </w:p>
        <w:p w14:paraId="1D1133E3" w14:textId="5533ADD2" w:rsidR="005E2A8D" w:rsidRDefault="005E2A8D">
          <w:pPr>
            <w:pStyle w:val="TDC2"/>
            <w:tabs>
              <w:tab w:val="left" w:pos="760"/>
              <w:tab w:val="right" w:leader="dot" w:pos="9628"/>
            </w:tabs>
            <w:rPr>
              <w:rFonts w:eastAsiaTheme="minorEastAsia" w:cstheme="minorBidi"/>
              <w:b w:val="0"/>
              <w:noProof/>
              <w:sz w:val="22"/>
              <w:szCs w:val="22"/>
              <w:lang w:val="en-US" w:eastAsia="en-US"/>
            </w:rPr>
          </w:pPr>
          <w:hyperlink w:anchor="_Toc96501073" w:history="1">
            <w:r w:rsidRPr="00BF6768">
              <w:rPr>
                <w:rStyle w:val="Hipervnculo"/>
                <w:noProof/>
              </w:rPr>
              <w:t>4.3</w:t>
            </w:r>
            <w:r>
              <w:rPr>
                <w:rFonts w:eastAsiaTheme="minorEastAsia" w:cstheme="minorBidi"/>
                <w:b w:val="0"/>
                <w:noProof/>
                <w:sz w:val="22"/>
                <w:szCs w:val="22"/>
                <w:lang w:val="en-US" w:eastAsia="en-US"/>
              </w:rPr>
              <w:tab/>
            </w:r>
            <w:r w:rsidRPr="00BF6768">
              <w:rPr>
                <w:rStyle w:val="Hipervnculo"/>
                <w:noProof/>
              </w:rPr>
              <w:t>Especificaciones Técnicas Generales:</w:t>
            </w:r>
            <w:r>
              <w:rPr>
                <w:noProof/>
                <w:webHidden/>
              </w:rPr>
              <w:tab/>
            </w:r>
            <w:r>
              <w:rPr>
                <w:noProof/>
                <w:webHidden/>
              </w:rPr>
              <w:fldChar w:fldCharType="begin"/>
            </w:r>
            <w:r>
              <w:rPr>
                <w:noProof/>
                <w:webHidden/>
              </w:rPr>
              <w:instrText xml:space="preserve"> PAGEREF _Toc96501073 \h </w:instrText>
            </w:r>
            <w:r>
              <w:rPr>
                <w:noProof/>
                <w:webHidden/>
              </w:rPr>
            </w:r>
            <w:r>
              <w:rPr>
                <w:noProof/>
                <w:webHidden/>
              </w:rPr>
              <w:fldChar w:fldCharType="separate"/>
            </w:r>
            <w:r>
              <w:rPr>
                <w:noProof/>
                <w:webHidden/>
              </w:rPr>
              <w:t>178</w:t>
            </w:r>
            <w:r>
              <w:rPr>
                <w:noProof/>
                <w:webHidden/>
              </w:rPr>
              <w:fldChar w:fldCharType="end"/>
            </w:r>
          </w:hyperlink>
        </w:p>
        <w:p w14:paraId="38005DE3" w14:textId="2C1C73A2"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74" w:history="1">
            <w:r w:rsidRPr="00BF6768">
              <w:rPr>
                <w:rStyle w:val="Hipervnculo"/>
                <w:noProof/>
              </w:rPr>
              <w:t>4.3.1</w:t>
            </w:r>
            <w:r>
              <w:rPr>
                <w:rFonts w:eastAsiaTheme="minorEastAsia" w:cstheme="minorBidi"/>
                <w:noProof/>
                <w:sz w:val="22"/>
                <w:szCs w:val="22"/>
                <w:lang w:val="en-US" w:eastAsia="en-US"/>
              </w:rPr>
              <w:tab/>
            </w:r>
            <w:r w:rsidRPr="00BF6768">
              <w:rPr>
                <w:rStyle w:val="Hipervnculo"/>
                <w:noProof/>
              </w:rPr>
              <w:t>Sistemas VRF</w:t>
            </w:r>
            <w:r>
              <w:rPr>
                <w:noProof/>
                <w:webHidden/>
              </w:rPr>
              <w:tab/>
            </w:r>
            <w:r>
              <w:rPr>
                <w:noProof/>
                <w:webHidden/>
              </w:rPr>
              <w:fldChar w:fldCharType="begin"/>
            </w:r>
            <w:r>
              <w:rPr>
                <w:noProof/>
                <w:webHidden/>
              </w:rPr>
              <w:instrText xml:space="preserve"> PAGEREF _Toc96501074 \h </w:instrText>
            </w:r>
            <w:r>
              <w:rPr>
                <w:noProof/>
                <w:webHidden/>
              </w:rPr>
            </w:r>
            <w:r>
              <w:rPr>
                <w:noProof/>
                <w:webHidden/>
              </w:rPr>
              <w:fldChar w:fldCharType="separate"/>
            </w:r>
            <w:r>
              <w:rPr>
                <w:noProof/>
                <w:webHidden/>
              </w:rPr>
              <w:t>178</w:t>
            </w:r>
            <w:r>
              <w:rPr>
                <w:noProof/>
                <w:webHidden/>
              </w:rPr>
              <w:fldChar w:fldCharType="end"/>
            </w:r>
          </w:hyperlink>
        </w:p>
        <w:p w14:paraId="011E9FD1" w14:textId="2DE68890"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75" w:history="1">
            <w:r w:rsidRPr="00BF6768">
              <w:rPr>
                <w:rStyle w:val="Hipervnculo"/>
                <w:noProof/>
              </w:rPr>
              <w:t>4.3.2</w:t>
            </w:r>
            <w:r>
              <w:rPr>
                <w:rFonts w:eastAsiaTheme="minorEastAsia" w:cstheme="minorBidi"/>
                <w:noProof/>
                <w:sz w:val="22"/>
                <w:szCs w:val="22"/>
                <w:lang w:val="en-US" w:eastAsia="en-US"/>
              </w:rPr>
              <w:tab/>
            </w:r>
            <w:r w:rsidRPr="00BF6768">
              <w:rPr>
                <w:rStyle w:val="Hipervnculo"/>
                <w:noProof/>
              </w:rPr>
              <w:t>Sistemas Separados Individuales tipo Split</w:t>
            </w:r>
            <w:r>
              <w:rPr>
                <w:noProof/>
                <w:webHidden/>
              </w:rPr>
              <w:tab/>
            </w:r>
            <w:r>
              <w:rPr>
                <w:noProof/>
                <w:webHidden/>
              </w:rPr>
              <w:fldChar w:fldCharType="begin"/>
            </w:r>
            <w:r>
              <w:rPr>
                <w:noProof/>
                <w:webHidden/>
              </w:rPr>
              <w:instrText xml:space="preserve"> PAGEREF _Toc96501075 \h </w:instrText>
            </w:r>
            <w:r>
              <w:rPr>
                <w:noProof/>
                <w:webHidden/>
              </w:rPr>
            </w:r>
            <w:r>
              <w:rPr>
                <w:noProof/>
                <w:webHidden/>
              </w:rPr>
              <w:fldChar w:fldCharType="separate"/>
            </w:r>
            <w:r>
              <w:rPr>
                <w:noProof/>
                <w:webHidden/>
              </w:rPr>
              <w:t>181</w:t>
            </w:r>
            <w:r>
              <w:rPr>
                <w:noProof/>
                <w:webHidden/>
              </w:rPr>
              <w:fldChar w:fldCharType="end"/>
            </w:r>
          </w:hyperlink>
        </w:p>
        <w:p w14:paraId="0EE5B9F2" w14:textId="2D6E5602"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76" w:history="1">
            <w:r w:rsidRPr="00BF6768">
              <w:rPr>
                <w:rStyle w:val="Hipervnculo"/>
                <w:noProof/>
              </w:rPr>
              <w:t>4.3.3</w:t>
            </w:r>
            <w:r>
              <w:rPr>
                <w:rFonts w:eastAsiaTheme="minorEastAsia" w:cstheme="minorBidi"/>
                <w:noProof/>
                <w:sz w:val="22"/>
                <w:szCs w:val="22"/>
                <w:lang w:val="en-US" w:eastAsia="en-US"/>
              </w:rPr>
              <w:tab/>
            </w:r>
            <w:r w:rsidRPr="00BF6768">
              <w:rPr>
                <w:rStyle w:val="Hipervnculo"/>
                <w:noProof/>
              </w:rPr>
              <w:t>Aislación Térmica</w:t>
            </w:r>
            <w:r>
              <w:rPr>
                <w:noProof/>
                <w:webHidden/>
              </w:rPr>
              <w:tab/>
            </w:r>
            <w:r>
              <w:rPr>
                <w:noProof/>
                <w:webHidden/>
              </w:rPr>
              <w:fldChar w:fldCharType="begin"/>
            </w:r>
            <w:r>
              <w:rPr>
                <w:noProof/>
                <w:webHidden/>
              </w:rPr>
              <w:instrText xml:space="preserve"> PAGEREF _Toc96501076 \h </w:instrText>
            </w:r>
            <w:r>
              <w:rPr>
                <w:noProof/>
                <w:webHidden/>
              </w:rPr>
            </w:r>
            <w:r>
              <w:rPr>
                <w:noProof/>
                <w:webHidden/>
              </w:rPr>
              <w:fldChar w:fldCharType="separate"/>
            </w:r>
            <w:r>
              <w:rPr>
                <w:noProof/>
                <w:webHidden/>
              </w:rPr>
              <w:t>182</w:t>
            </w:r>
            <w:r>
              <w:rPr>
                <w:noProof/>
                <w:webHidden/>
              </w:rPr>
              <w:fldChar w:fldCharType="end"/>
            </w:r>
          </w:hyperlink>
        </w:p>
        <w:p w14:paraId="1E1B220E" w14:textId="14DC1D10"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77" w:history="1">
            <w:r w:rsidRPr="00BF6768">
              <w:rPr>
                <w:rStyle w:val="Hipervnculo"/>
                <w:noProof/>
              </w:rPr>
              <w:t>4.3.4</w:t>
            </w:r>
            <w:r>
              <w:rPr>
                <w:rFonts w:eastAsiaTheme="minorEastAsia" w:cstheme="minorBidi"/>
                <w:noProof/>
                <w:sz w:val="22"/>
                <w:szCs w:val="22"/>
                <w:lang w:val="en-US" w:eastAsia="en-US"/>
              </w:rPr>
              <w:tab/>
            </w:r>
            <w:r w:rsidRPr="00BF6768">
              <w:rPr>
                <w:rStyle w:val="Hipervnculo"/>
                <w:noProof/>
              </w:rPr>
              <w:t>Drenajes de condensado</w:t>
            </w:r>
            <w:r>
              <w:rPr>
                <w:noProof/>
                <w:webHidden/>
              </w:rPr>
              <w:tab/>
            </w:r>
            <w:r>
              <w:rPr>
                <w:noProof/>
                <w:webHidden/>
              </w:rPr>
              <w:fldChar w:fldCharType="begin"/>
            </w:r>
            <w:r>
              <w:rPr>
                <w:noProof/>
                <w:webHidden/>
              </w:rPr>
              <w:instrText xml:space="preserve"> PAGEREF _Toc96501077 \h </w:instrText>
            </w:r>
            <w:r>
              <w:rPr>
                <w:noProof/>
                <w:webHidden/>
              </w:rPr>
            </w:r>
            <w:r>
              <w:rPr>
                <w:noProof/>
                <w:webHidden/>
              </w:rPr>
              <w:fldChar w:fldCharType="separate"/>
            </w:r>
            <w:r>
              <w:rPr>
                <w:noProof/>
                <w:webHidden/>
              </w:rPr>
              <w:t>182</w:t>
            </w:r>
            <w:r>
              <w:rPr>
                <w:noProof/>
                <w:webHidden/>
              </w:rPr>
              <w:fldChar w:fldCharType="end"/>
            </w:r>
          </w:hyperlink>
        </w:p>
        <w:p w14:paraId="11F6275A" w14:textId="678F158D"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78" w:history="1">
            <w:r w:rsidRPr="00BF6768">
              <w:rPr>
                <w:rStyle w:val="Hipervnculo"/>
                <w:noProof/>
              </w:rPr>
              <w:t>4.3.5</w:t>
            </w:r>
            <w:r>
              <w:rPr>
                <w:rFonts w:eastAsiaTheme="minorEastAsia" w:cstheme="minorBidi"/>
                <w:noProof/>
                <w:sz w:val="22"/>
                <w:szCs w:val="22"/>
                <w:lang w:val="en-US" w:eastAsia="en-US"/>
              </w:rPr>
              <w:tab/>
            </w:r>
            <w:r w:rsidRPr="00BF6768">
              <w:rPr>
                <w:rStyle w:val="Hipervnculo"/>
                <w:noProof/>
              </w:rPr>
              <w:t>Ventiladores Centrífugos</w:t>
            </w:r>
            <w:r>
              <w:rPr>
                <w:noProof/>
                <w:webHidden/>
              </w:rPr>
              <w:tab/>
            </w:r>
            <w:r>
              <w:rPr>
                <w:noProof/>
                <w:webHidden/>
              </w:rPr>
              <w:fldChar w:fldCharType="begin"/>
            </w:r>
            <w:r>
              <w:rPr>
                <w:noProof/>
                <w:webHidden/>
              </w:rPr>
              <w:instrText xml:space="preserve"> PAGEREF _Toc96501078 \h </w:instrText>
            </w:r>
            <w:r>
              <w:rPr>
                <w:noProof/>
                <w:webHidden/>
              </w:rPr>
            </w:r>
            <w:r>
              <w:rPr>
                <w:noProof/>
                <w:webHidden/>
              </w:rPr>
              <w:fldChar w:fldCharType="separate"/>
            </w:r>
            <w:r>
              <w:rPr>
                <w:noProof/>
                <w:webHidden/>
              </w:rPr>
              <w:t>182</w:t>
            </w:r>
            <w:r>
              <w:rPr>
                <w:noProof/>
                <w:webHidden/>
              </w:rPr>
              <w:fldChar w:fldCharType="end"/>
            </w:r>
          </w:hyperlink>
        </w:p>
        <w:p w14:paraId="2B5062A1" w14:textId="37A61404"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79" w:history="1">
            <w:r w:rsidRPr="00BF6768">
              <w:rPr>
                <w:rStyle w:val="Hipervnculo"/>
                <w:noProof/>
              </w:rPr>
              <w:t>4.3.6</w:t>
            </w:r>
            <w:r>
              <w:rPr>
                <w:rFonts w:eastAsiaTheme="minorEastAsia" w:cstheme="minorBidi"/>
                <w:noProof/>
                <w:sz w:val="22"/>
                <w:szCs w:val="22"/>
                <w:lang w:val="en-US" w:eastAsia="en-US"/>
              </w:rPr>
              <w:tab/>
            </w:r>
            <w:r w:rsidRPr="00BF6768">
              <w:rPr>
                <w:rStyle w:val="Hipervnculo"/>
                <w:noProof/>
              </w:rPr>
              <w:t>Ventiladores Centrífugos In-Line</w:t>
            </w:r>
            <w:r>
              <w:rPr>
                <w:noProof/>
                <w:webHidden/>
              </w:rPr>
              <w:tab/>
            </w:r>
            <w:r>
              <w:rPr>
                <w:noProof/>
                <w:webHidden/>
              </w:rPr>
              <w:fldChar w:fldCharType="begin"/>
            </w:r>
            <w:r>
              <w:rPr>
                <w:noProof/>
                <w:webHidden/>
              </w:rPr>
              <w:instrText xml:space="preserve"> PAGEREF _Toc96501079 \h </w:instrText>
            </w:r>
            <w:r>
              <w:rPr>
                <w:noProof/>
                <w:webHidden/>
              </w:rPr>
            </w:r>
            <w:r>
              <w:rPr>
                <w:noProof/>
                <w:webHidden/>
              </w:rPr>
              <w:fldChar w:fldCharType="separate"/>
            </w:r>
            <w:r>
              <w:rPr>
                <w:noProof/>
                <w:webHidden/>
              </w:rPr>
              <w:t>183</w:t>
            </w:r>
            <w:r>
              <w:rPr>
                <w:noProof/>
                <w:webHidden/>
              </w:rPr>
              <w:fldChar w:fldCharType="end"/>
            </w:r>
          </w:hyperlink>
        </w:p>
        <w:p w14:paraId="45E47BCA" w14:textId="3CC17157"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80" w:history="1">
            <w:r w:rsidRPr="00BF6768">
              <w:rPr>
                <w:rStyle w:val="Hipervnculo"/>
                <w:noProof/>
              </w:rPr>
              <w:t>4.3.7</w:t>
            </w:r>
            <w:r>
              <w:rPr>
                <w:rFonts w:eastAsiaTheme="minorEastAsia" w:cstheme="minorBidi"/>
                <w:noProof/>
                <w:sz w:val="22"/>
                <w:szCs w:val="22"/>
                <w:lang w:val="en-US" w:eastAsia="en-US"/>
              </w:rPr>
              <w:tab/>
            </w:r>
            <w:r w:rsidRPr="00BF6768">
              <w:rPr>
                <w:rStyle w:val="Hipervnculo"/>
                <w:noProof/>
              </w:rPr>
              <w:t>Ventilador Centrífugo para Cielorrasos</w:t>
            </w:r>
            <w:r>
              <w:rPr>
                <w:noProof/>
                <w:webHidden/>
              </w:rPr>
              <w:tab/>
            </w:r>
            <w:r>
              <w:rPr>
                <w:noProof/>
                <w:webHidden/>
              </w:rPr>
              <w:fldChar w:fldCharType="begin"/>
            </w:r>
            <w:r>
              <w:rPr>
                <w:noProof/>
                <w:webHidden/>
              </w:rPr>
              <w:instrText xml:space="preserve"> PAGEREF _Toc96501080 \h </w:instrText>
            </w:r>
            <w:r>
              <w:rPr>
                <w:noProof/>
                <w:webHidden/>
              </w:rPr>
            </w:r>
            <w:r>
              <w:rPr>
                <w:noProof/>
                <w:webHidden/>
              </w:rPr>
              <w:fldChar w:fldCharType="separate"/>
            </w:r>
            <w:r>
              <w:rPr>
                <w:noProof/>
                <w:webHidden/>
              </w:rPr>
              <w:t>184</w:t>
            </w:r>
            <w:r>
              <w:rPr>
                <w:noProof/>
                <w:webHidden/>
              </w:rPr>
              <w:fldChar w:fldCharType="end"/>
            </w:r>
          </w:hyperlink>
        </w:p>
        <w:p w14:paraId="696DC68A" w14:textId="20CC4929"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81" w:history="1">
            <w:r w:rsidRPr="00BF6768">
              <w:rPr>
                <w:rStyle w:val="Hipervnculo"/>
                <w:noProof/>
              </w:rPr>
              <w:t>4.3.8</w:t>
            </w:r>
            <w:r>
              <w:rPr>
                <w:rFonts w:eastAsiaTheme="minorEastAsia" w:cstheme="minorBidi"/>
                <w:noProof/>
                <w:sz w:val="22"/>
                <w:szCs w:val="22"/>
                <w:lang w:val="en-US" w:eastAsia="en-US"/>
              </w:rPr>
              <w:tab/>
            </w:r>
            <w:r w:rsidRPr="00BF6768">
              <w:rPr>
                <w:rStyle w:val="Hipervnculo"/>
                <w:noProof/>
              </w:rPr>
              <w:t>Ventiladores Axiales</w:t>
            </w:r>
            <w:r>
              <w:rPr>
                <w:noProof/>
                <w:webHidden/>
              </w:rPr>
              <w:tab/>
            </w:r>
            <w:r>
              <w:rPr>
                <w:noProof/>
                <w:webHidden/>
              </w:rPr>
              <w:fldChar w:fldCharType="begin"/>
            </w:r>
            <w:r>
              <w:rPr>
                <w:noProof/>
                <w:webHidden/>
              </w:rPr>
              <w:instrText xml:space="preserve"> PAGEREF _Toc96501081 \h </w:instrText>
            </w:r>
            <w:r>
              <w:rPr>
                <w:noProof/>
                <w:webHidden/>
              </w:rPr>
            </w:r>
            <w:r>
              <w:rPr>
                <w:noProof/>
                <w:webHidden/>
              </w:rPr>
              <w:fldChar w:fldCharType="separate"/>
            </w:r>
            <w:r>
              <w:rPr>
                <w:noProof/>
                <w:webHidden/>
              </w:rPr>
              <w:t>184</w:t>
            </w:r>
            <w:r>
              <w:rPr>
                <w:noProof/>
                <w:webHidden/>
              </w:rPr>
              <w:fldChar w:fldCharType="end"/>
            </w:r>
          </w:hyperlink>
        </w:p>
        <w:p w14:paraId="33668FAC" w14:textId="2B8C419F"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82" w:history="1">
            <w:r w:rsidRPr="00BF6768">
              <w:rPr>
                <w:rStyle w:val="Hipervnculo"/>
                <w:noProof/>
              </w:rPr>
              <w:t>4.3.9</w:t>
            </w:r>
            <w:r>
              <w:rPr>
                <w:rFonts w:eastAsiaTheme="minorEastAsia" w:cstheme="minorBidi"/>
                <w:noProof/>
                <w:sz w:val="22"/>
                <w:szCs w:val="22"/>
                <w:lang w:val="en-US" w:eastAsia="en-US"/>
              </w:rPr>
              <w:tab/>
            </w:r>
            <w:r w:rsidRPr="00BF6768">
              <w:rPr>
                <w:rStyle w:val="Hipervnculo"/>
                <w:noProof/>
              </w:rPr>
              <w:t>Ventilador centrífugo de techo tipo hongo o tipo copa</w:t>
            </w:r>
            <w:r>
              <w:rPr>
                <w:noProof/>
                <w:webHidden/>
              </w:rPr>
              <w:tab/>
            </w:r>
            <w:r>
              <w:rPr>
                <w:noProof/>
                <w:webHidden/>
              </w:rPr>
              <w:fldChar w:fldCharType="begin"/>
            </w:r>
            <w:r>
              <w:rPr>
                <w:noProof/>
                <w:webHidden/>
              </w:rPr>
              <w:instrText xml:space="preserve"> PAGEREF _Toc96501082 \h </w:instrText>
            </w:r>
            <w:r>
              <w:rPr>
                <w:noProof/>
                <w:webHidden/>
              </w:rPr>
            </w:r>
            <w:r>
              <w:rPr>
                <w:noProof/>
                <w:webHidden/>
              </w:rPr>
              <w:fldChar w:fldCharType="separate"/>
            </w:r>
            <w:r>
              <w:rPr>
                <w:noProof/>
                <w:webHidden/>
              </w:rPr>
              <w:t>184</w:t>
            </w:r>
            <w:r>
              <w:rPr>
                <w:noProof/>
                <w:webHidden/>
              </w:rPr>
              <w:fldChar w:fldCharType="end"/>
            </w:r>
          </w:hyperlink>
        </w:p>
        <w:p w14:paraId="00A296C6" w14:textId="63DCAD4F"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83" w:history="1">
            <w:r w:rsidRPr="00BF6768">
              <w:rPr>
                <w:rStyle w:val="Hipervnculo"/>
                <w:noProof/>
              </w:rPr>
              <w:t>4.3.10</w:t>
            </w:r>
            <w:r>
              <w:rPr>
                <w:rFonts w:eastAsiaTheme="minorEastAsia" w:cstheme="minorBidi"/>
                <w:noProof/>
                <w:sz w:val="22"/>
                <w:szCs w:val="22"/>
                <w:lang w:val="en-US" w:eastAsia="en-US"/>
              </w:rPr>
              <w:tab/>
            </w:r>
            <w:r w:rsidRPr="00BF6768">
              <w:rPr>
                <w:rStyle w:val="Hipervnculo"/>
                <w:noProof/>
              </w:rPr>
              <w:t>Conductos de Distribución de Aire</w:t>
            </w:r>
            <w:r>
              <w:rPr>
                <w:noProof/>
                <w:webHidden/>
              </w:rPr>
              <w:tab/>
            </w:r>
            <w:r>
              <w:rPr>
                <w:noProof/>
                <w:webHidden/>
              </w:rPr>
              <w:fldChar w:fldCharType="begin"/>
            </w:r>
            <w:r>
              <w:rPr>
                <w:noProof/>
                <w:webHidden/>
              </w:rPr>
              <w:instrText xml:space="preserve"> PAGEREF _Toc96501083 \h </w:instrText>
            </w:r>
            <w:r>
              <w:rPr>
                <w:noProof/>
                <w:webHidden/>
              </w:rPr>
            </w:r>
            <w:r>
              <w:rPr>
                <w:noProof/>
                <w:webHidden/>
              </w:rPr>
              <w:fldChar w:fldCharType="separate"/>
            </w:r>
            <w:r>
              <w:rPr>
                <w:noProof/>
                <w:webHidden/>
              </w:rPr>
              <w:t>185</w:t>
            </w:r>
            <w:r>
              <w:rPr>
                <w:noProof/>
                <w:webHidden/>
              </w:rPr>
              <w:fldChar w:fldCharType="end"/>
            </w:r>
          </w:hyperlink>
        </w:p>
        <w:p w14:paraId="787EE2DF" w14:textId="34E12A94"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84" w:history="1">
            <w:r w:rsidRPr="00BF6768">
              <w:rPr>
                <w:rStyle w:val="Hipervnculo"/>
                <w:noProof/>
              </w:rPr>
              <w:t>4.3.11</w:t>
            </w:r>
            <w:r>
              <w:rPr>
                <w:rFonts w:eastAsiaTheme="minorEastAsia" w:cstheme="minorBidi"/>
                <w:noProof/>
                <w:sz w:val="22"/>
                <w:szCs w:val="22"/>
                <w:lang w:val="en-US" w:eastAsia="en-US"/>
              </w:rPr>
              <w:tab/>
            </w:r>
            <w:r w:rsidRPr="00BF6768">
              <w:rPr>
                <w:rStyle w:val="Hipervnculo"/>
                <w:noProof/>
              </w:rPr>
              <w:t>Aislación y Terminación de Conductos</w:t>
            </w:r>
            <w:r>
              <w:rPr>
                <w:noProof/>
                <w:webHidden/>
              </w:rPr>
              <w:tab/>
            </w:r>
            <w:r>
              <w:rPr>
                <w:noProof/>
                <w:webHidden/>
              </w:rPr>
              <w:fldChar w:fldCharType="begin"/>
            </w:r>
            <w:r>
              <w:rPr>
                <w:noProof/>
                <w:webHidden/>
              </w:rPr>
              <w:instrText xml:space="preserve"> PAGEREF _Toc96501084 \h </w:instrText>
            </w:r>
            <w:r>
              <w:rPr>
                <w:noProof/>
                <w:webHidden/>
              </w:rPr>
            </w:r>
            <w:r>
              <w:rPr>
                <w:noProof/>
                <w:webHidden/>
              </w:rPr>
              <w:fldChar w:fldCharType="separate"/>
            </w:r>
            <w:r>
              <w:rPr>
                <w:noProof/>
                <w:webHidden/>
              </w:rPr>
              <w:t>185</w:t>
            </w:r>
            <w:r>
              <w:rPr>
                <w:noProof/>
                <w:webHidden/>
              </w:rPr>
              <w:fldChar w:fldCharType="end"/>
            </w:r>
          </w:hyperlink>
        </w:p>
        <w:p w14:paraId="36D28704" w14:textId="464D37FC"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85" w:history="1">
            <w:r w:rsidRPr="00BF6768">
              <w:rPr>
                <w:rStyle w:val="Hipervnculo"/>
                <w:noProof/>
              </w:rPr>
              <w:t>4.3.12</w:t>
            </w:r>
            <w:r>
              <w:rPr>
                <w:rFonts w:eastAsiaTheme="minorEastAsia" w:cstheme="minorBidi"/>
                <w:noProof/>
                <w:sz w:val="22"/>
                <w:szCs w:val="22"/>
                <w:lang w:val="en-US" w:eastAsia="en-US"/>
              </w:rPr>
              <w:tab/>
            </w:r>
            <w:r w:rsidRPr="00BF6768">
              <w:rPr>
                <w:rStyle w:val="Hipervnculo"/>
                <w:noProof/>
              </w:rPr>
              <w:t>Conductos flexibles</w:t>
            </w:r>
            <w:r>
              <w:rPr>
                <w:noProof/>
                <w:webHidden/>
              </w:rPr>
              <w:tab/>
            </w:r>
            <w:r>
              <w:rPr>
                <w:noProof/>
                <w:webHidden/>
              </w:rPr>
              <w:fldChar w:fldCharType="begin"/>
            </w:r>
            <w:r>
              <w:rPr>
                <w:noProof/>
                <w:webHidden/>
              </w:rPr>
              <w:instrText xml:space="preserve"> PAGEREF _Toc96501085 \h </w:instrText>
            </w:r>
            <w:r>
              <w:rPr>
                <w:noProof/>
                <w:webHidden/>
              </w:rPr>
            </w:r>
            <w:r>
              <w:rPr>
                <w:noProof/>
                <w:webHidden/>
              </w:rPr>
              <w:fldChar w:fldCharType="separate"/>
            </w:r>
            <w:r>
              <w:rPr>
                <w:noProof/>
                <w:webHidden/>
              </w:rPr>
              <w:t>186</w:t>
            </w:r>
            <w:r>
              <w:rPr>
                <w:noProof/>
                <w:webHidden/>
              </w:rPr>
              <w:fldChar w:fldCharType="end"/>
            </w:r>
          </w:hyperlink>
        </w:p>
        <w:p w14:paraId="4592692A" w14:textId="0E2D957E"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86" w:history="1">
            <w:r w:rsidRPr="00BF6768">
              <w:rPr>
                <w:rStyle w:val="Hipervnculo"/>
                <w:noProof/>
              </w:rPr>
              <w:t>4.3.13</w:t>
            </w:r>
            <w:r>
              <w:rPr>
                <w:rFonts w:eastAsiaTheme="minorEastAsia" w:cstheme="minorBidi"/>
                <w:noProof/>
                <w:sz w:val="22"/>
                <w:szCs w:val="22"/>
                <w:lang w:val="en-US" w:eastAsia="en-US"/>
              </w:rPr>
              <w:tab/>
            </w:r>
            <w:r w:rsidRPr="00BF6768">
              <w:rPr>
                <w:rStyle w:val="Hipervnculo"/>
                <w:noProof/>
              </w:rPr>
              <w:t>Conductos de distribución de aire lana de vidrio rígida</w:t>
            </w:r>
            <w:r>
              <w:rPr>
                <w:noProof/>
                <w:webHidden/>
              </w:rPr>
              <w:tab/>
            </w:r>
            <w:r>
              <w:rPr>
                <w:noProof/>
                <w:webHidden/>
              </w:rPr>
              <w:fldChar w:fldCharType="begin"/>
            </w:r>
            <w:r>
              <w:rPr>
                <w:noProof/>
                <w:webHidden/>
              </w:rPr>
              <w:instrText xml:space="preserve"> PAGEREF _Toc96501086 \h </w:instrText>
            </w:r>
            <w:r>
              <w:rPr>
                <w:noProof/>
                <w:webHidden/>
              </w:rPr>
            </w:r>
            <w:r>
              <w:rPr>
                <w:noProof/>
                <w:webHidden/>
              </w:rPr>
              <w:fldChar w:fldCharType="separate"/>
            </w:r>
            <w:r>
              <w:rPr>
                <w:noProof/>
                <w:webHidden/>
              </w:rPr>
              <w:t>186</w:t>
            </w:r>
            <w:r>
              <w:rPr>
                <w:noProof/>
                <w:webHidden/>
              </w:rPr>
              <w:fldChar w:fldCharType="end"/>
            </w:r>
          </w:hyperlink>
        </w:p>
        <w:p w14:paraId="1CD93964" w14:textId="1E6672D5"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87" w:history="1">
            <w:r w:rsidRPr="00BF6768">
              <w:rPr>
                <w:rStyle w:val="Hipervnculo"/>
                <w:noProof/>
              </w:rPr>
              <w:t>4.3.14</w:t>
            </w:r>
            <w:r>
              <w:rPr>
                <w:rFonts w:eastAsiaTheme="minorEastAsia" w:cstheme="minorBidi"/>
                <w:noProof/>
                <w:sz w:val="22"/>
                <w:szCs w:val="22"/>
                <w:lang w:val="en-US" w:eastAsia="en-US"/>
              </w:rPr>
              <w:tab/>
            </w:r>
            <w:r w:rsidRPr="00BF6768">
              <w:rPr>
                <w:rStyle w:val="Hipervnculo"/>
                <w:noProof/>
              </w:rPr>
              <w:t>Rejas y difusores</w:t>
            </w:r>
            <w:r>
              <w:rPr>
                <w:noProof/>
                <w:webHidden/>
              </w:rPr>
              <w:tab/>
            </w:r>
            <w:r>
              <w:rPr>
                <w:noProof/>
                <w:webHidden/>
              </w:rPr>
              <w:fldChar w:fldCharType="begin"/>
            </w:r>
            <w:r>
              <w:rPr>
                <w:noProof/>
                <w:webHidden/>
              </w:rPr>
              <w:instrText xml:space="preserve"> PAGEREF _Toc96501087 \h </w:instrText>
            </w:r>
            <w:r>
              <w:rPr>
                <w:noProof/>
                <w:webHidden/>
              </w:rPr>
            </w:r>
            <w:r>
              <w:rPr>
                <w:noProof/>
                <w:webHidden/>
              </w:rPr>
              <w:fldChar w:fldCharType="separate"/>
            </w:r>
            <w:r>
              <w:rPr>
                <w:noProof/>
                <w:webHidden/>
              </w:rPr>
              <w:t>187</w:t>
            </w:r>
            <w:r>
              <w:rPr>
                <w:noProof/>
                <w:webHidden/>
              </w:rPr>
              <w:fldChar w:fldCharType="end"/>
            </w:r>
          </w:hyperlink>
        </w:p>
        <w:p w14:paraId="547B6F98" w14:textId="665AC737"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88" w:history="1">
            <w:r w:rsidRPr="00BF6768">
              <w:rPr>
                <w:rStyle w:val="Hipervnculo"/>
                <w:noProof/>
              </w:rPr>
              <w:t>4.3.15</w:t>
            </w:r>
            <w:r>
              <w:rPr>
                <w:rFonts w:eastAsiaTheme="minorEastAsia" w:cstheme="minorBidi"/>
                <w:noProof/>
                <w:sz w:val="22"/>
                <w:szCs w:val="22"/>
                <w:lang w:val="en-US" w:eastAsia="en-US"/>
              </w:rPr>
              <w:tab/>
            </w:r>
            <w:r w:rsidRPr="00BF6768">
              <w:rPr>
                <w:rStyle w:val="Hipervnculo"/>
                <w:noProof/>
              </w:rPr>
              <w:t>Filtros de Aire</w:t>
            </w:r>
            <w:r>
              <w:rPr>
                <w:noProof/>
                <w:webHidden/>
              </w:rPr>
              <w:tab/>
            </w:r>
            <w:r>
              <w:rPr>
                <w:noProof/>
                <w:webHidden/>
              </w:rPr>
              <w:fldChar w:fldCharType="begin"/>
            </w:r>
            <w:r>
              <w:rPr>
                <w:noProof/>
                <w:webHidden/>
              </w:rPr>
              <w:instrText xml:space="preserve"> PAGEREF _Toc96501088 \h </w:instrText>
            </w:r>
            <w:r>
              <w:rPr>
                <w:noProof/>
                <w:webHidden/>
              </w:rPr>
            </w:r>
            <w:r>
              <w:rPr>
                <w:noProof/>
                <w:webHidden/>
              </w:rPr>
              <w:fldChar w:fldCharType="separate"/>
            </w:r>
            <w:r>
              <w:rPr>
                <w:noProof/>
                <w:webHidden/>
              </w:rPr>
              <w:t>189</w:t>
            </w:r>
            <w:r>
              <w:rPr>
                <w:noProof/>
                <w:webHidden/>
              </w:rPr>
              <w:fldChar w:fldCharType="end"/>
            </w:r>
          </w:hyperlink>
        </w:p>
        <w:p w14:paraId="1E74F1E3" w14:textId="094E3FDA"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89" w:history="1">
            <w:r w:rsidRPr="00BF6768">
              <w:rPr>
                <w:rStyle w:val="Hipervnculo"/>
                <w:noProof/>
              </w:rPr>
              <w:t>4.3.16</w:t>
            </w:r>
            <w:r>
              <w:rPr>
                <w:rFonts w:eastAsiaTheme="minorEastAsia" w:cstheme="minorBidi"/>
                <w:noProof/>
                <w:sz w:val="22"/>
                <w:szCs w:val="22"/>
                <w:lang w:val="en-US" w:eastAsia="en-US"/>
              </w:rPr>
              <w:tab/>
            </w:r>
            <w:r w:rsidRPr="00BF6768">
              <w:rPr>
                <w:rStyle w:val="Hipervnculo"/>
                <w:noProof/>
              </w:rPr>
              <w:t>Materiales Eléctricos</w:t>
            </w:r>
            <w:r>
              <w:rPr>
                <w:noProof/>
                <w:webHidden/>
              </w:rPr>
              <w:tab/>
            </w:r>
            <w:r>
              <w:rPr>
                <w:noProof/>
                <w:webHidden/>
              </w:rPr>
              <w:fldChar w:fldCharType="begin"/>
            </w:r>
            <w:r>
              <w:rPr>
                <w:noProof/>
                <w:webHidden/>
              </w:rPr>
              <w:instrText xml:space="preserve"> PAGEREF _Toc96501089 \h </w:instrText>
            </w:r>
            <w:r>
              <w:rPr>
                <w:noProof/>
                <w:webHidden/>
              </w:rPr>
            </w:r>
            <w:r>
              <w:rPr>
                <w:noProof/>
                <w:webHidden/>
              </w:rPr>
              <w:fldChar w:fldCharType="separate"/>
            </w:r>
            <w:r>
              <w:rPr>
                <w:noProof/>
                <w:webHidden/>
              </w:rPr>
              <w:t>190</w:t>
            </w:r>
            <w:r>
              <w:rPr>
                <w:noProof/>
                <w:webHidden/>
              </w:rPr>
              <w:fldChar w:fldCharType="end"/>
            </w:r>
          </w:hyperlink>
        </w:p>
        <w:p w14:paraId="077058E0" w14:textId="46CA2819" w:rsidR="005E2A8D" w:rsidRDefault="005E2A8D">
          <w:pPr>
            <w:pStyle w:val="TDC1"/>
            <w:tabs>
              <w:tab w:val="left" w:pos="380"/>
              <w:tab w:val="right" w:leader="dot" w:pos="9628"/>
            </w:tabs>
            <w:rPr>
              <w:rFonts w:eastAsiaTheme="minorEastAsia" w:cstheme="minorBidi"/>
              <w:b w:val="0"/>
              <w:noProof/>
              <w:sz w:val="22"/>
              <w:szCs w:val="22"/>
              <w:lang w:val="en-US" w:eastAsia="en-US"/>
            </w:rPr>
          </w:pPr>
          <w:hyperlink w:anchor="_Toc96501090" w:history="1">
            <w:r w:rsidRPr="00BF6768">
              <w:rPr>
                <w:rStyle w:val="Hipervnculo"/>
                <w:noProof/>
              </w:rPr>
              <w:t>5</w:t>
            </w:r>
            <w:r>
              <w:rPr>
                <w:rFonts w:eastAsiaTheme="minorEastAsia" w:cstheme="minorBidi"/>
                <w:b w:val="0"/>
                <w:noProof/>
                <w:sz w:val="22"/>
                <w:szCs w:val="22"/>
                <w:lang w:val="en-US" w:eastAsia="en-US"/>
              </w:rPr>
              <w:tab/>
            </w:r>
            <w:r w:rsidRPr="00BF6768">
              <w:rPr>
                <w:rStyle w:val="Hipervnculo"/>
                <w:noProof/>
              </w:rPr>
              <w:t>MEDIOS DE ELEVACION</w:t>
            </w:r>
            <w:r>
              <w:rPr>
                <w:noProof/>
                <w:webHidden/>
              </w:rPr>
              <w:tab/>
            </w:r>
            <w:r>
              <w:rPr>
                <w:noProof/>
                <w:webHidden/>
              </w:rPr>
              <w:fldChar w:fldCharType="begin"/>
            </w:r>
            <w:r>
              <w:rPr>
                <w:noProof/>
                <w:webHidden/>
              </w:rPr>
              <w:instrText xml:space="preserve"> PAGEREF _Toc96501090 \h </w:instrText>
            </w:r>
            <w:r>
              <w:rPr>
                <w:noProof/>
                <w:webHidden/>
              </w:rPr>
            </w:r>
            <w:r>
              <w:rPr>
                <w:noProof/>
                <w:webHidden/>
              </w:rPr>
              <w:fldChar w:fldCharType="separate"/>
            </w:r>
            <w:r>
              <w:rPr>
                <w:noProof/>
                <w:webHidden/>
              </w:rPr>
              <w:t>191</w:t>
            </w:r>
            <w:r>
              <w:rPr>
                <w:noProof/>
                <w:webHidden/>
              </w:rPr>
              <w:fldChar w:fldCharType="end"/>
            </w:r>
          </w:hyperlink>
        </w:p>
        <w:p w14:paraId="7C0E40D2" w14:textId="6E242B98" w:rsidR="005E2A8D" w:rsidRDefault="005E2A8D">
          <w:pPr>
            <w:pStyle w:val="TDC2"/>
            <w:tabs>
              <w:tab w:val="left" w:pos="760"/>
              <w:tab w:val="right" w:leader="dot" w:pos="9628"/>
            </w:tabs>
            <w:rPr>
              <w:rFonts w:eastAsiaTheme="minorEastAsia" w:cstheme="minorBidi"/>
              <w:b w:val="0"/>
              <w:noProof/>
              <w:sz w:val="22"/>
              <w:szCs w:val="22"/>
              <w:lang w:val="en-US" w:eastAsia="en-US"/>
            </w:rPr>
          </w:pPr>
          <w:hyperlink w:anchor="_Toc96501091" w:history="1">
            <w:r w:rsidRPr="00BF6768">
              <w:rPr>
                <w:rStyle w:val="Hipervnculo"/>
                <w:noProof/>
              </w:rPr>
              <w:t>5.1</w:t>
            </w:r>
            <w:r>
              <w:rPr>
                <w:rFonts w:eastAsiaTheme="minorEastAsia" w:cstheme="minorBidi"/>
                <w:b w:val="0"/>
                <w:noProof/>
                <w:sz w:val="22"/>
                <w:szCs w:val="22"/>
                <w:lang w:val="en-US" w:eastAsia="en-US"/>
              </w:rPr>
              <w:tab/>
            </w:r>
            <w:r w:rsidRPr="00BF6768">
              <w:rPr>
                <w:rStyle w:val="Hipervnculo"/>
                <w:noProof/>
              </w:rPr>
              <w:t>CONDICIONES PARTICULARES</w:t>
            </w:r>
            <w:r>
              <w:rPr>
                <w:noProof/>
                <w:webHidden/>
              </w:rPr>
              <w:tab/>
            </w:r>
            <w:r>
              <w:rPr>
                <w:noProof/>
                <w:webHidden/>
              </w:rPr>
              <w:fldChar w:fldCharType="begin"/>
            </w:r>
            <w:r>
              <w:rPr>
                <w:noProof/>
                <w:webHidden/>
              </w:rPr>
              <w:instrText xml:space="preserve"> PAGEREF _Toc96501091 \h </w:instrText>
            </w:r>
            <w:r>
              <w:rPr>
                <w:noProof/>
                <w:webHidden/>
              </w:rPr>
            </w:r>
            <w:r>
              <w:rPr>
                <w:noProof/>
                <w:webHidden/>
              </w:rPr>
              <w:fldChar w:fldCharType="separate"/>
            </w:r>
            <w:r>
              <w:rPr>
                <w:noProof/>
                <w:webHidden/>
              </w:rPr>
              <w:t>191</w:t>
            </w:r>
            <w:r>
              <w:rPr>
                <w:noProof/>
                <w:webHidden/>
              </w:rPr>
              <w:fldChar w:fldCharType="end"/>
            </w:r>
          </w:hyperlink>
        </w:p>
        <w:p w14:paraId="49D9A203" w14:textId="2E1539E4"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92" w:history="1">
            <w:r w:rsidRPr="00BF6768">
              <w:rPr>
                <w:rStyle w:val="Hipervnculo"/>
                <w:noProof/>
              </w:rPr>
              <w:t>5.1.1</w:t>
            </w:r>
            <w:r>
              <w:rPr>
                <w:rFonts w:eastAsiaTheme="minorEastAsia" w:cstheme="minorBidi"/>
                <w:noProof/>
                <w:sz w:val="22"/>
                <w:szCs w:val="22"/>
                <w:lang w:val="en-US" w:eastAsia="en-US"/>
              </w:rPr>
              <w:tab/>
            </w:r>
            <w:r w:rsidRPr="00BF6768">
              <w:rPr>
                <w:rStyle w:val="Hipervnculo"/>
                <w:noProof/>
              </w:rPr>
              <w:t>OBJETO</w:t>
            </w:r>
            <w:r>
              <w:rPr>
                <w:noProof/>
                <w:webHidden/>
              </w:rPr>
              <w:tab/>
            </w:r>
            <w:r>
              <w:rPr>
                <w:noProof/>
                <w:webHidden/>
              </w:rPr>
              <w:fldChar w:fldCharType="begin"/>
            </w:r>
            <w:r>
              <w:rPr>
                <w:noProof/>
                <w:webHidden/>
              </w:rPr>
              <w:instrText xml:space="preserve"> PAGEREF _Toc96501092 \h </w:instrText>
            </w:r>
            <w:r>
              <w:rPr>
                <w:noProof/>
                <w:webHidden/>
              </w:rPr>
            </w:r>
            <w:r>
              <w:rPr>
                <w:noProof/>
                <w:webHidden/>
              </w:rPr>
              <w:fldChar w:fldCharType="separate"/>
            </w:r>
            <w:r>
              <w:rPr>
                <w:noProof/>
                <w:webHidden/>
              </w:rPr>
              <w:t>191</w:t>
            </w:r>
            <w:r>
              <w:rPr>
                <w:noProof/>
                <w:webHidden/>
              </w:rPr>
              <w:fldChar w:fldCharType="end"/>
            </w:r>
          </w:hyperlink>
        </w:p>
        <w:p w14:paraId="3D293252" w14:textId="201DC3F5"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93" w:history="1">
            <w:r w:rsidRPr="00BF6768">
              <w:rPr>
                <w:rStyle w:val="Hipervnculo"/>
                <w:noProof/>
              </w:rPr>
              <w:t>5.1.2</w:t>
            </w:r>
            <w:r>
              <w:rPr>
                <w:rFonts w:eastAsiaTheme="minorEastAsia" w:cstheme="minorBidi"/>
                <w:noProof/>
                <w:sz w:val="22"/>
                <w:szCs w:val="22"/>
                <w:lang w:val="en-US" w:eastAsia="en-US"/>
              </w:rPr>
              <w:tab/>
            </w:r>
            <w:r w:rsidRPr="00BF6768">
              <w:rPr>
                <w:rStyle w:val="Hipervnculo"/>
                <w:noProof/>
              </w:rPr>
              <w:t>NORMAS</w:t>
            </w:r>
            <w:r>
              <w:rPr>
                <w:noProof/>
                <w:webHidden/>
              </w:rPr>
              <w:tab/>
            </w:r>
            <w:r>
              <w:rPr>
                <w:noProof/>
                <w:webHidden/>
              </w:rPr>
              <w:fldChar w:fldCharType="begin"/>
            </w:r>
            <w:r>
              <w:rPr>
                <w:noProof/>
                <w:webHidden/>
              </w:rPr>
              <w:instrText xml:space="preserve"> PAGEREF _Toc96501093 \h </w:instrText>
            </w:r>
            <w:r>
              <w:rPr>
                <w:noProof/>
                <w:webHidden/>
              </w:rPr>
            </w:r>
            <w:r>
              <w:rPr>
                <w:noProof/>
                <w:webHidden/>
              </w:rPr>
              <w:fldChar w:fldCharType="separate"/>
            </w:r>
            <w:r>
              <w:rPr>
                <w:noProof/>
                <w:webHidden/>
              </w:rPr>
              <w:t>191</w:t>
            </w:r>
            <w:r>
              <w:rPr>
                <w:noProof/>
                <w:webHidden/>
              </w:rPr>
              <w:fldChar w:fldCharType="end"/>
            </w:r>
          </w:hyperlink>
        </w:p>
        <w:p w14:paraId="707C3679" w14:textId="78FBC746"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94" w:history="1">
            <w:r w:rsidRPr="00BF6768">
              <w:rPr>
                <w:rStyle w:val="Hipervnculo"/>
                <w:noProof/>
              </w:rPr>
              <w:t>5.1.3</w:t>
            </w:r>
            <w:r>
              <w:rPr>
                <w:rFonts w:eastAsiaTheme="minorEastAsia" w:cstheme="minorBidi"/>
                <w:noProof/>
                <w:sz w:val="22"/>
                <w:szCs w:val="22"/>
                <w:lang w:val="en-US" w:eastAsia="en-US"/>
              </w:rPr>
              <w:tab/>
            </w:r>
            <w:r w:rsidRPr="00BF6768">
              <w:rPr>
                <w:rStyle w:val="Hipervnculo"/>
                <w:noProof/>
              </w:rPr>
              <w:t>ESPECIFICACIONES GENERALES DE OBRA CIVIL E INSTALACIONES COMPLEMENTARIAS A MEDIOS DE ELEVACION</w:t>
            </w:r>
            <w:r>
              <w:rPr>
                <w:noProof/>
                <w:webHidden/>
              </w:rPr>
              <w:tab/>
            </w:r>
            <w:r>
              <w:rPr>
                <w:noProof/>
                <w:webHidden/>
              </w:rPr>
              <w:fldChar w:fldCharType="begin"/>
            </w:r>
            <w:r>
              <w:rPr>
                <w:noProof/>
                <w:webHidden/>
              </w:rPr>
              <w:instrText xml:space="preserve"> PAGEREF _Toc96501094 \h </w:instrText>
            </w:r>
            <w:r>
              <w:rPr>
                <w:noProof/>
                <w:webHidden/>
              </w:rPr>
            </w:r>
            <w:r>
              <w:rPr>
                <w:noProof/>
                <w:webHidden/>
              </w:rPr>
              <w:fldChar w:fldCharType="separate"/>
            </w:r>
            <w:r>
              <w:rPr>
                <w:noProof/>
                <w:webHidden/>
              </w:rPr>
              <w:t>192</w:t>
            </w:r>
            <w:r>
              <w:rPr>
                <w:noProof/>
                <w:webHidden/>
              </w:rPr>
              <w:fldChar w:fldCharType="end"/>
            </w:r>
          </w:hyperlink>
        </w:p>
        <w:p w14:paraId="6842B31F" w14:textId="4AA257BC"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95" w:history="1">
            <w:r w:rsidRPr="00BF6768">
              <w:rPr>
                <w:rStyle w:val="Hipervnculo"/>
                <w:noProof/>
              </w:rPr>
              <w:t>5.1.4</w:t>
            </w:r>
            <w:r>
              <w:rPr>
                <w:rFonts w:eastAsiaTheme="minorEastAsia" w:cstheme="minorBidi"/>
                <w:noProof/>
                <w:sz w:val="22"/>
                <w:szCs w:val="22"/>
                <w:lang w:val="en-US" w:eastAsia="en-US"/>
              </w:rPr>
              <w:tab/>
            </w:r>
            <w:r w:rsidRPr="00BF6768">
              <w:rPr>
                <w:rStyle w:val="Hipervnculo"/>
                <w:noProof/>
              </w:rPr>
              <w:t>AYUDA DE GREMIOS A EMPRESA INSTALADORA DE MEDIOS DE ELEVACION</w:t>
            </w:r>
            <w:r>
              <w:rPr>
                <w:noProof/>
                <w:webHidden/>
              </w:rPr>
              <w:tab/>
            </w:r>
            <w:r>
              <w:rPr>
                <w:noProof/>
                <w:webHidden/>
              </w:rPr>
              <w:fldChar w:fldCharType="begin"/>
            </w:r>
            <w:r>
              <w:rPr>
                <w:noProof/>
                <w:webHidden/>
              </w:rPr>
              <w:instrText xml:space="preserve"> PAGEREF _Toc96501095 \h </w:instrText>
            </w:r>
            <w:r>
              <w:rPr>
                <w:noProof/>
                <w:webHidden/>
              </w:rPr>
            </w:r>
            <w:r>
              <w:rPr>
                <w:noProof/>
                <w:webHidden/>
              </w:rPr>
              <w:fldChar w:fldCharType="separate"/>
            </w:r>
            <w:r>
              <w:rPr>
                <w:noProof/>
                <w:webHidden/>
              </w:rPr>
              <w:t>193</w:t>
            </w:r>
            <w:r>
              <w:rPr>
                <w:noProof/>
                <w:webHidden/>
              </w:rPr>
              <w:fldChar w:fldCharType="end"/>
            </w:r>
          </w:hyperlink>
        </w:p>
        <w:p w14:paraId="61DE8D24" w14:textId="4A7C2AE8"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96" w:history="1">
            <w:r w:rsidRPr="00BF6768">
              <w:rPr>
                <w:rStyle w:val="Hipervnculo"/>
                <w:noProof/>
              </w:rPr>
              <w:t>5.1.5</w:t>
            </w:r>
            <w:r>
              <w:rPr>
                <w:rFonts w:eastAsiaTheme="minorEastAsia" w:cstheme="minorBidi"/>
                <w:noProof/>
                <w:sz w:val="22"/>
                <w:szCs w:val="22"/>
                <w:lang w:val="en-US" w:eastAsia="en-US"/>
              </w:rPr>
              <w:tab/>
            </w:r>
            <w:r w:rsidRPr="00BF6768">
              <w:rPr>
                <w:rStyle w:val="Hipervnculo"/>
                <w:noProof/>
              </w:rPr>
              <w:t>PLANOS DE PROYECTO Y MONTAJE</w:t>
            </w:r>
            <w:r>
              <w:rPr>
                <w:noProof/>
                <w:webHidden/>
              </w:rPr>
              <w:tab/>
            </w:r>
            <w:r>
              <w:rPr>
                <w:noProof/>
                <w:webHidden/>
              </w:rPr>
              <w:fldChar w:fldCharType="begin"/>
            </w:r>
            <w:r>
              <w:rPr>
                <w:noProof/>
                <w:webHidden/>
              </w:rPr>
              <w:instrText xml:space="preserve"> PAGEREF _Toc96501096 \h </w:instrText>
            </w:r>
            <w:r>
              <w:rPr>
                <w:noProof/>
                <w:webHidden/>
              </w:rPr>
            </w:r>
            <w:r>
              <w:rPr>
                <w:noProof/>
                <w:webHidden/>
              </w:rPr>
              <w:fldChar w:fldCharType="separate"/>
            </w:r>
            <w:r>
              <w:rPr>
                <w:noProof/>
                <w:webHidden/>
              </w:rPr>
              <w:t>194</w:t>
            </w:r>
            <w:r>
              <w:rPr>
                <w:noProof/>
                <w:webHidden/>
              </w:rPr>
              <w:fldChar w:fldCharType="end"/>
            </w:r>
          </w:hyperlink>
        </w:p>
        <w:p w14:paraId="31D998F6" w14:textId="5D4CE5A6"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97" w:history="1">
            <w:r w:rsidRPr="00BF6768">
              <w:rPr>
                <w:rStyle w:val="Hipervnculo"/>
                <w:noProof/>
              </w:rPr>
              <w:t>5.1.6</w:t>
            </w:r>
            <w:r>
              <w:rPr>
                <w:rFonts w:eastAsiaTheme="minorEastAsia" w:cstheme="minorBidi"/>
                <w:noProof/>
                <w:sz w:val="22"/>
                <w:szCs w:val="22"/>
                <w:lang w:val="en-US" w:eastAsia="en-US"/>
              </w:rPr>
              <w:tab/>
            </w:r>
            <w:r w:rsidRPr="00BF6768">
              <w:rPr>
                <w:rStyle w:val="Hipervnculo"/>
                <w:noProof/>
              </w:rPr>
              <w:t>INSPECCIÓN Y PRUEBAS DE FUNCIONAMIENTO</w:t>
            </w:r>
            <w:r>
              <w:rPr>
                <w:noProof/>
                <w:webHidden/>
              </w:rPr>
              <w:tab/>
            </w:r>
            <w:r>
              <w:rPr>
                <w:noProof/>
                <w:webHidden/>
              </w:rPr>
              <w:fldChar w:fldCharType="begin"/>
            </w:r>
            <w:r>
              <w:rPr>
                <w:noProof/>
                <w:webHidden/>
              </w:rPr>
              <w:instrText xml:space="preserve"> PAGEREF _Toc96501097 \h </w:instrText>
            </w:r>
            <w:r>
              <w:rPr>
                <w:noProof/>
                <w:webHidden/>
              </w:rPr>
            </w:r>
            <w:r>
              <w:rPr>
                <w:noProof/>
                <w:webHidden/>
              </w:rPr>
              <w:fldChar w:fldCharType="separate"/>
            </w:r>
            <w:r>
              <w:rPr>
                <w:noProof/>
                <w:webHidden/>
              </w:rPr>
              <w:t>194</w:t>
            </w:r>
            <w:r>
              <w:rPr>
                <w:noProof/>
                <w:webHidden/>
              </w:rPr>
              <w:fldChar w:fldCharType="end"/>
            </w:r>
          </w:hyperlink>
        </w:p>
        <w:p w14:paraId="03CDEB04" w14:textId="621B4C1C"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98" w:history="1">
            <w:r w:rsidRPr="00BF6768">
              <w:rPr>
                <w:rStyle w:val="Hipervnculo"/>
                <w:noProof/>
              </w:rPr>
              <w:t>5.1.7</w:t>
            </w:r>
            <w:r>
              <w:rPr>
                <w:rFonts w:eastAsiaTheme="minorEastAsia" w:cstheme="minorBidi"/>
                <w:noProof/>
                <w:sz w:val="22"/>
                <w:szCs w:val="22"/>
                <w:lang w:val="en-US" w:eastAsia="en-US"/>
              </w:rPr>
              <w:tab/>
            </w:r>
            <w:r w:rsidRPr="00BF6768">
              <w:rPr>
                <w:rStyle w:val="Hipervnculo"/>
                <w:noProof/>
              </w:rPr>
              <w:t>RECEPCIÓN PROVISORIA</w:t>
            </w:r>
            <w:r>
              <w:rPr>
                <w:noProof/>
                <w:webHidden/>
              </w:rPr>
              <w:tab/>
            </w:r>
            <w:r>
              <w:rPr>
                <w:noProof/>
                <w:webHidden/>
              </w:rPr>
              <w:fldChar w:fldCharType="begin"/>
            </w:r>
            <w:r>
              <w:rPr>
                <w:noProof/>
                <w:webHidden/>
              </w:rPr>
              <w:instrText xml:space="preserve"> PAGEREF _Toc96501098 \h </w:instrText>
            </w:r>
            <w:r>
              <w:rPr>
                <w:noProof/>
                <w:webHidden/>
              </w:rPr>
            </w:r>
            <w:r>
              <w:rPr>
                <w:noProof/>
                <w:webHidden/>
              </w:rPr>
              <w:fldChar w:fldCharType="separate"/>
            </w:r>
            <w:r>
              <w:rPr>
                <w:noProof/>
                <w:webHidden/>
              </w:rPr>
              <w:t>195</w:t>
            </w:r>
            <w:r>
              <w:rPr>
                <w:noProof/>
                <w:webHidden/>
              </w:rPr>
              <w:fldChar w:fldCharType="end"/>
            </w:r>
          </w:hyperlink>
        </w:p>
        <w:p w14:paraId="0DBD9D2C" w14:textId="4498A2EC"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099" w:history="1">
            <w:r w:rsidRPr="00BF6768">
              <w:rPr>
                <w:rStyle w:val="Hipervnculo"/>
                <w:noProof/>
              </w:rPr>
              <w:t>5.1.8</w:t>
            </w:r>
            <w:r>
              <w:rPr>
                <w:rFonts w:eastAsiaTheme="minorEastAsia" w:cstheme="minorBidi"/>
                <w:noProof/>
                <w:sz w:val="22"/>
                <w:szCs w:val="22"/>
                <w:lang w:val="en-US" w:eastAsia="en-US"/>
              </w:rPr>
              <w:tab/>
            </w:r>
            <w:r w:rsidRPr="00BF6768">
              <w:rPr>
                <w:rStyle w:val="Hipervnculo"/>
                <w:noProof/>
              </w:rPr>
              <w:t>RECEPCIÓN DEFINITIVA</w:t>
            </w:r>
            <w:r>
              <w:rPr>
                <w:noProof/>
                <w:webHidden/>
              </w:rPr>
              <w:tab/>
            </w:r>
            <w:r>
              <w:rPr>
                <w:noProof/>
                <w:webHidden/>
              </w:rPr>
              <w:fldChar w:fldCharType="begin"/>
            </w:r>
            <w:r>
              <w:rPr>
                <w:noProof/>
                <w:webHidden/>
              </w:rPr>
              <w:instrText xml:space="preserve"> PAGEREF _Toc96501099 \h </w:instrText>
            </w:r>
            <w:r>
              <w:rPr>
                <w:noProof/>
                <w:webHidden/>
              </w:rPr>
            </w:r>
            <w:r>
              <w:rPr>
                <w:noProof/>
                <w:webHidden/>
              </w:rPr>
              <w:fldChar w:fldCharType="separate"/>
            </w:r>
            <w:r>
              <w:rPr>
                <w:noProof/>
                <w:webHidden/>
              </w:rPr>
              <w:t>196</w:t>
            </w:r>
            <w:r>
              <w:rPr>
                <w:noProof/>
                <w:webHidden/>
              </w:rPr>
              <w:fldChar w:fldCharType="end"/>
            </w:r>
          </w:hyperlink>
        </w:p>
        <w:p w14:paraId="3E43549C" w14:textId="78217A75"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00" w:history="1">
            <w:r w:rsidRPr="00BF6768">
              <w:rPr>
                <w:rStyle w:val="Hipervnculo"/>
                <w:noProof/>
              </w:rPr>
              <w:t>5.1.9</w:t>
            </w:r>
            <w:r>
              <w:rPr>
                <w:rFonts w:eastAsiaTheme="minorEastAsia" w:cstheme="minorBidi"/>
                <w:noProof/>
                <w:sz w:val="22"/>
                <w:szCs w:val="22"/>
                <w:lang w:val="en-US" w:eastAsia="en-US"/>
              </w:rPr>
              <w:tab/>
            </w:r>
            <w:r w:rsidRPr="00BF6768">
              <w:rPr>
                <w:rStyle w:val="Hipervnculo"/>
                <w:noProof/>
              </w:rPr>
              <w:t>GARANTÍA</w:t>
            </w:r>
            <w:r>
              <w:rPr>
                <w:noProof/>
                <w:webHidden/>
              </w:rPr>
              <w:tab/>
            </w:r>
            <w:r>
              <w:rPr>
                <w:noProof/>
                <w:webHidden/>
              </w:rPr>
              <w:fldChar w:fldCharType="begin"/>
            </w:r>
            <w:r>
              <w:rPr>
                <w:noProof/>
                <w:webHidden/>
              </w:rPr>
              <w:instrText xml:space="preserve"> PAGEREF _Toc96501100 \h </w:instrText>
            </w:r>
            <w:r>
              <w:rPr>
                <w:noProof/>
                <w:webHidden/>
              </w:rPr>
            </w:r>
            <w:r>
              <w:rPr>
                <w:noProof/>
                <w:webHidden/>
              </w:rPr>
              <w:fldChar w:fldCharType="separate"/>
            </w:r>
            <w:r>
              <w:rPr>
                <w:noProof/>
                <w:webHidden/>
              </w:rPr>
              <w:t>196</w:t>
            </w:r>
            <w:r>
              <w:rPr>
                <w:noProof/>
                <w:webHidden/>
              </w:rPr>
              <w:fldChar w:fldCharType="end"/>
            </w:r>
          </w:hyperlink>
        </w:p>
        <w:p w14:paraId="3811C448" w14:textId="11F4829B" w:rsidR="005E2A8D" w:rsidRDefault="005E2A8D">
          <w:pPr>
            <w:pStyle w:val="TDC2"/>
            <w:tabs>
              <w:tab w:val="left" w:pos="760"/>
              <w:tab w:val="right" w:leader="dot" w:pos="9628"/>
            </w:tabs>
            <w:rPr>
              <w:rFonts w:eastAsiaTheme="minorEastAsia" w:cstheme="minorBidi"/>
              <w:b w:val="0"/>
              <w:noProof/>
              <w:sz w:val="22"/>
              <w:szCs w:val="22"/>
              <w:lang w:val="en-US" w:eastAsia="en-US"/>
            </w:rPr>
          </w:pPr>
          <w:hyperlink w:anchor="_Toc96501101" w:history="1">
            <w:r w:rsidRPr="00BF6768">
              <w:rPr>
                <w:rStyle w:val="Hipervnculo"/>
                <w:noProof/>
              </w:rPr>
              <w:t>5.2</w:t>
            </w:r>
            <w:r>
              <w:rPr>
                <w:rFonts w:eastAsiaTheme="minorEastAsia" w:cstheme="minorBidi"/>
                <w:b w:val="0"/>
                <w:noProof/>
                <w:sz w:val="22"/>
                <w:szCs w:val="22"/>
                <w:lang w:val="en-US" w:eastAsia="en-US"/>
              </w:rPr>
              <w:tab/>
            </w:r>
            <w:r w:rsidRPr="00BF6768">
              <w:rPr>
                <w:rStyle w:val="Hipervnculo"/>
                <w:noProof/>
              </w:rPr>
              <w:t>ESPECIFICACIONES TECNICAS GENERALES ASCENSORES</w:t>
            </w:r>
            <w:r>
              <w:rPr>
                <w:noProof/>
                <w:webHidden/>
              </w:rPr>
              <w:tab/>
            </w:r>
            <w:r>
              <w:rPr>
                <w:noProof/>
                <w:webHidden/>
              </w:rPr>
              <w:fldChar w:fldCharType="begin"/>
            </w:r>
            <w:r>
              <w:rPr>
                <w:noProof/>
                <w:webHidden/>
              </w:rPr>
              <w:instrText xml:space="preserve"> PAGEREF _Toc96501101 \h </w:instrText>
            </w:r>
            <w:r>
              <w:rPr>
                <w:noProof/>
                <w:webHidden/>
              </w:rPr>
            </w:r>
            <w:r>
              <w:rPr>
                <w:noProof/>
                <w:webHidden/>
              </w:rPr>
              <w:fldChar w:fldCharType="separate"/>
            </w:r>
            <w:r>
              <w:rPr>
                <w:noProof/>
                <w:webHidden/>
              </w:rPr>
              <w:t>196</w:t>
            </w:r>
            <w:r>
              <w:rPr>
                <w:noProof/>
                <w:webHidden/>
              </w:rPr>
              <w:fldChar w:fldCharType="end"/>
            </w:r>
          </w:hyperlink>
        </w:p>
        <w:p w14:paraId="1CA3CF4E" w14:textId="14E4128C"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02" w:history="1">
            <w:r w:rsidRPr="00BF6768">
              <w:rPr>
                <w:rStyle w:val="Hipervnculo"/>
                <w:noProof/>
              </w:rPr>
              <w:t>5.2.1</w:t>
            </w:r>
            <w:r>
              <w:rPr>
                <w:rFonts w:eastAsiaTheme="minorEastAsia" w:cstheme="minorBidi"/>
                <w:noProof/>
                <w:sz w:val="22"/>
                <w:szCs w:val="22"/>
                <w:lang w:val="en-US" w:eastAsia="en-US"/>
              </w:rPr>
              <w:tab/>
            </w:r>
            <w:r w:rsidRPr="00BF6768">
              <w:rPr>
                <w:rStyle w:val="Hipervnculo"/>
                <w:noProof/>
              </w:rPr>
              <w:t>SALAS DE MÁQUINAS</w:t>
            </w:r>
            <w:r>
              <w:rPr>
                <w:noProof/>
                <w:webHidden/>
              </w:rPr>
              <w:tab/>
            </w:r>
            <w:r>
              <w:rPr>
                <w:noProof/>
                <w:webHidden/>
              </w:rPr>
              <w:fldChar w:fldCharType="begin"/>
            </w:r>
            <w:r>
              <w:rPr>
                <w:noProof/>
                <w:webHidden/>
              </w:rPr>
              <w:instrText xml:space="preserve"> PAGEREF _Toc96501102 \h </w:instrText>
            </w:r>
            <w:r>
              <w:rPr>
                <w:noProof/>
                <w:webHidden/>
              </w:rPr>
            </w:r>
            <w:r>
              <w:rPr>
                <w:noProof/>
                <w:webHidden/>
              </w:rPr>
              <w:fldChar w:fldCharType="separate"/>
            </w:r>
            <w:r>
              <w:rPr>
                <w:noProof/>
                <w:webHidden/>
              </w:rPr>
              <w:t>196</w:t>
            </w:r>
            <w:r>
              <w:rPr>
                <w:noProof/>
                <w:webHidden/>
              </w:rPr>
              <w:fldChar w:fldCharType="end"/>
            </w:r>
          </w:hyperlink>
        </w:p>
        <w:p w14:paraId="5354B24F" w14:textId="521258D3"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03" w:history="1">
            <w:r w:rsidRPr="00BF6768">
              <w:rPr>
                <w:rStyle w:val="Hipervnculo"/>
                <w:noProof/>
              </w:rPr>
              <w:t>5.2.2</w:t>
            </w:r>
            <w:r>
              <w:rPr>
                <w:rFonts w:eastAsiaTheme="minorEastAsia" w:cstheme="minorBidi"/>
                <w:noProof/>
                <w:sz w:val="22"/>
                <w:szCs w:val="22"/>
                <w:lang w:val="en-US" w:eastAsia="en-US"/>
              </w:rPr>
              <w:tab/>
            </w:r>
            <w:r w:rsidRPr="00BF6768">
              <w:rPr>
                <w:rStyle w:val="Hipervnculo"/>
                <w:noProof/>
              </w:rPr>
              <w:t>GUÍAS, GRAMPAS Y EMPALMES</w:t>
            </w:r>
            <w:r>
              <w:rPr>
                <w:noProof/>
                <w:webHidden/>
              </w:rPr>
              <w:tab/>
            </w:r>
            <w:r>
              <w:rPr>
                <w:noProof/>
                <w:webHidden/>
              </w:rPr>
              <w:fldChar w:fldCharType="begin"/>
            </w:r>
            <w:r>
              <w:rPr>
                <w:noProof/>
                <w:webHidden/>
              </w:rPr>
              <w:instrText xml:space="preserve"> PAGEREF _Toc96501103 \h </w:instrText>
            </w:r>
            <w:r>
              <w:rPr>
                <w:noProof/>
                <w:webHidden/>
              </w:rPr>
            </w:r>
            <w:r>
              <w:rPr>
                <w:noProof/>
                <w:webHidden/>
              </w:rPr>
              <w:fldChar w:fldCharType="separate"/>
            </w:r>
            <w:r>
              <w:rPr>
                <w:noProof/>
                <w:webHidden/>
              </w:rPr>
              <w:t>197</w:t>
            </w:r>
            <w:r>
              <w:rPr>
                <w:noProof/>
                <w:webHidden/>
              </w:rPr>
              <w:fldChar w:fldCharType="end"/>
            </w:r>
          </w:hyperlink>
        </w:p>
        <w:p w14:paraId="73496BC5" w14:textId="04358A0D"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04" w:history="1">
            <w:r w:rsidRPr="00BF6768">
              <w:rPr>
                <w:rStyle w:val="Hipervnculo"/>
                <w:noProof/>
              </w:rPr>
              <w:t>5.2.3</w:t>
            </w:r>
            <w:r>
              <w:rPr>
                <w:rFonts w:eastAsiaTheme="minorEastAsia" w:cstheme="minorBidi"/>
                <w:noProof/>
                <w:sz w:val="22"/>
                <w:szCs w:val="22"/>
                <w:lang w:val="en-US" w:eastAsia="en-US"/>
              </w:rPr>
              <w:tab/>
            </w:r>
            <w:r w:rsidRPr="00BF6768">
              <w:rPr>
                <w:rStyle w:val="Hipervnculo"/>
                <w:noProof/>
              </w:rPr>
              <w:t>PASADIZO</w:t>
            </w:r>
            <w:r>
              <w:rPr>
                <w:noProof/>
                <w:webHidden/>
              </w:rPr>
              <w:tab/>
            </w:r>
            <w:r>
              <w:rPr>
                <w:noProof/>
                <w:webHidden/>
              </w:rPr>
              <w:fldChar w:fldCharType="begin"/>
            </w:r>
            <w:r>
              <w:rPr>
                <w:noProof/>
                <w:webHidden/>
              </w:rPr>
              <w:instrText xml:space="preserve"> PAGEREF _Toc96501104 \h </w:instrText>
            </w:r>
            <w:r>
              <w:rPr>
                <w:noProof/>
                <w:webHidden/>
              </w:rPr>
            </w:r>
            <w:r>
              <w:rPr>
                <w:noProof/>
                <w:webHidden/>
              </w:rPr>
              <w:fldChar w:fldCharType="separate"/>
            </w:r>
            <w:r>
              <w:rPr>
                <w:noProof/>
                <w:webHidden/>
              </w:rPr>
              <w:t>198</w:t>
            </w:r>
            <w:r>
              <w:rPr>
                <w:noProof/>
                <w:webHidden/>
              </w:rPr>
              <w:fldChar w:fldCharType="end"/>
            </w:r>
          </w:hyperlink>
        </w:p>
        <w:p w14:paraId="62B8540F" w14:textId="12A82C3F"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05" w:history="1">
            <w:r w:rsidRPr="00BF6768">
              <w:rPr>
                <w:rStyle w:val="Hipervnculo"/>
                <w:noProof/>
              </w:rPr>
              <w:t>5.2.4</w:t>
            </w:r>
            <w:r>
              <w:rPr>
                <w:rFonts w:eastAsiaTheme="minorEastAsia" w:cstheme="minorBidi"/>
                <w:noProof/>
                <w:sz w:val="22"/>
                <w:szCs w:val="22"/>
                <w:lang w:val="en-US" w:eastAsia="en-US"/>
              </w:rPr>
              <w:tab/>
            </w:r>
            <w:r w:rsidRPr="00BF6768">
              <w:rPr>
                <w:rStyle w:val="Hipervnculo"/>
                <w:noProof/>
              </w:rPr>
              <w:t>SUSPENSIÓN</w:t>
            </w:r>
            <w:r>
              <w:rPr>
                <w:noProof/>
                <w:webHidden/>
              </w:rPr>
              <w:tab/>
            </w:r>
            <w:r>
              <w:rPr>
                <w:noProof/>
                <w:webHidden/>
              </w:rPr>
              <w:fldChar w:fldCharType="begin"/>
            </w:r>
            <w:r>
              <w:rPr>
                <w:noProof/>
                <w:webHidden/>
              </w:rPr>
              <w:instrText xml:space="preserve"> PAGEREF _Toc96501105 \h </w:instrText>
            </w:r>
            <w:r>
              <w:rPr>
                <w:noProof/>
                <w:webHidden/>
              </w:rPr>
            </w:r>
            <w:r>
              <w:rPr>
                <w:noProof/>
                <w:webHidden/>
              </w:rPr>
              <w:fldChar w:fldCharType="separate"/>
            </w:r>
            <w:r>
              <w:rPr>
                <w:noProof/>
                <w:webHidden/>
              </w:rPr>
              <w:t>199</w:t>
            </w:r>
            <w:r>
              <w:rPr>
                <w:noProof/>
                <w:webHidden/>
              </w:rPr>
              <w:fldChar w:fldCharType="end"/>
            </w:r>
          </w:hyperlink>
        </w:p>
        <w:p w14:paraId="547DA814" w14:textId="592B14ED"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06" w:history="1">
            <w:r w:rsidRPr="00BF6768">
              <w:rPr>
                <w:rStyle w:val="Hipervnculo"/>
                <w:noProof/>
              </w:rPr>
              <w:t>5.2.5</w:t>
            </w:r>
            <w:r>
              <w:rPr>
                <w:rFonts w:eastAsiaTheme="minorEastAsia" w:cstheme="minorBidi"/>
                <w:noProof/>
                <w:sz w:val="22"/>
                <w:szCs w:val="22"/>
                <w:lang w:val="en-US" w:eastAsia="en-US"/>
              </w:rPr>
              <w:tab/>
            </w:r>
            <w:r w:rsidRPr="00BF6768">
              <w:rPr>
                <w:rStyle w:val="Hipervnculo"/>
                <w:noProof/>
              </w:rPr>
              <w:t>SISTEMAS DE PARACAÍDAS</w:t>
            </w:r>
            <w:r>
              <w:rPr>
                <w:noProof/>
                <w:webHidden/>
              </w:rPr>
              <w:tab/>
            </w:r>
            <w:r>
              <w:rPr>
                <w:noProof/>
                <w:webHidden/>
              </w:rPr>
              <w:fldChar w:fldCharType="begin"/>
            </w:r>
            <w:r>
              <w:rPr>
                <w:noProof/>
                <w:webHidden/>
              </w:rPr>
              <w:instrText xml:space="preserve"> PAGEREF _Toc96501106 \h </w:instrText>
            </w:r>
            <w:r>
              <w:rPr>
                <w:noProof/>
                <w:webHidden/>
              </w:rPr>
            </w:r>
            <w:r>
              <w:rPr>
                <w:noProof/>
                <w:webHidden/>
              </w:rPr>
              <w:fldChar w:fldCharType="separate"/>
            </w:r>
            <w:r>
              <w:rPr>
                <w:noProof/>
                <w:webHidden/>
              </w:rPr>
              <w:t>200</w:t>
            </w:r>
            <w:r>
              <w:rPr>
                <w:noProof/>
                <w:webHidden/>
              </w:rPr>
              <w:fldChar w:fldCharType="end"/>
            </w:r>
          </w:hyperlink>
        </w:p>
        <w:p w14:paraId="73A5DEEE" w14:textId="3A3EC71A"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07" w:history="1">
            <w:r w:rsidRPr="00BF6768">
              <w:rPr>
                <w:rStyle w:val="Hipervnculo"/>
                <w:noProof/>
              </w:rPr>
              <w:t>5.2.6</w:t>
            </w:r>
            <w:r>
              <w:rPr>
                <w:rFonts w:eastAsiaTheme="minorEastAsia" w:cstheme="minorBidi"/>
                <w:noProof/>
                <w:sz w:val="22"/>
                <w:szCs w:val="22"/>
                <w:lang w:val="en-US" w:eastAsia="en-US"/>
              </w:rPr>
              <w:tab/>
            </w:r>
            <w:r w:rsidRPr="00BF6768">
              <w:rPr>
                <w:rStyle w:val="Hipervnculo"/>
                <w:noProof/>
              </w:rPr>
              <w:t>CABINA</w:t>
            </w:r>
            <w:r>
              <w:rPr>
                <w:noProof/>
                <w:webHidden/>
              </w:rPr>
              <w:tab/>
            </w:r>
            <w:r>
              <w:rPr>
                <w:noProof/>
                <w:webHidden/>
              </w:rPr>
              <w:fldChar w:fldCharType="begin"/>
            </w:r>
            <w:r>
              <w:rPr>
                <w:noProof/>
                <w:webHidden/>
              </w:rPr>
              <w:instrText xml:space="preserve"> PAGEREF _Toc96501107 \h </w:instrText>
            </w:r>
            <w:r>
              <w:rPr>
                <w:noProof/>
                <w:webHidden/>
              </w:rPr>
            </w:r>
            <w:r>
              <w:rPr>
                <w:noProof/>
                <w:webHidden/>
              </w:rPr>
              <w:fldChar w:fldCharType="separate"/>
            </w:r>
            <w:r>
              <w:rPr>
                <w:noProof/>
                <w:webHidden/>
              </w:rPr>
              <w:t>200</w:t>
            </w:r>
            <w:r>
              <w:rPr>
                <w:noProof/>
                <w:webHidden/>
              </w:rPr>
              <w:fldChar w:fldCharType="end"/>
            </w:r>
          </w:hyperlink>
        </w:p>
        <w:p w14:paraId="3D663E3B" w14:textId="082748A3"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08" w:history="1">
            <w:r w:rsidRPr="00BF6768">
              <w:rPr>
                <w:rStyle w:val="Hipervnculo"/>
                <w:noProof/>
              </w:rPr>
              <w:t>5.2.7</w:t>
            </w:r>
            <w:r>
              <w:rPr>
                <w:rFonts w:eastAsiaTheme="minorEastAsia" w:cstheme="minorBidi"/>
                <w:noProof/>
                <w:sz w:val="22"/>
                <w:szCs w:val="22"/>
                <w:lang w:val="en-US" w:eastAsia="en-US"/>
              </w:rPr>
              <w:tab/>
            </w:r>
            <w:r w:rsidRPr="00BF6768">
              <w:rPr>
                <w:rStyle w:val="Hipervnculo"/>
                <w:noProof/>
              </w:rPr>
              <w:t>PUERTAS DE PISO</w:t>
            </w:r>
            <w:r>
              <w:rPr>
                <w:noProof/>
                <w:webHidden/>
              </w:rPr>
              <w:tab/>
            </w:r>
            <w:r>
              <w:rPr>
                <w:noProof/>
                <w:webHidden/>
              </w:rPr>
              <w:fldChar w:fldCharType="begin"/>
            </w:r>
            <w:r>
              <w:rPr>
                <w:noProof/>
                <w:webHidden/>
              </w:rPr>
              <w:instrText xml:space="preserve"> PAGEREF _Toc96501108 \h </w:instrText>
            </w:r>
            <w:r>
              <w:rPr>
                <w:noProof/>
                <w:webHidden/>
              </w:rPr>
            </w:r>
            <w:r>
              <w:rPr>
                <w:noProof/>
                <w:webHidden/>
              </w:rPr>
              <w:fldChar w:fldCharType="separate"/>
            </w:r>
            <w:r>
              <w:rPr>
                <w:noProof/>
                <w:webHidden/>
              </w:rPr>
              <w:t>202</w:t>
            </w:r>
            <w:r>
              <w:rPr>
                <w:noProof/>
                <w:webHidden/>
              </w:rPr>
              <w:fldChar w:fldCharType="end"/>
            </w:r>
          </w:hyperlink>
        </w:p>
        <w:p w14:paraId="166E3B52" w14:textId="42E05499"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09" w:history="1">
            <w:r w:rsidRPr="00BF6768">
              <w:rPr>
                <w:rStyle w:val="Hipervnculo"/>
                <w:noProof/>
              </w:rPr>
              <w:t>5.2.8</w:t>
            </w:r>
            <w:r>
              <w:rPr>
                <w:rFonts w:eastAsiaTheme="minorEastAsia" w:cstheme="minorBidi"/>
                <w:noProof/>
                <w:sz w:val="22"/>
                <w:szCs w:val="22"/>
                <w:lang w:val="en-US" w:eastAsia="en-US"/>
              </w:rPr>
              <w:tab/>
            </w:r>
            <w:r w:rsidRPr="00BF6768">
              <w:rPr>
                <w:rStyle w:val="Hipervnculo"/>
                <w:noProof/>
              </w:rPr>
              <w:t>PUERTAS DE CABINA</w:t>
            </w:r>
            <w:r>
              <w:rPr>
                <w:noProof/>
                <w:webHidden/>
              </w:rPr>
              <w:tab/>
            </w:r>
            <w:r>
              <w:rPr>
                <w:noProof/>
                <w:webHidden/>
              </w:rPr>
              <w:fldChar w:fldCharType="begin"/>
            </w:r>
            <w:r>
              <w:rPr>
                <w:noProof/>
                <w:webHidden/>
              </w:rPr>
              <w:instrText xml:space="preserve"> PAGEREF _Toc96501109 \h </w:instrText>
            </w:r>
            <w:r>
              <w:rPr>
                <w:noProof/>
                <w:webHidden/>
              </w:rPr>
            </w:r>
            <w:r>
              <w:rPr>
                <w:noProof/>
                <w:webHidden/>
              </w:rPr>
              <w:fldChar w:fldCharType="separate"/>
            </w:r>
            <w:r>
              <w:rPr>
                <w:noProof/>
                <w:webHidden/>
              </w:rPr>
              <w:t>203</w:t>
            </w:r>
            <w:r>
              <w:rPr>
                <w:noProof/>
                <w:webHidden/>
              </w:rPr>
              <w:fldChar w:fldCharType="end"/>
            </w:r>
          </w:hyperlink>
        </w:p>
        <w:p w14:paraId="1DE6831F" w14:textId="1563569D"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10" w:history="1">
            <w:r w:rsidRPr="00BF6768">
              <w:rPr>
                <w:rStyle w:val="Hipervnculo"/>
                <w:noProof/>
              </w:rPr>
              <w:t>5.2.9</w:t>
            </w:r>
            <w:r>
              <w:rPr>
                <w:rFonts w:eastAsiaTheme="minorEastAsia" w:cstheme="minorBidi"/>
                <w:noProof/>
                <w:sz w:val="22"/>
                <w:szCs w:val="22"/>
                <w:lang w:val="en-US" w:eastAsia="en-US"/>
              </w:rPr>
              <w:tab/>
            </w:r>
            <w:r w:rsidRPr="00BF6768">
              <w:rPr>
                <w:rStyle w:val="Hipervnculo"/>
                <w:noProof/>
              </w:rPr>
              <w:t>MÁQUINA DE TRACCIÓN</w:t>
            </w:r>
            <w:r>
              <w:rPr>
                <w:noProof/>
                <w:webHidden/>
              </w:rPr>
              <w:tab/>
            </w:r>
            <w:r>
              <w:rPr>
                <w:noProof/>
                <w:webHidden/>
              </w:rPr>
              <w:fldChar w:fldCharType="begin"/>
            </w:r>
            <w:r>
              <w:rPr>
                <w:noProof/>
                <w:webHidden/>
              </w:rPr>
              <w:instrText xml:space="preserve"> PAGEREF _Toc96501110 \h </w:instrText>
            </w:r>
            <w:r>
              <w:rPr>
                <w:noProof/>
                <w:webHidden/>
              </w:rPr>
            </w:r>
            <w:r>
              <w:rPr>
                <w:noProof/>
                <w:webHidden/>
              </w:rPr>
              <w:fldChar w:fldCharType="separate"/>
            </w:r>
            <w:r>
              <w:rPr>
                <w:noProof/>
                <w:webHidden/>
              </w:rPr>
              <w:t>203</w:t>
            </w:r>
            <w:r>
              <w:rPr>
                <w:noProof/>
                <w:webHidden/>
              </w:rPr>
              <w:fldChar w:fldCharType="end"/>
            </w:r>
          </w:hyperlink>
        </w:p>
        <w:p w14:paraId="2F40F6EF" w14:textId="12A73E44"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11" w:history="1">
            <w:r w:rsidRPr="00BF6768">
              <w:rPr>
                <w:rStyle w:val="Hipervnculo"/>
                <w:noProof/>
              </w:rPr>
              <w:t>5.2.10</w:t>
            </w:r>
            <w:r>
              <w:rPr>
                <w:rFonts w:eastAsiaTheme="minorEastAsia" w:cstheme="minorBidi"/>
                <w:noProof/>
                <w:sz w:val="22"/>
                <w:szCs w:val="22"/>
                <w:lang w:val="en-US" w:eastAsia="en-US"/>
              </w:rPr>
              <w:tab/>
            </w:r>
            <w:r w:rsidRPr="00BF6768">
              <w:rPr>
                <w:rStyle w:val="Hipervnculo"/>
                <w:noProof/>
              </w:rPr>
              <w:t>BOTONERAS Y SEÑALIZACIÓN</w:t>
            </w:r>
            <w:r>
              <w:rPr>
                <w:noProof/>
                <w:webHidden/>
              </w:rPr>
              <w:tab/>
            </w:r>
            <w:r>
              <w:rPr>
                <w:noProof/>
                <w:webHidden/>
              </w:rPr>
              <w:fldChar w:fldCharType="begin"/>
            </w:r>
            <w:r>
              <w:rPr>
                <w:noProof/>
                <w:webHidden/>
              </w:rPr>
              <w:instrText xml:space="preserve"> PAGEREF _Toc96501111 \h </w:instrText>
            </w:r>
            <w:r>
              <w:rPr>
                <w:noProof/>
                <w:webHidden/>
              </w:rPr>
            </w:r>
            <w:r>
              <w:rPr>
                <w:noProof/>
                <w:webHidden/>
              </w:rPr>
              <w:fldChar w:fldCharType="separate"/>
            </w:r>
            <w:r>
              <w:rPr>
                <w:noProof/>
                <w:webHidden/>
              </w:rPr>
              <w:t>204</w:t>
            </w:r>
            <w:r>
              <w:rPr>
                <w:noProof/>
                <w:webHidden/>
              </w:rPr>
              <w:fldChar w:fldCharType="end"/>
            </w:r>
          </w:hyperlink>
        </w:p>
        <w:p w14:paraId="6A4DEAEA" w14:textId="19C11325"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12" w:history="1">
            <w:r w:rsidRPr="00BF6768">
              <w:rPr>
                <w:rStyle w:val="Hipervnculo"/>
                <w:noProof/>
              </w:rPr>
              <w:t>5.2.11</w:t>
            </w:r>
            <w:r>
              <w:rPr>
                <w:rFonts w:eastAsiaTheme="minorEastAsia" w:cstheme="minorBidi"/>
                <w:noProof/>
                <w:sz w:val="22"/>
                <w:szCs w:val="22"/>
                <w:lang w:val="en-US" w:eastAsia="en-US"/>
              </w:rPr>
              <w:tab/>
            </w:r>
            <w:r w:rsidRPr="00BF6768">
              <w:rPr>
                <w:rStyle w:val="Hipervnculo"/>
                <w:noProof/>
              </w:rPr>
              <w:t>CONTROL DE MANIOBRAS</w:t>
            </w:r>
            <w:r>
              <w:rPr>
                <w:noProof/>
                <w:webHidden/>
              </w:rPr>
              <w:tab/>
            </w:r>
            <w:r>
              <w:rPr>
                <w:noProof/>
                <w:webHidden/>
              </w:rPr>
              <w:fldChar w:fldCharType="begin"/>
            </w:r>
            <w:r>
              <w:rPr>
                <w:noProof/>
                <w:webHidden/>
              </w:rPr>
              <w:instrText xml:space="preserve"> PAGEREF _Toc96501112 \h </w:instrText>
            </w:r>
            <w:r>
              <w:rPr>
                <w:noProof/>
                <w:webHidden/>
              </w:rPr>
            </w:r>
            <w:r>
              <w:rPr>
                <w:noProof/>
                <w:webHidden/>
              </w:rPr>
              <w:fldChar w:fldCharType="separate"/>
            </w:r>
            <w:r>
              <w:rPr>
                <w:noProof/>
                <w:webHidden/>
              </w:rPr>
              <w:t>205</w:t>
            </w:r>
            <w:r>
              <w:rPr>
                <w:noProof/>
                <w:webHidden/>
              </w:rPr>
              <w:fldChar w:fldCharType="end"/>
            </w:r>
          </w:hyperlink>
        </w:p>
        <w:p w14:paraId="4A3A06C6" w14:textId="1CA36B98"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13" w:history="1">
            <w:r w:rsidRPr="00BF6768">
              <w:rPr>
                <w:rStyle w:val="Hipervnculo"/>
                <w:noProof/>
              </w:rPr>
              <w:t>5.2.12</w:t>
            </w:r>
            <w:r>
              <w:rPr>
                <w:rFonts w:eastAsiaTheme="minorEastAsia" w:cstheme="minorBidi"/>
                <w:noProof/>
                <w:sz w:val="22"/>
                <w:szCs w:val="22"/>
                <w:lang w:val="en-US" w:eastAsia="en-US"/>
              </w:rPr>
              <w:tab/>
            </w:r>
            <w:r w:rsidRPr="00BF6768">
              <w:rPr>
                <w:rStyle w:val="Hipervnculo"/>
                <w:noProof/>
              </w:rPr>
              <w:t>INSTALACIÓN ELÉCTRICA</w:t>
            </w:r>
            <w:r>
              <w:rPr>
                <w:noProof/>
                <w:webHidden/>
              </w:rPr>
              <w:tab/>
            </w:r>
            <w:r>
              <w:rPr>
                <w:noProof/>
                <w:webHidden/>
              </w:rPr>
              <w:fldChar w:fldCharType="begin"/>
            </w:r>
            <w:r>
              <w:rPr>
                <w:noProof/>
                <w:webHidden/>
              </w:rPr>
              <w:instrText xml:space="preserve"> PAGEREF _Toc96501113 \h </w:instrText>
            </w:r>
            <w:r>
              <w:rPr>
                <w:noProof/>
                <w:webHidden/>
              </w:rPr>
            </w:r>
            <w:r>
              <w:rPr>
                <w:noProof/>
                <w:webHidden/>
              </w:rPr>
              <w:fldChar w:fldCharType="separate"/>
            </w:r>
            <w:r>
              <w:rPr>
                <w:noProof/>
                <w:webHidden/>
              </w:rPr>
              <w:t>206</w:t>
            </w:r>
            <w:r>
              <w:rPr>
                <w:noProof/>
                <w:webHidden/>
              </w:rPr>
              <w:fldChar w:fldCharType="end"/>
            </w:r>
          </w:hyperlink>
        </w:p>
        <w:p w14:paraId="2F22A5C2" w14:textId="79552C8F"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14" w:history="1">
            <w:r w:rsidRPr="00BF6768">
              <w:rPr>
                <w:rStyle w:val="Hipervnculo"/>
                <w:noProof/>
              </w:rPr>
              <w:t>5.2.13</w:t>
            </w:r>
            <w:r>
              <w:rPr>
                <w:rFonts w:eastAsiaTheme="minorEastAsia" w:cstheme="minorBidi"/>
                <w:noProof/>
                <w:sz w:val="22"/>
                <w:szCs w:val="22"/>
                <w:lang w:val="en-US" w:eastAsia="en-US"/>
              </w:rPr>
              <w:tab/>
            </w:r>
            <w:r w:rsidRPr="00BF6768">
              <w:rPr>
                <w:rStyle w:val="Hipervnculo"/>
                <w:noProof/>
              </w:rPr>
              <w:t>PINTURA Y ACABADOS</w:t>
            </w:r>
            <w:r>
              <w:rPr>
                <w:noProof/>
                <w:webHidden/>
              </w:rPr>
              <w:tab/>
            </w:r>
            <w:r>
              <w:rPr>
                <w:noProof/>
                <w:webHidden/>
              </w:rPr>
              <w:fldChar w:fldCharType="begin"/>
            </w:r>
            <w:r>
              <w:rPr>
                <w:noProof/>
                <w:webHidden/>
              </w:rPr>
              <w:instrText xml:space="preserve"> PAGEREF _Toc96501114 \h </w:instrText>
            </w:r>
            <w:r>
              <w:rPr>
                <w:noProof/>
                <w:webHidden/>
              </w:rPr>
            </w:r>
            <w:r>
              <w:rPr>
                <w:noProof/>
                <w:webHidden/>
              </w:rPr>
              <w:fldChar w:fldCharType="separate"/>
            </w:r>
            <w:r>
              <w:rPr>
                <w:noProof/>
                <w:webHidden/>
              </w:rPr>
              <w:t>208</w:t>
            </w:r>
            <w:r>
              <w:rPr>
                <w:noProof/>
                <w:webHidden/>
              </w:rPr>
              <w:fldChar w:fldCharType="end"/>
            </w:r>
          </w:hyperlink>
        </w:p>
        <w:p w14:paraId="5F3DD66C" w14:textId="6A437292" w:rsidR="005E2A8D" w:rsidRDefault="005E2A8D">
          <w:pPr>
            <w:pStyle w:val="TDC2"/>
            <w:tabs>
              <w:tab w:val="left" w:pos="760"/>
              <w:tab w:val="right" w:leader="dot" w:pos="9628"/>
            </w:tabs>
            <w:rPr>
              <w:rFonts w:eastAsiaTheme="minorEastAsia" w:cstheme="minorBidi"/>
              <w:b w:val="0"/>
              <w:noProof/>
              <w:sz w:val="22"/>
              <w:szCs w:val="22"/>
              <w:lang w:val="en-US" w:eastAsia="en-US"/>
            </w:rPr>
          </w:pPr>
          <w:hyperlink w:anchor="_Toc96501115" w:history="1">
            <w:r w:rsidRPr="00BF6768">
              <w:rPr>
                <w:rStyle w:val="Hipervnculo"/>
                <w:noProof/>
              </w:rPr>
              <w:t>5.3</w:t>
            </w:r>
            <w:r>
              <w:rPr>
                <w:rFonts w:eastAsiaTheme="minorEastAsia" w:cstheme="minorBidi"/>
                <w:b w:val="0"/>
                <w:noProof/>
                <w:sz w:val="22"/>
                <w:szCs w:val="22"/>
                <w:lang w:val="en-US" w:eastAsia="en-US"/>
              </w:rPr>
              <w:tab/>
            </w:r>
            <w:r w:rsidRPr="00BF6768">
              <w:rPr>
                <w:rStyle w:val="Hipervnculo"/>
                <w:noProof/>
              </w:rPr>
              <w:t>ESPECIFICACIONES TECNICAS GENERALES MONTACOCHE</w:t>
            </w:r>
            <w:r>
              <w:rPr>
                <w:noProof/>
                <w:webHidden/>
              </w:rPr>
              <w:tab/>
            </w:r>
            <w:r>
              <w:rPr>
                <w:noProof/>
                <w:webHidden/>
              </w:rPr>
              <w:fldChar w:fldCharType="begin"/>
            </w:r>
            <w:r>
              <w:rPr>
                <w:noProof/>
                <w:webHidden/>
              </w:rPr>
              <w:instrText xml:space="preserve"> PAGEREF _Toc96501115 \h </w:instrText>
            </w:r>
            <w:r>
              <w:rPr>
                <w:noProof/>
                <w:webHidden/>
              </w:rPr>
            </w:r>
            <w:r>
              <w:rPr>
                <w:noProof/>
                <w:webHidden/>
              </w:rPr>
              <w:fldChar w:fldCharType="separate"/>
            </w:r>
            <w:r>
              <w:rPr>
                <w:noProof/>
                <w:webHidden/>
              </w:rPr>
              <w:t>209</w:t>
            </w:r>
            <w:r>
              <w:rPr>
                <w:noProof/>
                <w:webHidden/>
              </w:rPr>
              <w:fldChar w:fldCharType="end"/>
            </w:r>
          </w:hyperlink>
        </w:p>
        <w:p w14:paraId="6257C9FE" w14:textId="30D630B6"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16" w:history="1">
            <w:r w:rsidRPr="00BF6768">
              <w:rPr>
                <w:rStyle w:val="Hipervnculo"/>
                <w:noProof/>
              </w:rPr>
              <w:t>5.3.1</w:t>
            </w:r>
            <w:r>
              <w:rPr>
                <w:rFonts w:eastAsiaTheme="minorEastAsia" w:cstheme="minorBidi"/>
                <w:noProof/>
                <w:sz w:val="22"/>
                <w:szCs w:val="22"/>
                <w:lang w:val="en-US" w:eastAsia="en-US"/>
              </w:rPr>
              <w:tab/>
            </w:r>
            <w:r w:rsidRPr="00BF6768">
              <w:rPr>
                <w:rStyle w:val="Hipervnculo"/>
                <w:noProof/>
              </w:rPr>
              <w:t>SALAS DE MÁQUINA</w:t>
            </w:r>
            <w:r>
              <w:rPr>
                <w:noProof/>
                <w:webHidden/>
              </w:rPr>
              <w:tab/>
            </w:r>
            <w:r>
              <w:rPr>
                <w:noProof/>
                <w:webHidden/>
              </w:rPr>
              <w:fldChar w:fldCharType="begin"/>
            </w:r>
            <w:r>
              <w:rPr>
                <w:noProof/>
                <w:webHidden/>
              </w:rPr>
              <w:instrText xml:space="preserve"> PAGEREF _Toc96501116 \h </w:instrText>
            </w:r>
            <w:r>
              <w:rPr>
                <w:noProof/>
                <w:webHidden/>
              </w:rPr>
            </w:r>
            <w:r>
              <w:rPr>
                <w:noProof/>
                <w:webHidden/>
              </w:rPr>
              <w:fldChar w:fldCharType="separate"/>
            </w:r>
            <w:r>
              <w:rPr>
                <w:noProof/>
                <w:webHidden/>
              </w:rPr>
              <w:t>209</w:t>
            </w:r>
            <w:r>
              <w:rPr>
                <w:noProof/>
                <w:webHidden/>
              </w:rPr>
              <w:fldChar w:fldCharType="end"/>
            </w:r>
          </w:hyperlink>
        </w:p>
        <w:p w14:paraId="5CED1087" w14:textId="44927034"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17" w:history="1">
            <w:r w:rsidRPr="00BF6768">
              <w:rPr>
                <w:rStyle w:val="Hipervnculo"/>
                <w:noProof/>
              </w:rPr>
              <w:t>5.3.2</w:t>
            </w:r>
            <w:r>
              <w:rPr>
                <w:rFonts w:eastAsiaTheme="minorEastAsia" w:cstheme="minorBidi"/>
                <w:noProof/>
                <w:sz w:val="22"/>
                <w:szCs w:val="22"/>
                <w:lang w:val="en-US" w:eastAsia="en-US"/>
              </w:rPr>
              <w:tab/>
            </w:r>
            <w:r w:rsidRPr="00BF6768">
              <w:rPr>
                <w:rStyle w:val="Hipervnculo"/>
                <w:noProof/>
              </w:rPr>
              <w:t>GUÍAS, GRAMPAS Y EMPALMES</w:t>
            </w:r>
            <w:r>
              <w:rPr>
                <w:noProof/>
                <w:webHidden/>
              </w:rPr>
              <w:tab/>
            </w:r>
            <w:r>
              <w:rPr>
                <w:noProof/>
                <w:webHidden/>
              </w:rPr>
              <w:fldChar w:fldCharType="begin"/>
            </w:r>
            <w:r>
              <w:rPr>
                <w:noProof/>
                <w:webHidden/>
              </w:rPr>
              <w:instrText xml:space="preserve"> PAGEREF _Toc96501117 \h </w:instrText>
            </w:r>
            <w:r>
              <w:rPr>
                <w:noProof/>
                <w:webHidden/>
              </w:rPr>
            </w:r>
            <w:r>
              <w:rPr>
                <w:noProof/>
                <w:webHidden/>
              </w:rPr>
              <w:fldChar w:fldCharType="separate"/>
            </w:r>
            <w:r>
              <w:rPr>
                <w:noProof/>
                <w:webHidden/>
              </w:rPr>
              <w:t>210</w:t>
            </w:r>
            <w:r>
              <w:rPr>
                <w:noProof/>
                <w:webHidden/>
              </w:rPr>
              <w:fldChar w:fldCharType="end"/>
            </w:r>
          </w:hyperlink>
        </w:p>
        <w:p w14:paraId="0DA00388" w14:textId="0D31F0B6"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18" w:history="1">
            <w:r w:rsidRPr="00BF6768">
              <w:rPr>
                <w:rStyle w:val="Hipervnculo"/>
                <w:noProof/>
              </w:rPr>
              <w:t>5.3.3</w:t>
            </w:r>
            <w:r>
              <w:rPr>
                <w:rFonts w:eastAsiaTheme="minorEastAsia" w:cstheme="minorBidi"/>
                <w:noProof/>
                <w:sz w:val="22"/>
                <w:szCs w:val="22"/>
                <w:lang w:val="en-US" w:eastAsia="en-US"/>
              </w:rPr>
              <w:tab/>
            </w:r>
            <w:r w:rsidRPr="00BF6768">
              <w:rPr>
                <w:rStyle w:val="Hipervnculo"/>
                <w:noProof/>
              </w:rPr>
              <w:t>PASADIZO</w:t>
            </w:r>
            <w:r>
              <w:rPr>
                <w:noProof/>
                <w:webHidden/>
              </w:rPr>
              <w:tab/>
            </w:r>
            <w:r>
              <w:rPr>
                <w:noProof/>
                <w:webHidden/>
              </w:rPr>
              <w:fldChar w:fldCharType="begin"/>
            </w:r>
            <w:r>
              <w:rPr>
                <w:noProof/>
                <w:webHidden/>
              </w:rPr>
              <w:instrText xml:space="preserve"> PAGEREF _Toc96501118 \h </w:instrText>
            </w:r>
            <w:r>
              <w:rPr>
                <w:noProof/>
                <w:webHidden/>
              </w:rPr>
            </w:r>
            <w:r>
              <w:rPr>
                <w:noProof/>
                <w:webHidden/>
              </w:rPr>
              <w:fldChar w:fldCharType="separate"/>
            </w:r>
            <w:r>
              <w:rPr>
                <w:noProof/>
                <w:webHidden/>
              </w:rPr>
              <w:t>210</w:t>
            </w:r>
            <w:r>
              <w:rPr>
                <w:noProof/>
                <w:webHidden/>
              </w:rPr>
              <w:fldChar w:fldCharType="end"/>
            </w:r>
          </w:hyperlink>
        </w:p>
        <w:p w14:paraId="4EB42EE1" w14:textId="7076E96D"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19" w:history="1">
            <w:r w:rsidRPr="00BF6768">
              <w:rPr>
                <w:rStyle w:val="Hipervnculo"/>
                <w:noProof/>
              </w:rPr>
              <w:t>5.3.4</w:t>
            </w:r>
            <w:r>
              <w:rPr>
                <w:rFonts w:eastAsiaTheme="minorEastAsia" w:cstheme="minorBidi"/>
                <w:noProof/>
                <w:sz w:val="22"/>
                <w:szCs w:val="22"/>
                <w:lang w:val="en-US" w:eastAsia="en-US"/>
              </w:rPr>
              <w:tab/>
            </w:r>
            <w:r w:rsidRPr="00BF6768">
              <w:rPr>
                <w:rStyle w:val="Hipervnculo"/>
                <w:noProof/>
              </w:rPr>
              <w:t>BASTIDOR DE CABINA</w:t>
            </w:r>
            <w:r>
              <w:rPr>
                <w:noProof/>
                <w:webHidden/>
              </w:rPr>
              <w:tab/>
            </w:r>
            <w:r>
              <w:rPr>
                <w:noProof/>
                <w:webHidden/>
              </w:rPr>
              <w:fldChar w:fldCharType="begin"/>
            </w:r>
            <w:r>
              <w:rPr>
                <w:noProof/>
                <w:webHidden/>
              </w:rPr>
              <w:instrText xml:space="preserve"> PAGEREF _Toc96501119 \h </w:instrText>
            </w:r>
            <w:r>
              <w:rPr>
                <w:noProof/>
                <w:webHidden/>
              </w:rPr>
            </w:r>
            <w:r>
              <w:rPr>
                <w:noProof/>
                <w:webHidden/>
              </w:rPr>
              <w:fldChar w:fldCharType="separate"/>
            </w:r>
            <w:r>
              <w:rPr>
                <w:noProof/>
                <w:webHidden/>
              </w:rPr>
              <w:t>210</w:t>
            </w:r>
            <w:r>
              <w:rPr>
                <w:noProof/>
                <w:webHidden/>
              </w:rPr>
              <w:fldChar w:fldCharType="end"/>
            </w:r>
          </w:hyperlink>
        </w:p>
        <w:p w14:paraId="71774999" w14:textId="5BFA4FB0"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20" w:history="1">
            <w:r w:rsidRPr="00BF6768">
              <w:rPr>
                <w:rStyle w:val="Hipervnculo"/>
                <w:noProof/>
              </w:rPr>
              <w:t>5.3.5</w:t>
            </w:r>
            <w:r>
              <w:rPr>
                <w:rFonts w:eastAsiaTheme="minorEastAsia" w:cstheme="minorBidi"/>
                <w:noProof/>
                <w:sz w:val="22"/>
                <w:szCs w:val="22"/>
                <w:lang w:val="en-US" w:eastAsia="en-US"/>
              </w:rPr>
              <w:tab/>
            </w:r>
            <w:r w:rsidRPr="00BF6768">
              <w:rPr>
                <w:rStyle w:val="Hipervnculo"/>
                <w:noProof/>
              </w:rPr>
              <w:t>CENTRAL HIDRÁULICA</w:t>
            </w:r>
            <w:r>
              <w:rPr>
                <w:noProof/>
                <w:webHidden/>
              </w:rPr>
              <w:tab/>
            </w:r>
            <w:r>
              <w:rPr>
                <w:noProof/>
                <w:webHidden/>
              </w:rPr>
              <w:fldChar w:fldCharType="begin"/>
            </w:r>
            <w:r>
              <w:rPr>
                <w:noProof/>
                <w:webHidden/>
              </w:rPr>
              <w:instrText xml:space="preserve"> PAGEREF _Toc96501120 \h </w:instrText>
            </w:r>
            <w:r>
              <w:rPr>
                <w:noProof/>
                <w:webHidden/>
              </w:rPr>
            </w:r>
            <w:r>
              <w:rPr>
                <w:noProof/>
                <w:webHidden/>
              </w:rPr>
              <w:fldChar w:fldCharType="separate"/>
            </w:r>
            <w:r>
              <w:rPr>
                <w:noProof/>
                <w:webHidden/>
              </w:rPr>
              <w:t>211</w:t>
            </w:r>
            <w:r>
              <w:rPr>
                <w:noProof/>
                <w:webHidden/>
              </w:rPr>
              <w:fldChar w:fldCharType="end"/>
            </w:r>
          </w:hyperlink>
        </w:p>
        <w:p w14:paraId="084F66F3" w14:textId="7B878FB6"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21" w:history="1">
            <w:r w:rsidRPr="00BF6768">
              <w:rPr>
                <w:rStyle w:val="Hipervnculo"/>
                <w:noProof/>
              </w:rPr>
              <w:t>5.3.6</w:t>
            </w:r>
            <w:r>
              <w:rPr>
                <w:rFonts w:eastAsiaTheme="minorEastAsia" w:cstheme="minorBidi"/>
                <w:noProof/>
                <w:sz w:val="22"/>
                <w:szCs w:val="22"/>
                <w:lang w:val="en-US" w:eastAsia="en-US"/>
              </w:rPr>
              <w:tab/>
            </w:r>
            <w:r w:rsidRPr="00BF6768">
              <w:rPr>
                <w:rStyle w:val="Hipervnculo"/>
                <w:noProof/>
              </w:rPr>
              <w:t>PISTÓN HIDRÁULICO</w:t>
            </w:r>
            <w:r>
              <w:rPr>
                <w:noProof/>
                <w:webHidden/>
              </w:rPr>
              <w:tab/>
            </w:r>
            <w:r>
              <w:rPr>
                <w:noProof/>
                <w:webHidden/>
              </w:rPr>
              <w:fldChar w:fldCharType="begin"/>
            </w:r>
            <w:r>
              <w:rPr>
                <w:noProof/>
                <w:webHidden/>
              </w:rPr>
              <w:instrText xml:space="preserve"> PAGEREF _Toc96501121 \h </w:instrText>
            </w:r>
            <w:r>
              <w:rPr>
                <w:noProof/>
                <w:webHidden/>
              </w:rPr>
            </w:r>
            <w:r>
              <w:rPr>
                <w:noProof/>
                <w:webHidden/>
              </w:rPr>
              <w:fldChar w:fldCharType="separate"/>
            </w:r>
            <w:r>
              <w:rPr>
                <w:noProof/>
                <w:webHidden/>
              </w:rPr>
              <w:t>213</w:t>
            </w:r>
            <w:r>
              <w:rPr>
                <w:noProof/>
                <w:webHidden/>
              </w:rPr>
              <w:fldChar w:fldCharType="end"/>
            </w:r>
          </w:hyperlink>
        </w:p>
        <w:p w14:paraId="692D2F33" w14:textId="04D8D29D"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22" w:history="1">
            <w:r w:rsidRPr="00BF6768">
              <w:rPr>
                <w:rStyle w:val="Hipervnculo"/>
                <w:noProof/>
              </w:rPr>
              <w:t>5.3.7</w:t>
            </w:r>
            <w:r>
              <w:rPr>
                <w:rFonts w:eastAsiaTheme="minorEastAsia" w:cstheme="minorBidi"/>
                <w:noProof/>
                <w:sz w:val="22"/>
                <w:szCs w:val="22"/>
                <w:lang w:val="en-US" w:eastAsia="en-US"/>
              </w:rPr>
              <w:tab/>
            </w:r>
            <w:r w:rsidRPr="00BF6768">
              <w:rPr>
                <w:rStyle w:val="Hipervnculo"/>
                <w:noProof/>
              </w:rPr>
              <w:t>CAÑERÍA DE SISTEMA HIDRÁULICO</w:t>
            </w:r>
            <w:r>
              <w:rPr>
                <w:noProof/>
                <w:webHidden/>
              </w:rPr>
              <w:tab/>
            </w:r>
            <w:r>
              <w:rPr>
                <w:noProof/>
                <w:webHidden/>
              </w:rPr>
              <w:fldChar w:fldCharType="begin"/>
            </w:r>
            <w:r>
              <w:rPr>
                <w:noProof/>
                <w:webHidden/>
              </w:rPr>
              <w:instrText xml:space="preserve"> PAGEREF _Toc96501122 \h </w:instrText>
            </w:r>
            <w:r>
              <w:rPr>
                <w:noProof/>
                <w:webHidden/>
              </w:rPr>
            </w:r>
            <w:r>
              <w:rPr>
                <w:noProof/>
                <w:webHidden/>
              </w:rPr>
              <w:fldChar w:fldCharType="separate"/>
            </w:r>
            <w:r>
              <w:rPr>
                <w:noProof/>
                <w:webHidden/>
              </w:rPr>
              <w:t>214</w:t>
            </w:r>
            <w:r>
              <w:rPr>
                <w:noProof/>
                <w:webHidden/>
              </w:rPr>
              <w:fldChar w:fldCharType="end"/>
            </w:r>
          </w:hyperlink>
        </w:p>
        <w:p w14:paraId="057896D7" w14:textId="6CDFFE8A"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23" w:history="1">
            <w:r w:rsidRPr="00BF6768">
              <w:rPr>
                <w:rStyle w:val="Hipervnculo"/>
                <w:noProof/>
              </w:rPr>
              <w:t>5.3.8</w:t>
            </w:r>
            <w:r>
              <w:rPr>
                <w:rFonts w:eastAsiaTheme="minorEastAsia" w:cstheme="minorBidi"/>
                <w:noProof/>
                <w:sz w:val="22"/>
                <w:szCs w:val="22"/>
                <w:lang w:val="en-US" w:eastAsia="en-US"/>
              </w:rPr>
              <w:tab/>
            </w:r>
            <w:r w:rsidRPr="00BF6768">
              <w:rPr>
                <w:rStyle w:val="Hipervnculo"/>
                <w:noProof/>
              </w:rPr>
              <w:t>SUSPENSIÓN</w:t>
            </w:r>
            <w:r>
              <w:rPr>
                <w:noProof/>
                <w:webHidden/>
              </w:rPr>
              <w:tab/>
            </w:r>
            <w:r>
              <w:rPr>
                <w:noProof/>
                <w:webHidden/>
              </w:rPr>
              <w:fldChar w:fldCharType="begin"/>
            </w:r>
            <w:r>
              <w:rPr>
                <w:noProof/>
                <w:webHidden/>
              </w:rPr>
              <w:instrText xml:space="preserve"> PAGEREF _Toc96501123 \h </w:instrText>
            </w:r>
            <w:r>
              <w:rPr>
                <w:noProof/>
                <w:webHidden/>
              </w:rPr>
            </w:r>
            <w:r>
              <w:rPr>
                <w:noProof/>
                <w:webHidden/>
              </w:rPr>
              <w:fldChar w:fldCharType="separate"/>
            </w:r>
            <w:r>
              <w:rPr>
                <w:noProof/>
                <w:webHidden/>
              </w:rPr>
              <w:t>214</w:t>
            </w:r>
            <w:r>
              <w:rPr>
                <w:noProof/>
                <w:webHidden/>
              </w:rPr>
              <w:fldChar w:fldCharType="end"/>
            </w:r>
          </w:hyperlink>
        </w:p>
        <w:p w14:paraId="7E3F6B60" w14:textId="4B456899"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24" w:history="1">
            <w:r w:rsidRPr="00BF6768">
              <w:rPr>
                <w:rStyle w:val="Hipervnculo"/>
                <w:noProof/>
              </w:rPr>
              <w:t>5.3.9</w:t>
            </w:r>
            <w:r>
              <w:rPr>
                <w:rFonts w:eastAsiaTheme="minorEastAsia" w:cstheme="minorBidi"/>
                <w:noProof/>
                <w:sz w:val="22"/>
                <w:szCs w:val="22"/>
                <w:lang w:val="en-US" w:eastAsia="en-US"/>
              </w:rPr>
              <w:tab/>
            </w:r>
            <w:r w:rsidRPr="00BF6768">
              <w:rPr>
                <w:rStyle w:val="Hipervnculo"/>
                <w:noProof/>
              </w:rPr>
              <w:t>CABINA</w:t>
            </w:r>
            <w:r>
              <w:rPr>
                <w:noProof/>
                <w:webHidden/>
              </w:rPr>
              <w:tab/>
            </w:r>
            <w:r>
              <w:rPr>
                <w:noProof/>
                <w:webHidden/>
              </w:rPr>
              <w:fldChar w:fldCharType="begin"/>
            </w:r>
            <w:r>
              <w:rPr>
                <w:noProof/>
                <w:webHidden/>
              </w:rPr>
              <w:instrText xml:space="preserve"> PAGEREF _Toc96501124 \h </w:instrText>
            </w:r>
            <w:r>
              <w:rPr>
                <w:noProof/>
                <w:webHidden/>
              </w:rPr>
            </w:r>
            <w:r>
              <w:rPr>
                <w:noProof/>
                <w:webHidden/>
              </w:rPr>
              <w:fldChar w:fldCharType="separate"/>
            </w:r>
            <w:r>
              <w:rPr>
                <w:noProof/>
                <w:webHidden/>
              </w:rPr>
              <w:t>214</w:t>
            </w:r>
            <w:r>
              <w:rPr>
                <w:noProof/>
                <w:webHidden/>
              </w:rPr>
              <w:fldChar w:fldCharType="end"/>
            </w:r>
          </w:hyperlink>
        </w:p>
        <w:p w14:paraId="620747B2" w14:textId="4A16470E"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25" w:history="1">
            <w:r w:rsidRPr="00BF6768">
              <w:rPr>
                <w:rStyle w:val="Hipervnculo"/>
                <w:noProof/>
              </w:rPr>
              <w:t>5.3.10</w:t>
            </w:r>
            <w:r>
              <w:rPr>
                <w:rFonts w:eastAsiaTheme="minorEastAsia" w:cstheme="minorBidi"/>
                <w:noProof/>
                <w:sz w:val="22"/>
                <w:szCs w:val="22"/>
                <w:lang w:val="en-US" w:eastAsia="en-US"/>
              </w:rPr>
              <w:tab/>
            </w:r>
            <w:r w:rsidRPr="00BF6768">
              <w:rPr>
                <w:rStyle w:val="Hipervnculo"/>
                <w:noProof/>
              </w:rPr>
              <w:t>PUERTAS DE PISO</w:t>
            </w:r>
            <w:r>
              <w:rPr>
                <w:noProof/>
                <w:webHidden/>
              </w:rPr>
              <w:tab/>
            </w:r>
            <w:r>
              <w:rPr>
                <w:noProof/>
                <w:webHidden/>
              </w:rPr>
              <w:fldChar w:fldCharType="begin"/>
            </w:r>
            <w:r>
              <w:rPr>
                <w:noProof/>
                <w:webHidden/>
              </w:rPr>
              <w:instrText xml:space="preserve"> PAGEREF _Toc96501125 \h </w:instrText>
            </w:r>
            <w:r>
              <w:rPr>
                <w:noProof/>
                <w:webHidden/>
              </w:rPr>
            </w:r>
            <w:r>
              <w:rPr>
                <w:noProof/>
                <w:webHidden/>
              </w:rPr>
              <w:fldChar w:fldCharType="separate"/>
            </w:r>
            <w:r>
              <w:rPr>
                <w:noProof/>
                <w:webHidden/>
              </w:rPr>
              <w:t>215</w:t>
            </w:r>
            <w:r>
              <w:rPr>
                <w:noProof/>
                <w:webHidden/>
              </w:rPr>
              <w:fldChar w:fldCharType="end"/>
            </w:r>
          </w:hyperlink>
        </w:p>
        <w:p w14:paraId="4C566163" w14:textId="73E9A83A"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26" w:history="1">
            <w:r w:rsidRPr="00BF6768">
              <w:rPr>
                <w:rStyle w:val="Hipervnculo"/>
                <w:noProof/>
              </w:rPr>
              <w:t>5.3.11</w:t>
            </w:r>
            <w:r>
              <w:rPr>
                <w:rFonts w:eastAsiaTheme="minorEastAsia" w:cstheme="minorBidi"/>
                <w:noProof/>
                <w:sz w:val="22"/>
                <w:szCs w:val="22"/>
                <w:lang w:val="en-US" w:eastAsia="en-US"/>
              </w:rPr>
              <w:tab/>
            </w:r>
            <w:r w:rsidRPr="00BF6768">
              <w:rPr>
                <w:rStyle w:val="Hipervnculo"/>
                <w:noProof/>
              </w:rPr>
              <w:t>BOTONERAS Y SEÑALIZACIÓN</w:t>
            </w:r>
            <w:r>
              <w:rPr>
                <w:noProof/>
                <w:webHidden/>
              </w:rPr>
              <w:tab/>
            </w:r>
            <w:r>
              <w:rPr>
                <w:noProof/>
                <w:webHidden/>
              </w:rPr>
              <w:fldChar w:fldCharType="begin"/>
            </w:r>
            <w:r>
              <w:rPr>
                <w:noProof/>
                <w:webHidden/>
              </w:rPr>
              <w:instrText xml:space="preserve"> PAGEREF _Toc96501126 \h </w:instrText>
            </w:r>
            <w:r>
              <w:rPr>
                <w:noProof/>
                <w:webHidden/>
              </w:rPr>
            </w:r>
            <w:r>
              <w:rPr>
                <w:noProof/>
                <w:webHidden/>
              </w:rPr>
              <w:fldChar w:fldCharType="separate"/>
            </w:r>
            <w:r>
              <w:rPr>
                <w:noProof/>
                <w:webHidden/>
              </w:rPr>
              <w:t>215</w:t>
            </w:r>
            <w:r>
              <w:rPr>
                <w:noProof/>
                <w:webHidden/>
              </w:rPr>
              <w:fldChar w:fldCharType="end"/>
            </w:r>
          </w:hyperlink>
        </w:p>
        <w:p w14:paraId="28E2F81F" w14:textId="07F81E04"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27" w:history="1">
            <w:r w:rsidRPr="00BF6768">
              <w:rPr>
                <w:rStyle w:val="Hipervnculo"/>
                <w:noProof/>
              </w:rPr>
              <w:t>5.3.12</w:t>
            </w:r>
            <w:r>
              <w:rPr>
                <w:rFonts w:eastAsiaTheme="minorEastAsia" w:cstheme="minorBidi"/>
                <w:noProof/>
                <w:sz w:val="22"/>
                <w:szCs w:val="22"/>
                <w:lang w:val="en-US" w:eastAsia="en-US"/>
              </w:rPr>
              <w:tab/>
            </w:r>
            <w:r w:rsidRPr="00BF6768">
              <w:rPr>
                <w:rStyle w:val="Hipervnculo"/>
                <w:noProof/>
              </w:rPr>
              <w:t>CONTROL DE MANIOBRAS</w:t>
            </w:r>
            <w:r>
              <w:rPr>
                <w:noProof/>
                <w:webHidden/>
              </w:rPr>
              <w:tab/>
            </w:r>
            <w:r>
              <w:rPr>
                <w:noProof/>
                <w:webHidden/>
              </w:rPr>
              <w:fldChar w:fldCharType="begin"/>
            </w:r>
            <w:r>
              <w:rPr>
                <w:noProof/>
                <w:webHidden/>
              </w:rPr>
              <w:instrText xml:space="preserve"> PAGEREF _Toc96501127 \h </w:instrText>
            </w:r>
            <w:r>
              <w:rPr>
                <w:noProof/>
                <w:webHidden/>
              </w:rPr>
            </w:r>
            <w:r>
              <w:rPr>
                <w:noProof/>
                <w:webHidden/>
              </w:rPr>
              <w:fldChar w:fldCharType="separate"/>
            </w:r>
            <w:r>
              <w:rPr>
                <w:noProof/>
                <w:webHidden/>
              </w:rPr>
              <w:t>216</w:t>
            </w:r>
            <w:r>
              <w:rPr>
                <w:noProof/>
                <w:webHidden/>
              </w:rPr>
              <w:fldChar w:fldCharType="end"/>
            </w:r>
          </w:hyperlink>
        </w:p>
        <w:p w14:paraId="265578FB" w14:textId="73CE5EA8"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28" w:history="1">
            <w:r w:rsidRPr="00BF6768">
              <w:rPr>
                <w:rStyle w:val="Hipervnculo"/>
                <w:noProof/>
              </w:rPr>
              <w:t>5.3.13</w:t>
            </w:r>
            <w:r>
              <w:rPr>
                <w:rFonts w:eastAsiaTheme="minorEastAsia" w:cstheme="minorBidi"/>
                <w:noProof/>
                <w:sz w:val="22"/>
                <w:szCs w:val="22"/>
                <w:lang w:val="en-US" w:eastAsia="en-US"/>
              </w:rPr>
              <w:tab/>
            </w:r>
            <w:r w:rsidRPr="00BF6768">
              <w:rPr>
                <w:rStyle w:val="Hipervnculo"/>
                <w:noProof/>
              </w:rPr>
              <w:t>INSTALACIÓN ELÉCTRICA</w:t>
            </w:r>
            <w:r>
              <w:rPr>
                <w:noProof/>
                <w:webHidden/>
              </w:rPr>
              <w:tab/>
            </w:r>
            <w:r>
              <w:rPr>
                <w:noProof/>
                <w:webHidden/>
              </w:rPr>
              <w:fldChar w:fldCharType="begin"/>
            </w:r>
            <w:r>
              <w:rPr>
                <w:noProof/>
                <w:webHidden/>
              </w:rPr>
              <w:instrText xml:space="preserve"> PAGEREF _Toc96501128 \h </w:instrText>
            </w:r>
            <w:r>
              <w:rPr>
                <w:noProof/>
                <w:webHidden/>
              </w:rPr>
            </w:r>
            <w:r>
              <w:rPr>
                <w:noProof/>
                <w:webHidden/>
              </w:rPr>
              <w:fldChar w:fldCharType="separate"/>
            </w:r>
            <w:r>
              <w:rPr>
                <w:noProof/>
                <w:webHidden/>
              </w:rPr>
              <w:t>216</w:t>
            </w:r>
            <w:r>
              <w:rPr>
                <w:noProof/>
                <w:webHidden/>
              </w:rPr>
              <w:fldChar w:fldCharType="end"/>
            </w:r>
          </w:hyperlink>
        </w:p>
        <w:p w14:paraId="380F061B" w14:textId="01E7B16C"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29" w:history="1">
            <w:r w:rsidRPr="00BF6768">
              <w:rPr>
                <w:rStyle w:val="Hipervnculo"/>
                <w:noProof/>
              </w:rPr>
              <w:t>5.3.14</w:t>
            </w:r>
            <w:r>
              <w:rPr>
                <w:rFonts w:eastAsiaTheme="minorEastAsia" w:cstheme="minorBidi"/>
                <w:noProof/>
                <w:sz w:val="22"/>
                <w:szCs w:val="22"/>
                <w:lang w:val="en-US" w:eastAsia="en-US"/>
              </w:rPr>
              <w:tab/>
            </w:r>
            <w:r w:rsidRPr="00BF6768">
              <w:rPr>
                <w:rStyle w:val="Hipervnculo"/>
                <w:noProof/>
              </w:rPr>
              <w:t>PINTURA Y ACABADOS</w:t>
            </w:r>
            <w:r>
              <w:rPr>
                <w:noProof/>
                <w:webHidden/>
              </w:rPr>
              <w:tab/>
            </w:r>
            <w:r>
              <w:rPr>
                <w:noProof/>
                <w:webHidden/>
              </w:rPr>
              <w:fldChar w:fldCharType="begin"/>
            </w:r>
            <w:r>
              <w:rPr>
                <w:noProof/>
                <w:webHidden/>
              </w:rPr>
              <w:instrText xml:space="preserve"> PAGEREF _Toc96501129 \h </w:instrText>
            </w:r>
            <w:r>
              <w:rPr>
                <w:noProof/>
                <w:webHidden/>
              </w:rPr>
            </w:r>
            <w:r>
              <w:rPr>
                <w:noProof/>
                <w:webHidden/>
              </w:rPr>
              <w:fldChar w:fldCharType="separate"/>
            </w:r>
            <w:r>
              <w:rPr>
                <w:noProof/>
                <w:webHidden/>
              </w:rPr>
              <w:t>217</w:t>
            </w:r>
            <w:r>
              <w:rPr>
                <w:noProof/>
                <w:webHidden/>
              </w:rPr>
              <w:fldChar w:fldCharType="end"/>
            </w:r>
          </w:hyperlink>
        </w:p>
        <w:p w14:paraId="336A1A3E" w14:textId="0A7AC5FE" w:rsidR="005E2A8D" w:rsidRDefault="005E2A8D">
          <w:pPr>
            <w:pStyle w:val="TDC2"/>
            <w:tabs>
              <w:tab w:val="left" w:pos="760"/>
              <w:tab w:val="right" w:leader="dot" w:pos="9628"/>
            </w:tabs>
            <w:rPr>
              <w:rFonts w:eastAsiaTheme="minorEastAsia" w:cstheme="minorBidi"/>
              <w:b w:val="0"/>
              <w:noProof/>
              <w:sz w:val="22"/>
              <w:szCs w:val="22"/>
              <w:lang w:val="en-US" w:eastAsia="en-US"/>
            </w:rPr>
          </w:pPr>
          <w:hyperlink w:anchor="_Toc96501130" w:history="1">
            <w:r w:rsidRPr="00BF6768">
              <w:rPr>
                <w:rStyle w:val="Hipervnculo"/>
                <w:noProof/>
              </w:rPr>
              <w:t>5.4</w:t>
            </w:r>
            <w:r>
              <w:rPr>
                <w:rFonts w:eastAsiaTheme="minorEastAsia" w:cstheme="minorBidi"/>
                <w:b w:val="0"/>
                <w:noProof/>
                <w:sz w:val="22"/>
                <w:szCs w:val="22"/>
                <w:lang w:val="en-US" w:eastAsia="en-US"/>
              </w:rPr>
              <w:tab/>
            </w:r>
            <w:r w:rsidRPr="00BF6768">
              <w:rPr>
                <w:rStyle w:val="Hipervnculo"/>
                <w:noProof/>
              </w:rPr>
              <w:t>ESPECIFICACIONES TECNICAS PARTICULARES</w:t>
            </w:r>
            <w:r>
              <w:rPr>
                <w:noProof/>
                <w:webHidden/>
              </w:rPr>
              <w:tab/>
            </w:r>
            <w:r>
              <w:rPr>
                <w:noProof/>
                <w:webHidden/>
              </w:rPr>
              <w:fldChar w:fldCharType="begin"/>
            </w:r>
            <w:r>
              <w:rPr>
                <w:noProof/>
                <w:webHidden/>
              </w:rPr>
              <w:instrText xml:space="preserve"> PAGEREF _Toc96501130 \h </w:instrText>
            </w:r>
            <w:r>
              <w:rPr>
                <w:noProof/>
                <w:webHidden/>
              </w:rPr>
            </w:r>
            <w:r>
              <w:rPr>
                <w:noProof/>
                <w:webHidden/>
              </w:rPr>
              <w:fldChar w:fldCharType="separate"/>
            </w:r>
            <w:r>
              <w:rPr>
                <w:noProof/>
                <w:webHidden/>
              </w:rPr>
              <w:t>217</w:t>
            </w:r>
            <w:r>
              <w:rPr>
                <w:noProof/>
                <w:webHidden/>
              </w:rPr>
              <w:fldChar w:fldCharType="end"/>
            </w:r>
          </w:hyperlink>
        </w:p>
        <w:p w14:paraId="087D8D99" w14:textId="17377B64"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31" w:history="1">
            <w:r w:rsidRPr="00BF6768">
              <w:rPr>
                <w:rStyle w:val="Hipervnculo"/>
                <w:noProof/>
              </w:rPr>
              <w:t>5.4.1</w:t>
            </w:r>
            <w:r>
              <w:rPr>
                <w:rFonts w:eastAsiaTheme="minorEastAsia" w:cstheme="minorBidi"/>
                <w:noProof/>
                <w:sz w:val="22"/>
                <w:szCs w:val="22"/>
                <w:lang w:val="en-US" w:eastAsia="en-US"/>
              </w:rPr>
              <w:tab/>
            </w:r>
            <w:r w:rsidRPr="00BF6768">
              <w:rPr>
                <w:rStyle w:val="Hipervnculo"/>
                <w:noProof/>
              </w:rPr>
              <w:t>NUCLEO 1ra Etapa – ASCENSOR N°1</w:t>
            </w:r>
            <w:r>
              <w:rPr>
                <w:noProof/>
                <w:webHidden/>
              </w:rPr>
              <w:tab/>
            </w:r>
            <w:r>
              <w:rPr>
                <w:noProof/>
                <w:webHidden/>
              </w:rPr>
              <w:fldChar w:fldCharType="begin"/>
            </w:r>
            <w:r>
              <w:rPr>
                <w:noProof/>
                <w:webHidden/>
              </w:rPr>
              <w:instrText xml:space="preserve"> PAGEREF _Toc96501131 \h </w:instrText>
            </w:r>
            <w:r>
              <w:rPr>
                <w:noProof/>
                <w:webHidden/>
              </w:rPr>
            </w:r>
            <w:r>
              <w:rPr>
                <w:noProof/>
                <w:webHidden/>
              </w:rPr>
              <w:fldChar w:fldCharType="separate"/>
            </w:r>
            <w:r>
              <w:rPr>
                <w:noProof/>
                <w:webHidden/>
              </w:rPr>
              <w:t>217</w:t>
            </w:r>
            <w:r>
              <w:rPr>
                <w:noProof/>
                <w:webHidden/>
              </w:rPr>
              <w:fldChar w:fldCharType="end"/>
            </w:r>
          </w:hyperlink>
        </w:p>
        <w:p w14:paraId="53ADEE96" w14:textId="4BF76208"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32" w:history="1">
            <w:r w:rsidRPr="00BF6768">
              <w:rPr>
                <w:rStyle w:val="Hipervnculo"/>
                <w:noProof/>
              </w:rPr>
              <w:t>5.4.2</w:t>
            </w:r>
            <w:r>
              <w:rPr>
                <w:rFonts w:eastAsiaTheme="minorEastAsia" w:cstheme="minorBidi"/>
                <w:noProof/>
                <w:sz w:val="22"/>
                <w:szCs w:val="22"/>
                <w:lang w:val="en-US" w:eastAsia="en-US"/>
              </w:rPr>
              <w:tab/>
            </w:r>
            <w:r w:rsidRPr="00BF6768">
              <w:rPr>
                <w:rStyle w:val="Hipervnculo"/>
                <w:noProof/>
              </w:rPr>
              <w:t>NUCLEO 1ra Etapa – ASCENSOR N°2</w:t>
            </w:r>
            <w:r>
              <w:rPr>
                <w:noProof/>
                <w:webHidden/>
              </w:rPr>
              <w:tab/>
            </w:r>
            <w:r>
              <w:rPr>
                <w:noProof/>
                <w:webHidden/>
              </w:rPr>
              <w:fldChar w:fldCharType="begin"/>
            </w:r>
            <w:r>
              <w:rPr>
                <w:noProof/>
                <w:webHidden/>
              </w:rPr>
              <w:instrText xml:space="preserve"> PAGEREF _Toc96501132 \h </w:instrText>
            </w:r>
            <w:r>
              <w:rPr>
                <w:noProof/>
                <w:webHidden/>
              </w:rPr>
            </w:r>
            <w:r>
              <w:rPr>
                <w:noProof/>
                <w:webHidden/>
              </w:rPr>
              <w:fldChar w:fldCharType="separate"/>
            </w:r>
            <w:r>
              <w:rPr>
                <w:noProof/>
                <w:webHidden/>
              </w:rPr>
              <w:t>219</w:t>
            </w:r>
            <w:r>
              <w:rPr>
                <w:noProof/>
                <w:webHidden/>
              </w:rPr>
              <w:fldChar w:fldCharType="end"/>
            </w:r>
          </w:hyperlink>
        </w:p>
        <w:p w14:paraId="52A6DFAF" w14:textId="2599D0C2"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33" w:history="1">
            <w:r w:rsidRPr="00BF6768">
              <w:rPr>
                <w:rStyle w:val="Hipervnculo"/>
                <w:noProof/>
              </w:rPr>
              <w:t>5.4.3</w:t>
            </w:r>
            <w:r>
              <w:rPr>
                <w:rFonts w:eastAsiaTheme="minorEastAsia" w:cstheme="minorBidi"/>
                <w:noProof/>
                <w:sz w:val="22"/>
                <w:szCs w:val="22"/>
                <w:lang w:val="en-US" w:eastAsia="en-US"/>
              </w:rPr>
              <w:tab/>
            </w:r>
            <w:r w:rsidRPr="00BF6768">
              <w:rPr>
                <w:rStyle w:val="Hipervnculo"/>
                <w:noProof/>
              </w:rPr>
              <w:t>NUCLEO 2da Etapa – ASCENSOR N°3 y N°4</w:t>
            </w:r>
            <w:r>
              <w:rPr>
                <w:noProof/>
                <w:webHidden/>
              </w:rPr>
              <w:tab/>
            </w:r>
            <w:r>
              <w:rPr>
                <w:noProof/>
                <w:webHidden/>
              </w:rPr>
              <w:fldChar w:fldCharType="begin"/>
            </w:r>
            <w:r>
              <w:rPr>
                <w:noProof/>
                <w:webHidden/>
              </w:rPr>
              <w:instrText xml:space="preserve"> PAGEREF _Toc96501133 \h </w:instrText>
            </w:r>
            <w:r>
              <w:rPr>
                <w:noProof/>
                <w:webHidden/>
              </w:rPr>
            </w:r>
            <w:r>
              <w:rPr>
                <w:noProof/>
                <w:webHidden/>
              </w:rPr>
              <w:fldChar w:fldCharType="separate"/>
            </w:r>
            <w:r>
              <w:rPr>
                <w:noProof/>
                <w:webHidden/>
              </w:rPr>
              <w:t>220</w:t>
            </w:r>
            <w:r>
              <w:rPr>
                <w:noProof/>
                <w:webHidden/>
              </w:rPr>
              <w:fldChar w:fldCharType="end"/>
            </w:r>
          </w:hyperlink>
        </w:p>
        <w:p w14:paraId="66E02BB1" w14:textId="441C5EE2"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34" w:history="1">
            <w:r w:rsidRPr="00BF6768">
              <w:rPr>
                <w:rStyle w:val="Hipervnculo"/>
                <w:noProof/>
              </w:rPr>
              <w:t>5.4.4</w:t>
            </w:r>
            <w:r>
              <w:rPr>
                <w:rFonts w:eastAsiaTheme="minorEastAsia" w:cstheme="minorBidi"/>
                <w:noProof/>
                <w:sz w:val="22"/>
                <w:szCs w:val="22"/>
                <w:lang w:val="en-US" w:eastAsia="en-US"/>
              </w:rPr>
              <w:tab/>
            </w:r>
            <w:r w:rsidRPr="00BF6768">
              <w:rPr>
                <w:rStyle w:val="Hipervnculo"/>
                <w:noProof/>
              </w:rPr>
              <w:t>MONTA-COCHE</w:t>
            </w:r>
            <w:r>
              <w:rPr>
                <w:noProof/>
                <w:webHidden/>
              </w:rPr>
              <w:tab/>
            </w:r>
            <w:r>
              <w:rPr>
                <w:noProof/>
                <w:webHidden/>
              </w:rPr>
              <w:fldChar w:fldCharType="begin"/>
            </w:r>
            <w:r>
              <w:rPr>
                <w:noProof/>
                <w:webHidden/>
              </w:rPr>
              <w:instrText xml:space="preserve"> PAGEREF _Toc96501134 \h </w:instrText>
            </w:r>
            <w:r>
              <w:rPr>
                <w:noProof/>
                <w:webHidden/>
              </w:rPr>
            </w:r>
            <w:r>
              <w:rPr>
                <w:noProof/>
                <w:webHidden/>
              </w:rPr>
              <w:fldChar w:fldCharType="separate"/>
            </w:r>
            <w:r>
              <w:rPr>
                <w:noProof/>
                <w:webHidden/>
              </w:rPr>
              <w:t>222</w:t>
            </w:r>
            <w:r>
              <w:rPr>
                <w:noProof/>
                <w:webHidden/>
              </w:rPr>
              <w:fldChar w:fldCharType="end"/>
            </w:r>
          </w:hyperlink>
        </w:p>
        <w:p w14:paraId="40F90D74" w14:textId="10488F3F" w:rsidR="005E2A8D" w:rsidRDefault="005E2A8D">
          <w:pPr>
            <w:pStyle w:val="TDC1"/>
            <w:tabs>
              <w:tab w:val="left" w:pos="380"/>
              <w:tab w:val="right" w:leader="dot" w:pos="9628"/>
            </w:tabs>
            <w:rPr>
              <w:rFonts w:eastAsiaTheme="minorEastAsia" w:cstheme="minorBidi"/>
              <w:b w:val="0"/>
              <w:noProof/>
              <w:sz w:val="22"/>
              <w:szCs w:val="22"/>
              <w:lang w:val="en-US" w:eastAsia="en-US"/>
            </w:rPr>
          </w:pPr>
          <w:hyperlink w:anchor="_Toc96501135" w:history="1">
            <w:r w:rsidRPr="00BF6768">
              <w:rPr>
                <w:rStyle w:val="Hipervnculo"/>
                <w:noProof/>
              </w:rPr>
              <w:t>6</w:t>
            </w:r>
            <w:r>
              <w:rPr>
                <w:rFonts w:eastAsiaTheme="minorEastAsia" w:cstheme="minorBidi"/>
                <w:b w:val="0"/>
                <w:noProof/>
                <w:sz w:val="22"/>
                <w:szCs w:val="22"/>
                <w:lang w:val="en-US" w:eastAsia="en-US"/>
              </w:rPr>
              <w:tab/>
            </w:r>
            <w:r w:rsidRPr="00BF6768">
              <w:rPr>
                <w:rStyle w:val="Hipervnculo"/>
                <w:noProof/>
              </w:rPr>
              <w:t>INSTALACION BMS ELECTRICO</w:t>
            </w:r>
            <w:r>
              <w:rPr>
                <w:noProof/>
                <w:webHidden/>
              </w:rPr>
              <w:tab/>
            </w:r>
            <w:r>
              <w:rPr>
                <w:noProof/>
                <w:webHidden/>
              </w:rPr>
              <w:fldChar w:fldCharType="begin"/>
            </w:r>
            <w:r>
              <w:rPr>
                <w:noProof/>
                <w:webHidden/>
              </w:rPr>
              <w:instrText xml:space="preserve"> PAGEREF _Toc96501135 \h </w:instrText>
            </w:r>
            <w:r>
              <w:rPr>
                <w:noProof/>
                <w:webHidden/>
              </w:rPr>
            </w:r>
            <w:r>
              <w:rPr>
                <w:noProof/>
                <w:webHidden/>
              </w:rPr>
              <w:fldChar w:fldCharType="separate"/>
            </w:r>
            <w:r>
              <w:rPr>
                <w:noProof/>
                <w:webHidden/>
              </w:rPr>
              <w:t>225</w:t>
            </w:r>
            <w:r>
              <w:rPr>
                <w:noProof/>
                <w:webHidden/>
              </w:rPr>
              <w:fldChar w:fldCharType="end"/>
            </w:r>
          </w:hyperlink>
        </w:p>
        <w:p w14:paraId="2D85E10D" w14:textId="643557F4" w:rsidR="005E2A8D" w:rsidRDefault="005E2A8D">
          <w:pPr>
            <w:pStyle w:val="TDC2"/>
            <w:tabs>
              <w:tab w:val="left" w:pos="760"/>
              <w:tab w:val="right" w:leader="dot" w:pos="9628"/>
            </w:tabs>
            <w:rPr>
              <w:rFonts w:eastAsiaTheme="minorEastAsia" w:cstheme="minorBidi"/>
              <w:b w:val="0"/>
              <w:noProof/>
              <w:sz w:val="22"/>
              <w:szCs w:val="22"/>
              <w:lang w:val="en-US" w:eastAsia="en-US"/>
            </w:rPr>
          </w:pPr>
          <w:hyperlink w:anchor="_Toc96501136" w:history="1">
            <w:r w:rsidRPr="00BF6768">
              <w:rPr>
                <w:rStyle w:val="Hipervnculo"/>
                <w:noProof/>
              </w:rPr>
              <w:t>6.1</w:t>
            </w:r>
            <w:r>
              <w:rPr>
                <w:rFonts w:eastAsiaTheme="minorEastAsia" w:cstheme="minorBidi"/>
                <w:b w:val="0"/>
                <w:noProof/>
                <w:sz w:val="22"/>
                <w:szCs w:val="22"/>
                <w:lang w:val="en-US" w:eastAsia="en-US"/>
              </w:rPr>
              <w:tab/>
            </w:r>
            <w:r w:rsidRPr="00BF6768">
              <w:rPr>
                <w:rStyle w:val="Hipervnculo"/>
                <w:noProof/>
              </w:rPr>
              <w:t>Cláusulas Generales</w:t>
            </w:r>
            <w:r>
              <w:rPr>
                <w:noProof/>
                <w:webHidden/>
              </w:rPr>
              <w:tab/>
            </w:r>
            <w:r>
              <w:rPr>
                <w:noProof/>
                <w:webHidden/>
              </w:rPr>
              <w:fldChar w:fldCharType="begin"/>
            </w:r>
            <w:r>
              <w:rPr>
                <w:noProof/>
                <w:webHidden/>
              </w:rPr>
              <w:instrText xml:space="preserve"> PAGEREF _Toc96501136 \h </w:instrText>
            </w:r>
            <w:r>
              <w:rPr>
                <w:noProof/>
                <w:webHidden/>
              </w:rPr>
            </w:r>
            <w:r>
              <w:rPr>
                <w:noProof/>
                <w:webHidden/>
              </w:rPr>
              <w:fldChar w:fldCharType="separate"/>
            </w:r>
            <w:r>
              <w:rPr>
                <w:noProof/>
                <w:webHidden/>
              </w:rPr>
              <w:t>225</w:t>
            </w:r>
            <w:r>
              <w:rPr>
                <w:noProof/>
                <w:webHidden/>
              </w:rPr>
              <w:fldChar w:fldCharType="end"/>
            </w:r>
          </w:hyperlink>
        </w:p>
        <w:p w14:paraId="04177543" w14:textId="6F7BC73B"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37" w:history="1">
            <w:r w:rsidRPr="00BF6768">
              <w:rPr>
                <w:rStyle w:val="Hipervnculo"/>
                <w:noProof/>
              </w:rPr>
              <w:t>6.1.1</w:t>
            </w:r>
            <w:r>
              <w:rPr>
                <w:rFonts w:eastAsiaTheme="minorEastAsia" w:cstheme="minorBidi"/>
                <w:noProof/>
                <w:sz w:val="22"/>
                <w:szCs w:val="22"/>
                <w:lang w:val="en-US" w:eastAsia="en-US"/>
              </w:rPr>
              <w:tab/>
            </w:r>
            <w:r w:rsidRPr="00BF6768">
              <w:rPr>
                <w:rStyle w:val="Hipervnculo"/>
                <w:noProof/>
              </w:rPr>
              <w:t>Objeto</w:t>
            </w:r>
            <w:r>
              <w:rPr>
                <w:noProof/>
                <w:webHidden/>
              </w:rPr>
              <w:tab/>
            </w:r>
            <w:r>
              <w:rPr>
                <w:noProof/>
                <w:webHidden/>
              </w:rPr>
              <w:fldChar w:fldCharType="begin"/>
            </w:r>
            <w:r>
              <w:rPr>
                <w:noProof/>
                <w:webHidden/>
              </w:rPr>
              <w:instrText xml:space="preserve"> PAGEREF _Toc96501137 \h </w:instrText>
            </w:r>
            <w:r>
              <w:rPr>
                <w:noProof/>
                <w:webHidden/>
              </w:rPr>
            </w:r>
            <w:r>
              <w:rPr>
                <w:noProof/>
                <w:webHidden/>
              </w:rPr>
              <w:fldChar w:fldCharType="separate"/>
            </w:r>
            <w:r>
              <w:rPr>
                <w:noProof/>
                <w:webHidden/>
              </w:rPr>
              <w:t>225</w:t>
            </w:r>
            <w:r>
              <w:rPr>
                <w:noProof/>
                <w:webHidden/>
              </w:rPr>
              <w:fldChar w:fldCharType="end"/>
            </w:r>
          </w:hyperlink>
        </w:p>
        <w:p w14:paraId="12FA2E09" w14:textId="0F8E2DA9"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38" w:history="1">
            <w:r w:rsidRPr="00BF6768">
              <w:rPr>
                <w:rStyle w:val="Hipervnculo"/>
                <w:noProof/>
              </w:rPr>
              <w:t>6.1.2</w:t>
            </w:r>
            <w:r>
              <w:rPr>
                <w:rFonts w:eastAsiaTheme="minorEastAsia" w:cstheme="minorBidi"/>
                <w:noProof/>
                <w:sz w:val="22"/>
                <w:szCs w:val="22"/>
                <w:lang w:val="en-US" w:eastAsia="en-US"/>
              </w:rPr>
              <w:tab/>
            </w:r>
            <w:r w:rsidRPr="00BF6768">
              <w:rPr>
                <w:rStyle w:val="Hipervnculo"/>
                <w:noProof/>
              </w:rPr>
              <w:t>Términos estándar</w:t>
            </w:r>
            <w:r>
              <w:rPr>
                <w:noProof/>
                <w:webHidden/>
              </w:rPr>
              <w:tab/>
            </w:r>
            <w:r>
              <w:rPr>
                <w:noProof/>
                <w:webHidden/>
              </w:rPr>
              <w:fldChar w:fldCharType="begin"/>
            </w:r>
            <w:r>
              <w:rPr>
                <w:noProof/>
                <w:webHidden/>
              </w:rPr>
              <w:instrText xml:space="preserve"> PAGEREF _Toc96501138 \h </w:instrText>
            </w:r>
            <w:r>
              <w:rPr>
                <w:noProof/>
                <w:webHidden/>
              </w:rPr>
            </w:r>
            <w:r>
              <w:rPr>
                <w:noProof/>
                <w:webHidden/>
              </w:rPr>
              <w:fldChar w:fldCharType="separate"/>
            </w:r>
            <w:r>
              <w:rPr>
                <w:noProof/>
                <w:webHidden/>
              </w:rPr>
              <w:t>225</w:t>
            </w:r>
            <w:r>
              <w:rPr>
                <w:noProof/>
                <w:webHidden/>
              </w:rPr>
              <w:fldChar w:fldCharType="end"/>
            </w:r>
          </w:hyperlink>
        </w:p>
        <w:p w14:paraId="22C4C692" w14:textId="50E2B633"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39" w:history="1">
            <w:r w:rsidRPr="00BF6768">
              <w:rPr>
                <w:rStyle w:val="Hipervnculo"/>
                <w:noProof/>
              </w:rPr>
              <w:t>6.1.3</w:t>
            </w:r>
            <w:r>
              <w:rPr>
                <w:rFonts w:eastAsiaTheme="minorEastAsia" w:cstheme="minorBidi"/>
                <w:noProof/>
                <w:sz w:val="22"/>
                <w:szCs w:val="22"/>
                <w:lang w:val="en-US" w:eastAsia="en-US"/>
              </w:rPr>
              <w:tab/>
            </w:r>
            <w:r w:rsidRPr="00BF6768">
              <w:rPr>
                <w:rStyle w:val="Hipervnculo"/>
                <w:noProof/>
              </w:rPr>
              <w:t>Cualificaciones del licitante y presentación de la oferta</w:t>
            </w:r>
            <w:r>
              <w:rPr>
                <w:noProof/>
                <w:webHidden/>
              </w:rPr>
              <w:tab/>
            </w:r>
            <w:r>
              <w:rPr>
                <w:noProof/>
                <w:webHidden/>
              </w:rPr>
              <w:fldChar w:fldCharType="begin"/>
            </w:r>
            <w:r>
              <w:rPr>
                <w:noProof/>
                <w:webHidden/>
              </w:rPr>
              <w:instrText xml:space="preserve"> PAGEREF _Toc96501139 \h </w:instrText>
            </w:r>
            <w:r>
              <w:rPr>
                <w:noProof/>
                <w:webHidden/>
              </w:rPr>
            </w:r>
            <w:r>
              <w:rPr>
                <w:noProof/>
                <w:webHidden/>
              </w:rPr>
              <w:fldChar w:fldCharType="separate"/>
            </w:r>
            <w:r>
              <w:rPr>
                <w:noProof/>
                <w:webHidden/>
              </w:rPr>
              <w:t>226</w:t>
            </w:r>
            <w:r>
              <w:rPr>
                <w:noProof/>
                <w:webHidden/>
              </w:rPr>
              <w:fldChar w:fldCharType="end"/>
            </w:r>
          </w:hyperlink>
        </w:p>
        <w:p w14:paraId="72028476" w14:textId="3F1F375E"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40" w:history="1">
            <w:r w:rsidRPr="00BF6768">
              <w:rPr>
                <w:rStyle w:val="Hipervnculo"/>
                <w:noProof/>
              </w:rPr>
              <w:t>6.1.4</w:t>
            </w:r>
            <w:r>
              <w:rPr>
                <w:rFonts w:eastAsiaTheme="minorEastAsia" w:cstheme="minorBidi"/>
                <w:noProof/>
                <w:sz w:val="22"/>
                <w:szCs w:val="22"/>
                <w:lang w:val="en-US" w:eastAsia="en-US"/>
              </w:rPr>
              <w:tab/>
            </w:r>
            <w:r w:rsidRPr="00BF6768">
              <w:rPr>
                <w:rStyle w:val="Hipervnculo"/>
                <w:noProof/>
              </w:rPr>
              <w:t>Alcance de los trabajos</w:t>
            </w:r>
            <w:r>
              <w:rPr>
                <w:noProof/>
                <w:webHidden/>
              </w:rPr>
              <w:tab/>
            </w:r>
            <w:r>
              <w:rPr>
                <w:noProof/>
                <w:webHidden/>
              </w:rPr>
              <w:fldChar w:fldCharType="begin"/>
            </w:r>
            <w:r>
              <w:rPr>
                <w:noProof/>
                <w:webHidden/>
              </w:rPr>
              <w:instrText xml:space="preserve"> PAGEREF _Toc96501140 \h </w:instrText>
            </w:r>
            <w:r>
              <w:rPr>
                <w:noProof/>
                <w:webHidden/>
              </w:rPr>
            </w:r>
            <w:r>
              <w:rPr>
                <w:noProof/>
                <w:webHidden/>
              </w:rPr>
              <w:fldChar w:fldCharType="separate"/>
            </w:r>
            <w:r>
              <w:rPr>
                <w:noProof/>
                <w:webHidden/>
              </w:rPr>
              <w:t>227</w:t>
            </w:r>
            <w:r>
              <w:rPr>
                <w:noProof/>
                <w:webHidden/>
              </w:rPr>
              <w:fldChar w:fldCharType="end"/>
            </w:r>
          </w:hyperlink>
        </w:p>
        <w:p w14:paraId="65A09043" w14:textId="34CDA03F"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41" w:history="1">
            <w:r w:rsidRPr="00BF6768">
              <w:rPr>
                <w:rStyle w:val="Hipervnculo"/>
                <w:noProof/>
              </w:rPr>
              <w:t>6.1.5</w:t>
            </w:r>
            <w:r>
              <w:rPr>
                <w:rFonts w:eastAsiaTheme="minorEastAsia" w:cstheme="minorBidi"/>
                <w:noProof/>
                <w:sz w:val="22"/>
                <w:szCs w:val="22"/>
                <w:lang w:val="en-US" w:eastAsia="en-US"/>
              </w:rPr>
              <w:tab/>
            </w:r>
            <w:r w:rsidRPr="00BF6768">
              <w:rPr>
                <w:rStyle w:val="Hipervnculo"/>
                <w:noProof/>
              </w:rPr>
              <w:t>Descripción del sistema</w:t>
            </w:r>
            <w:r>
              <w:rPr>
                <w:noProof/>
                <w:webHidden/>
              </w:rPr>
              <w:tab/>
            </w:r>
            <w:r>
              <w:rPr>
                <w:noProof/>
                <w:webHidden/>
              </w:rPr>
              <w:fldChar w:fldCharType="begin"/>
            </w:r>
            <w:r>
              <w:rPr>
                <w:noProof/>
                <w:webHidden/>
              </w:rPr>
              <w:instrText xml:space="preserve"> PAGEREF _Toc96501141 \h </w:instrText>
            </w:r>
            <w:r>
              <w:rPr>
                <w:noProof/>
                <w:webHidden/>
              </w:rPr>
            </w:r>
            <w:r>
              <w:rPr>
                <w:noProof/>
                <w:webHidden/>
              </w:rPr>
              <w:fldChar w:fldCharType="separate"/>
            </w:r>
            <w:r>
              <w:rPr>
                <w:noProof/>
                <w:webHidden/>
              </w:rPr>
              <w:t>227</w:t>
            </w:r>
            <w:r>
              <w:rPr>
                <w:noProof/>
                <w:webHidden/>
              </w:rPr>
              <w:fldChar w:fldCharType="end"/>
            </w:r>
          </w:hyperlink>
        </w:p>
        <w:p w14:paraId="5BCB3BAC" w14:textId="06D6ED50"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42" w:history="1">
            <w:r w:rsidRPr="00BF6768">
              <w:rPr>
                <w:rStyle w:val="Hipervnculo"/>
                <w:noProof/>
              </w:rPr>
              <w:t>6.1.6</w:t>
            </w:r>
            <w:r>
              <w:rPr>
                <w:rFonts w:eastAsiaTheme="minorEastAsia" w:cstheme="minorBidi"/>
                <w:noProof/>
                <w:sz w:val="22"/>
                <w:szCs w:val="22"/>
                <w:lang w:val="en-US" w:eastAsia="en-US"/>
              </w:rPr>
              <w:tab/>
            </w:r>
            <w:r w:rsidRPr="00BF6768">
              <w:rPr>
                <w:rStyle w:val="Hipervnculo"/>
                <w:noProof/>
              </w:rPr>
              <w:t>Trabajos de terceros</w:t>
            </w:r>
            <w:r>
              <w:rPr>
                <w:noProof/>
                <w:webHidden/>
              </w:rPr>
              <w:tab/>
            </w:r>
            <w:r>
              <w:rPr>
                <w:noProof/>
                <w:webHidden/>
              </w:rPr>
              <w:fldChar w:fldCharType="begin"/>
            </w:r>
            <w:r>
              <w:rPr>
                <w:noProof/>
                <w:webHidden/>
              </w:rPr>
              <w:instrText xml:space="preserve"> PAGEREF _Toc96501142 \h </w:instrText>
            </w:r>
            <w:r>
              <w:rPr>
                <w:noProof/>
                <w:webHidden/>
              </w:rPr>
            </w:r>
            <w:r>
              <w:rPr>
                <w:noProof/>
                <w:webHidden/>
              </w:rPr>
              <w:fldChar w:fldCharType="separate"/>
            </w:r>
            <w:r>
              <w:rPr>
                <w:noProof/>
                <w:webHidden/>
              </w:rPr>
              <w:t>230</w:t>
            </w:r>
            <w:r>
              <w:rPr>
                <w:noProof/>
                <w:webHidden/>
              </w:rPr>
              <w:fldChar w:fldCharType="end"/>
            </w:r>
          </w:hyperlink>
        </w:p>
        <w:p w14:paraId="1EBD0D74" w14:textId="249C5F89"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43" w:history="1">
            <w:r w:rsidRPr="00BF6768">
              <w:rPr>
                <w:rStyle w:val="Hipervnculo"/>
                <w:noProof/>
              </w:rPr>
              <w:t>6.1.7</w:t>
            </w:r>
            <w:r>
              <w:rPr>
                <w:rFonts w:eastAsiaTheme="minorEastAsia" w:cstheme="minorBidi"/>
                <w:noProof/>
                <w:sz w:val="22"/>
                <w:szCs w:val="22"/>
                <w:lang w:val="en-US" w:eastAsia="en-US"/>
              </w:rPr>
              <w:tab/>
            </w:r>
            <w:r w:rsidRPr="00BF6768">
              <w:rPr>
                <w:rStyle w:val="Hipervnculo"/>
                <w:noProof/>
              </w:rPr>
              <w:t>Cumplimiento de los códigos</w:t>
            </w:r>
            <w:r>
              <w:rPr>
                <w:noProof/>
                <w:webHidden/>
              </w:rPr>
              <w:tab/>
            </w:r>
            <w:r>
              <w:rPr>
                <w:noProof/>
                <w:webHidden/>
              </w:rPr>
              <w:fldChar w:fldCharType="begin"/>
            </w:r>
            <w:r>
              <w:rPr>
                <w:noProof/>
                <w:webHidden/>
              </w:rPr>
              <w:instrText xml:space="preserve"> PAGEREF _Toc96501143 \h </w:instrText>
            </w:r>
            <w:r>
              <w:rPr>
                <w:noProof/>
                <w:webHidden/>
              </w:rPr>
            </w:r>
            <w:r>
              <w:rPr>
                <w:noProof/>
                <w:webHidden/>
              </w:rPr>
              <w:fldChar w:fldCharType="separate"/>
            </w:r>
            <w:r>
              <w:rPr>
                <w:noProof/>
                <w:webHidden/>
              </w:rPr>
              <w:t>230</w:t>
            </w:r>
            <w:r>
              <w:rPr>
                <w:noProof/>
                <w:webHidden/>
              </w:rPr>
              <w:fldChar w:fldCharType="end"/>
            </w:r>
          </w:hyperlink>
        </w:p>
        <w:p w14:paraId="55B9D80E" w14:textId="18718CF7"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44" w:history="1">
            <w:r w:rsidRPr="00BF6768">
              <w:rPr>
                <w:rStyle w:val="Hipervnculo"/>
                <w:noProof/>
              </w:rPr>
              <w:t>6.1.8</w:t>
            </w:r>
            <w:r>
              <w:rPr>
                <w:rFonts w:eastAsiaTheme="minorEastAsia" w:cstheme="minorBidi"/>
                <w:noProof/>
                <w:sz w:val="22"/>
                <w:szCs w:val="22"/>
                <w:lang w:val="en-US" w:eastAsia="en-US"/>
              </w:rPr>
              <w:tab/>
            </w:r>
            <w:r w:rsidRPr="00BF6768">
              <w:rPr>
                <w:rStyle w:val="Hipervnculo"/>
                <w:noProof/>
              </w:rPr>
              <w:t>Presentación</w:t>
            </w:r>
            <w:r>
              <w:rPr>
                <w:noProof/>
                <w:webHidden/>
              </w:rPr>
              <w:tab/>
            </w:r>
            <w:r>
              <w:rPr>
                <w:noProof/>
                <w:webHidden/>
              </w:rPr>
              <w:fldChar w:fldCharType="begin"/>
            </w:r>
            <w:r>
              <w:rPr>
                <w:noProof/>
                <w:webHidden/>
              </w:rPr>
              <w:instrText xml:space="preserve"> PAGEREF _Toc96501144 \h </w:instrText>
            </w:r>
            <w:r>
              <w:rPr>
                <w:noProof/>
                <w:webHidden/>
              </w:rPr>
            </w:r>
            <w:r>
              <w:rPr>
                <w:noProof/>
                <w:webHidden/>
              </w:rPr>
              <w:fldChar w:fldCharType="separate"/>
            </w:r>
            <w:r>
              <w:rPr>
                <w:noProof/>
                <w:webHidden/>
              </w:rPr>
              <w:t>230</w:t>
            </w:r>
            <w:r>
              <w:rPr>
                <w:noProof/>
                <w:webHidden/>
              </w:rPr>
              <w:fldChar w:fldCharType="end"/>
            </w:r>
          </w:hyperlink>
        </w:p>
        <w:p w14:paraId="55A284C6" w14:textId="3DBB676A"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45" w:history="1">
            <w:r w:rsidRPr="00BF6768">
              <w:rPr>
                <w:rStyle w:val="Hipervnculo"/>
                <w:noProof/>
              </w:rPr>
              <w:t>6.1.9</w:t>
            </w:r>
            <w:r>
              <w:rPr>
                <w:rFonts w:eastAsiaTheme="minorEastAsia" w:cstheme="minorBidi"/>
                <w:noProof/>
                <w:sz w:val="22"/>
                <w:szCs w:val="22"/>
                <w:lang w:val="en-US" w:eastAsia="en-US"/>
              </w:rPr>
              <w:tab/>
            </w:r>
            <w:r w:rsidRPr="00BF6768">
              <w:rPr>
                <w:rStyle w:val="Hipervnculo"/>
                <w:noProof/>
              </w:rPr>
              <w:t>Coordinación</w:t>
            </w:r>
            <w:r>
              <w:rPr>
                <w:noProof/>
                <w:webHidden/>
              </w:rPr>
              <w:tab/>
            </w:r>
            <w:r>
              <w:rPr>
                <w:noProof/>
                <w:webHidden/>
              </w:rPr>
              <w:fldChar w:fldCharType="begin"/>
            </w:r>
            <w:r>
              <w:rPr>
                <w:noProof/>
                <w:webHidden/>
              </w:rPr>
              <w:instrText xml:space="preserve"> PAGEREF _Toc96501145 \h </w:instrText>
            </w:r>
            <w:r>
              <w:rPr>
                <w:noProof/>
                <w:webHidden/>
              </w:rPr>
            </w:r>
            <w:r>
              <w:rPr>
                <w:noProof/>
                <w:webHidden/>
              </w:rPr>
              <w:fldChar w:fldCharType="separate"/>
            </w:r>
            <w:r>
              <w:rPr>
                <w:noProof/>
                <w:webHidden/>
              </w:rPr>
              <w:t>232</w:t>
            </w:r>
            <w:r>
              <w:rPr>
                <w:noProof/>
                <w:webHidden/>
              </w:rPr>
              <w:fldChar w:fldCharType="end"/>
            </w:r>
          </w:hyperlink>
        </w:p>
        <w:p w14:paraId="56CC8B27" w14:textId="79DE55C8"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46" w:history="1">
            <w:r w:rsidRPr="00BF6768">
              <w:rPr>
                <w:rStyle w:val="Hipervnculo"/>
                <w:noProof/>
              </w:rPr>
              <w:t>6.1.10</w:t>
            </w:r>
            <w:r>
              <w:rPr>
                <w:rFonts w:eastAsiaTheme="minorEastAsia" w:cstheme="minorBidi"/>
                <w:noProof/>
                <w:sz w:val="22"/>
                <w:szCs w:val="22"/>
                <w:lang w:val="en-US" w:eastAsia="en-US"/>
              </w:rPr>
              <w:tab/>
            </w:r>
            <w:r w:rsidRPr="00BF6768">
              <w:rPr>
                <w:rStyle w:val="Hipervnculo"/>
                <w:noProof/>
              </w:rPr>
              <w:t>Propiedad</w:t>
            </w:r>
            <w:r>
              <w:rPr>
                <w:noProof/>
                <w:webHidden/>
              </w:rPr>
              <w:tab/>
            </w:r>
            <w:r>
              <w:rPr>
                <w:noProof/>
                <w:webHidden/>
              </w:rPr>
              <w:fldChar w:fldCharType="begin"/>
            </w:r>
            <w:r>
              <w:rPr>
                <w:noProof/>
                <w:webHidden/>
              </w:rPr>
              <w:instrText xml:space="preserve"> PAGEREF _Toc96501146 \h </w:instrText>
            </w:r>
            <w:r>
              <w:rPr>
                <w:noProof/>
                <w:webHidden/>
              </w:rPr>
            </w:r>
            <w:r>
              <w:rPr>
                <w:noProof/>
                <w:webHidden/>
              </w:rPr>
              <w:fldChar w:fldCharType="separate"/>
            </w:r>
            <w:r>
              <w:rPr>
                <w:noProof/>
                <w:webHidden/>
              </w:rPr>
              <w:t>232</w:t>
            </w:r>
            <w:r>
              <w:rPr>
                <w:noProof/>
                <w:webHidden/>
              </w:rPr>
              <w:fldChar w:fldCharType="end"/>
            </w:r>
          </w:hyperlink>
        </w:p>
        <w:p w14:paraId="00032E3D" w14:textId="3816993E"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47" w:history="1">
            <w:r w:rsidRPr="00BF6768">
              <w:rPr>
                <w:rStyle w:val="Hipervnculo"/>
                <w:noProof/>
              </w:rPr>
              <w:t>6.1.11</w:t>
            </w:r>
            <w:r>
              <w:rPr>
                <w:rFonts w:eastAsiaTheme="minorEastAsia" w:cstheme="minorBidi"/>
                <w:noProof/>
                <w:sz w:val="22"/>
                <w:szCs w:val="22"/>
                <w:lang w:val="en-US" w:eastAsia="en-US"/>
              </w:rPr>
              <w:tab/>
            </w:r>
            <w:r w:rsidRPr="00BF6768">
              <w:rPr>
                <w:rStyle w:val="Hipervnculo"/>
                <w:noProof/>
              </w:rPr>
              <w:t>Control de calidad - Arranque y puesta en marcha del sistema</w:t>
            </w:r>
            <w:r>
              <w:rPr>
                <w:noProof/>
                <w:webHidden/>
              </w:rPr>
              <w:tab/>
            </w:r>
            <w:r>
              <w:rPr>
                <w:noProof/>
                <w:webHidden/>
              </w:rPr>
              <w:fldChar w:fldCharType="begin"/>
            </w:r>
            <w:r>
              <w:rPr>
                <w:noProof/>
                <w:webHidden/>
              </w:rPr>
              <w:instrText xml:space="preserve"> PAGEREF _Toc96501147 \h </w:instrText>
            </w:r>
            <w:r>
              <w:rPr>
                <w:noProof/>
                <w:webHidden/>
              </w:rPr>
            </w:r>
            <w:r>
              <w:rPr>
                <w:noProof/>
                <w:webHidden/>
              </w:rPr>
              <w:fldChar w:fldCharType="separate"/>
            </w:r>
            <w:r>
              <w:rPr>
                <w:noProof/>
                <w:webHidden/>
              </w:rPr>
              <w:t>233</w:t>
            </w:r>
            <w:r>
              <w:rPr>
                <w:noProof/>
                <w:webHidden/>
              </w:rPr>
              <w:fldChar w:fldCharType="end"/>
            </w:r>
          </w:hyperlink>
        </w:p>
        <w:p w14:paraId="15119030" w14:textId="55EA33C2"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48" w:history="1">
            <w:r w:rsidRPr="00BF6768">
              <w:rPr>
                <w:rStyle w:val="Hipervnculo"/>
                <w:noProof/>
              </w:rPr>
              <w:t>6.1.12</w:t>
            </w:r>
            <w:r>
              <w:rPr>
                <w:rFonts w:eastAsiaTheme="minorEastAsia" w:cstheme="minorBidi"/>
                <w:noProof/>
                <w:sz w:val="22"/>
                <w:szCs w:val="22"/>
                <w:lang w:val="en-US" w:eastAsia="en-US"/>
              </w:rPr>
              <w:tab/>
            </w:r>
            <w:r w:rsidRPr="00BF6768">
              <w:rPr>
                <w:rStyle w:val="Hipervnculo"/>
                <w:noProof/>
              </w:rPr>
              <w:t>Garantía y mantenimiento</w:t>
            </w:r>
            <w:r>
              <w:rPr>
                <w:noProof/>
                <w:webHidden/>
              </w:rPr>
              <w:tab/>
            </w:r>
            <w:r>
              <w:rPr>
                <w:noProof/>
                <w:webHidden/>
              </w:rPr>
              <w:fldChar w:fldCharType="begin"/>
            </w:r>
            <w:r>
              <w:rPr>
                <w:noProof/>
                <w:webHidden/>
              </w:rPr>
              <w:instrText xml:space="preserve"> PAGEREF _Toc96501148 \h </w:instrText>
            </w:r>
            <w:r>
              <w:rPr>
                <w:noProof/>
                <w:webHidden/>
              </w:rPr>
            </w:r>
            <w:r>
              <w:rPr>
                <w:noProof/>
                <w:webHidden/>
              </w:rPr>
              <w:fldChar w:fldCharType="separate"/>
            </w:r>
            <w:r>
              <w:rPr>
                <w:noProof/>
                <w:webHidden/>
              </w:rPr>
              <w:t>234</w:t>
            </w:r>
            <w:r>
              <w:rPr>
                <w:noProof/>
                <w:webHidden/>
              </w:rPr>
              <w:fldChar w:fldCharType="end"/>
            </w:r>
          </w:hyperlink>
        </w:p>
        <w:p w14:paraId="5DD5337D" w14:textId="1067138C"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49" w:history="1">
            <w:r w:rsidRPr="00BF6768">
              <w:rPr>
                <w:rStyle w:val="Hipervnculo"/>
                <w:noProof/>
              </w:rPr>
              <w:t>6.1.13</w:t>
            </w:r>
            <w:r>
              <w:rPr>
                <w:rFonts w:eastAsiaTheme="minorEastAsia" w:cstheme="minorBidi"/>
                <w:noProof/>
                <w:sz w:val="22"/>
                <w:szCs w:val="22"/>
                <w:lang w:val="en-US" w:eastAsia="en-US"/>
              </w:rPr>
              <w:tab/>
            </w:r>
            <w:r w:rsidRPr="00BF6768">
              <w:rPr>
                <w:rStyle w:val="Hipervnculo"/>
                <w:noProof/>
              </w:rPr>
              <w:t>Formación</w:t>
            </w:r>
            <w:r>
              <w:rPr>
                <w:noProof/>
                <w:webHidden/>
              </w:rPr>
              <w:tab/>
            </w:r>
            <w:r>
              <w:rPr>
                <w:noProof/>
                <w:webHidden/>
              </w:rPr>
              <w:fldChar w:fldCharType="begin"/>
            </w:r>
            <w:r>
              <w:rPr>
                <w:noProof/>
                <w:webHidden/>
              </w:rPr>
              <w:instrText xml:space="preserve"> PAGEREF _Toc96501149 \h </w:instrText>
            </w:r>
            <w:r>
              <w:rPr>
                <w:noProof/>
                <w:webHidden/>
              </w:rPr>
            </w:r>
            <w:r>
              <w:rPr>
                <w:noProof/>
                <w:webHidden/>
              </w:rPr>
              <w:fldChar w:fldCharType="separate"/>
            </w:r>
            <w:r>
              <w:rPr>
                <w:noProof/>
                <w:webHidden/>
              </w:rPr>
              <w:t>234</w:t>
            </w:r>
            <w:r>
              <w:rPr>
                <w:noProof/>
                <w:webHidden/>
              </w:rPr>
              <w:fldChar w:fldCharType="end"/>
            </w:r>
          </w:hyperlink>
        </w:p>
        <w:p w14:paraId="572536F6" w14:textId="3D3F5704" w:rsidR="005E2A8D" w:rsidRDefault="005E2A8D">
          <w:pPr>
            <w:pStyle w:val="TDC2"/>
            <w:tabs>
              <w:tab w:val="left" w:pos="760"/>
              <w:tab w:val="right" w:leader="dot" w:pos="9628"/>
            </w:tabs>
            <w:rPr>
              <w:rFonts w:eastAsiaTheme="minorEastAsia" w:cstheme="minorBidi"/>
              <w:b w:val="0"/>
              <w:noProof/>
              <w:sz w:val="22"/>
              <w:szCs w:val="22"/>
              <w:lang w:val="en-US" w:eastAsia="en-US"/>
            </w:rPr>
          </w:pPr>
          <w:hyperlink w:anchor="_Toc96501150" w:history="1">
            <w:r w:rsidRPr="00BF6768">
              <w:rPr>
                <w:rStyle w:val="Hipervnculo"/>
                <w:noProof/>
              </w:rPr>
              <w:t>6.2</w:t>
            </w:r>
            <w:r>
              <w:rPr>
                <w:rFonts w:eastAsiaTheme="minorEastAsia" w:cstheme="minorBidi"/>
                <w:b w:val="0"/>
                <w:noProof/>
                <w:sz w:val="22"/>
                <w:szCs w:val="22"/>
                <w:lang w:val="en-US" w:eastAsia="en-US"/>
              </w:rPr>
              <w:tab/>
            </w:r>
            <w:r w:rsidRPr="00BF6768">
              <w:rPr>
                <w:rStyle w:val="Hipervnculo"/>
                <w:noProof/>
              </w:rPr>
              <w:t>Especificaciones Técnicas Particulares</w:t>
            </w:r>
            <w:r>
              <w:rPr>
                <w:noProof/>
                <w:webHidden/>
              </w:rPr>
              <w:tab/>
            </w:r>
            <w:r>
              <w:rPr>
                <w:noProof/>
                <w:webHidden/>
              </w:rPr>
              <w:fldChar w:fldCharType="begin"/>
            </w:r>
            <w:r>
              <w:rPr>
                <w:noProof/>
                <w:webHidden/>
              </w:rPr>
              <w:instrText xml:space="preserve"> PAGEREF _Toc96501150 \h </w:instrText>
            </w:r>
            <w:r>
              <w:rPr>
                <w:noProof/>
                <w:webHidden/>
              </w:rPr>
            </w:r>
            <w:r>
              <w:rPr>
                <w:noProof/>
                <w:webHidden/>
              </w:rPr>
              <w:fldChar w:fldCharType="separate"/>
            </w:r>
            <w:r>
              <w:rPr>
                <w:noProof/>
                <w:webHidden/>
              </w:rPr>
              <w:t>234</w:t>
            </w:r>
            <w:r>
              <w:rPr>
                <w:noProof/>
                <w:webHidden/>
              </w:rPr>
              <w:fldChar w:fldCharType="end"/>
            </w:r>
          </w:hyperlink>
        </w:p>
        <w:p w14:paraId="49BA56C8" w14:textId="0BD629EF"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51" w:history="1">
            <w:r w:rsidRPr="00BF6768">
              <w:rPr>
                <w:rStyle w:val="Hipervnculo"/>
                <w:noProof/>
              </w:rPr>
              <w:t>6.2.1</w:t>
            </w:r>
            <w:r>
              <w:rPr>
                <w:rFonts w:eastAsiaTheme="minorEastAsia" w:cstheme="minorBidi"/>
                <w:noProof/>
                <w:sz w:val="22"/>
                <w:szCs w:val="22"/>
                <w:lang w:val="en-US" w:eastAsia="en-US"/>
              </w:rPr>
              <w:tab/>
            </w:r>
            <w:r w:rsidRPr="00BF6768">
              <w:rPr>
                <w:rStyle w:val="Hipervnculo"/>
                <w:noProof/>
              </w:rPr>
              <w:t>Arquitectura del sistema</w:t>
            </w:r>
            <w:r>
              <w:rPr>
                <w:noProof/>
                <w:webHidden/>
              </w:rPr>
              <w:tab/>
            </w:r>
            <w:r>
              <w:rPr>
                <w:noProof/>
                <w:webHidden/>
              </w:rPr>
              <w:fldChar w:fldCharType="begin"/>
            </w:r>
            <w:r>
              <w:rPr>
                <w:noProof/>
                <w:webHidden/>
              </w:rPr>
              <w:instrText xml:space="preserve"> PAGEREF _Toc96501151 \h </w:instrText>
            </w:r>
            <w:r>
              <w:rPr>
                <w:noProof/>
                <w:webHidden/>
              </w:rPr>
            </w:r>
            <w:r>
              <w:rPr>
                <w:noProof/>
                <w:webHidden/>
              </w:rPr>
              <w:fldChar w:fldCharType="separate"/>
            </w:r>
            <w:r>
              <w:rPr>
                <w:noProof/>
                <w:webHidden/>
              </w:rPr>
              <w:t>234</w:t>
            </w:r>
            <w:r>
              <w:rPr>
                <w:noProof/>
                <w:webHidden/>
              </w:rPr>
              <w:fldChar w:fldCharType="end"/>
            </w:r>
          </w:hyperlink>
        </w:p>
        <w:p w14:paraId="0CA00137" w14:textId="707F6275"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52" w:history="1">
            <w:r w:rsidRPr="00BF6768">
              <w:rPr>
                <w:rStyle w:val="Hipervnculo"/>
                <w:noProof/>
              </w:rPr>
              <w:t>6.2.2</w:t>
            </w:r>
            <w:r>
              <w:rPr>
                <w:rFonts w:eastAsiaTheme="minorEastAsia" w:cstheme="minorBidi"/>
                <w:noProof/>
                <w:sz w:val="22"/>
                <w:szCs w:val="22"/>
                <w:lang w:val="en-US" w:eastAsia="en-US"/>
              </w:rPr>
              <w:tab/>
            </w:r>
            <w:r w:rsidRPr="00BF6768">
              <w:rPr>
                <w:rStyle w:val="Hipervnculo"/>
                <w:noProof/>
              </w:rPr>
              <w:t>Requisitos de la estación de trabajo de operador</w:t>
            </w:r>
            <w:r>
              <w:rPr>
                <w:noProof/>
                <w:webHidden/>
              </w:rPr>
              <w:tab/>
            </w:r>
            <w:r>
              <w:rPr>
                <w:noProof/>
                <w:webHidden/>
              </w:rPr>
              <w:fldChar w:fldCharType="begin"/>
            </w:r>
            <w:r>
              <w:rPr>
                <w:noProof/>
                <w:webHidden/>
              </w:rPr>
              <w:instrText xml:space="preserve"> PAGEREF _Toc96501152 \h </w:instrText>
            </w:r>
            <w:r>
              <w:rPr>
                <w:noProof/>
                <w:webHidden/>
              </w:rPr>
            </w:r>
            <w:r>
              <w:rPr>
                <w:noProof/>
                <w:webHidden/>
              </w:rPr>
              <w:fldChar w:fldCharType="separate"/>
            </w:r>
            <w:r>
              <w:rPr>
                <w:noProof/>
                <w:webHidden/>
              </w:rPr>
              <w:t>236</w:t>
            </w:r>
            <w:r>
              <w:rPr>
                <w:noProof/>
                <w:webHidden/>
              </w:rPr>
              <w:fldChar w:fldCharType="end"/>
            </w:r>
          </w:hyperlink>
        </w:p>
        <w:p w14:paraId="715B4430" w14:textId="55A7B6F6"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53" w:history="1">
            <w:r w:rsidRPr="00BF6768">
              <w:rPr>
                <w:rStyle w:val="Hipervnculo"/>
                <w:noProof/>
              </w:rPr>
              <w:t>6.2.3</w:t>
            </w:r>
            <w:r>
              <w:rPr>
                <w:rFonts w:eastAsiaTheme="minorEastAsia" w:cstheme="minorBidi"/>
                <w:noProof/>
                <w:sz w:val="22"/>
                <w:szCs w:val="22"/>
                <w:lang w:val="en-US" w:eastAsia="en-US"/>
              </w:rPr>
              <w:tab/>
            </w:r>
            <w:r w:rsidRPr="00BF6768">
              <w:rPr>
                <w:rStyle w:val="Hipervnculo"/>
                <w:noProof/>
              </w:rPr>
              <w:t>Controladores de servidor de red (NSC)</w:t>
            </w:r>
            <w:r>
              <w:rPr>
                <w:noProof/>
                <w:webHidden/>
              </w:rPr>
              <w:tab/>
            </w:r>
            <w:r>
              <w:rPr>
                <w:noProof/>
                <w:webHidden/>
              </w:rPr>
              <w:fldChar w:fldCharType="begin"/>
            </w:r>
            <w:r>
              <w:rPr>
                <w:noProof/>
                <w:webHidden/>
              </w:rPr>
              <w:instrText xml:space="preserve"> PAGEREF _Toc96501153 \h </w:instrText>
            </w:r>
            <w:r>
              <w:rPr>
                <w:noProof/>
                <w:webHidden/>
              </w:rPr>
            </w:r>
            <w:r>
              <w:rPr>
                <w:noProof/>
                <w:webHidden/>
              </w:rPr>
              <w:fldChar w:fldCharType="separate"/>
            </w:r>
            <w:r>
              <w:rPr>
                <w:noProof/>
                <w:webHidden/>
              </w:rPr>
              <w:t>243</w:t>
            </w:r>
            <w:r>
              <w:rPr>
                <w:noProof/>
                <w:webHidden/>
              </w:rPr>
              <w:fldChar w:fldCharType="end"/>
            </w:r>
          </w:hyperlink>
        </w:p>
        <w:p w14:paraId="5553E1E4" w14:textId="781D7D5E"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54" w:history="1">
            <w:r w:rsidRPr="00BF6768">
              <w:rPr>
                <w:rStyle w:val="Hipervnculo"/>
                <w:noProof/>
              </w:rPr>
              <w:t>6.2.4</w:t>
            </w:r>
            <w:r>
              <w:rPr>
                <w:rFonts w:eastAsiaTheme="minorEastAsia" w:cstheme="minorBidi"/>
                <w:noProof/>
                <w:sz w:val="22"/>
                <w:szCs w:val="22"/>
                <w:lang w:val="en-US" w:eastAsia="en-US"/>
              </w:rPr>
              <w:tab/>
            </w:r>
            <w:r w:rsidRPr="00BF6768">
              <w:rPr>
                <w:rStyle w:val="Hipervnculo"/>
                <w:noProof/>
              </w:rPr>
              <w:t>Bus de campo LON y SDCU LON</w:t>
            </w:r>
            <w:r>
              <w:rPr>
                <w:noProof/>
                <w:webHidden/>
              </w:rPr>
              <w:tab/>
            </w:r>
            <w:r>
              <w:rPr>
                <w:noProof/>
                <w:webHidden/>
              </w:rPr>
              <w:fldChar w:fldCharType="begin"/>
            </w:r>
            <w:r>
              <w:rPr>
                <w:noProof/>
                <w:webHidden/>
              </w:rPr>
              <w:instrText xml:space="preserve"> PAGEREF _Toc96501154 \h </w:instrText>
            </w:r>
            <w:r>
              <w:rPr>
                <w:noProof/>
                <w:webHidden/>
              </w:rPr>
            </w:r>
            <w:r>
              <w:rPr>
                <w:noProof/>
                <w:webHidden/>
              </w:rPr>
              <w:fldChar w:fldCharType="separate"/>
            </w:r>
            <w:r>
              <w:rPr>
                <w:noProof/>
                <w:webHidden/>
              </w:rPr>
              <w:t>247</w:t>
            </w:r>
            <w:r>
              <w:rPr>
                <w:noProof/>
                <w:webHidden/>
              </w:rPr>
              <w:fldChar w:fldCharType="end"/>
            </w:r>
          </w:hyperlink>
        </w:p>
        <w:p w14:paraId="0E0DDCCB" w14:textId="118B3B22"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55" w:history="1">
            <w:r w:rsidRPr="00BF6768">
              <w:rPr>
                <w:rStyle w:val="Hipervnculo"/>
                <w:noProof/>
              </w:rPr>
              <w:t>6.2.5</w:t>
            </w:r>
            <w:r>
              <w:rPr>
                <w:rFonts w:eastAsiaTheme="minorEastAsia" w:cstheme="minorBidi"/>
                <w:noProof/>
                <w:sz w:val="22"/>
                <w:szCs w:val="22"/>
                <w:lang w:val="en-US" w:eastAsia="en-US"/>
              </w:rPr>
              <w:tab/>
            </w:r>
            <w:r w:rsidRPr="00BF6768">
              <w:rPr>
                <w:rStyle w:val="Hipervnculo"/>
                <w:noProof/>
              </w:rPr>
              <w:t>Sensores DDC y hardware de puntos</w:t>
            </w:r>
            <w:r>
              <w:rPr>
                <w:noProof/>
                <w:webHidden/>
              </w:rPr>
              <w:tab/>
            </w:r>
            <w:r>
              <w:rPr>
                <w:noProof/>
                <w:webHidden/>
              </w:rPr>
              <w:fldChar w:fldCharType="begin"/>
            </w:r>
            <w:r>
              <w:rPr>
                <w:noProof/>
                <w:webHidden/>
              </w:rPr>
              <w:instrText xml:space="preserve"> PAGEREF _Toc96501155 \h </w:instrText>
            </w:r>
            <w:r>
              <w:rPr>
                <w:noProof/>
                <w:webHidden/>
              </w:rPr>
            </w:r>
            <w:r>
              <w:rPr>
                <w:noProof/>
                <w:webHidden/>
              </w:rPr>
              <w:fldChar w:fldCharType="separate"/>
            </w:r>
            <w:r>
              <w:rPr>
                <w:noProof/>
                <w:webHidden/>
              </w:rPr>
              <w:t>251</w:t>
            </w:r>
            <w:r>
              <w:rPr>
                <w:noProof/>
                <w:webHidden/>
              </w:rPr>
              <w:fldChar w:fldCharType="end"/>
            </w:r>
          </w:hyperlink>
        </w:p>
        <w:p w14:paraId="44DC1FFA" w14:textId="65EBE296" w:rsidR="005E2A8D" w:rsidRDefault="005E2A8D">
          <w:pPr>
            <w:pStyle w:val="TDC2"/>
            <w:tabs>
              <w:tab w:val="left" w:pos="760"/>
              <w:tab w:val="right" w:leader="dot" w:pos="9628"/>
            </w:tabs>
            <w:rPr>
              <w:rFonts w:eastAsiaTheme="minorEastAsia" w:cstheme="minorBidi"/>
              <w:b w:val="0"/>
              <w:noProof/>
              <w:sz w:val="22"/>
              <w:szCs w:val="22"/>
              <w:lang w:val="en-US" w:eastAsia="en-US"/>
            </w:rPr>
          </w:pPr>
          <w:hyperlink w:anchor="_Toc96501156" w:history="1">
            <w:r w:rsidRPr="00BF6768">
              <w:rPr>
                <w:rStyle w:val="Hipervnculo"/>
                <w:noProof/>
              </w:rPr>
              <w:t>6.3</w:t>
            </w:r>
            <w:r>
              <w:rPr>
                <w:rFonts w:eastAsiaTheme="minorEastAsia" w:cstheme="minorBidi"/>
                <w:b w:val="0"/>
                <w:noProof/>
                <w:sz w:val="22"/>
                <w:szCs w:val="22"/>
                <w:lang w:val="en-US" w:eastAsia="en-US"/>
              </w:rPr>
              <w:tab/>
            </w:r>
            <w:r w:rsidRPr="00BF6768">
              <w:rPr>
                <w:rStyle w:val="Hipervnculo"/>
                <w:noProof/>
              </w:rPr>
              <w:t>Ejecución</w:t>
            </w:r>
            <w:r>
              <w:rPr>
                <w:noProof/>
                <w:webHidden/>
              </w:rPr>
              <w:tab/>
            </w:r>
            <w:r>
              <w:rPr>
                <w:noProof/>
                <w:webHidden/>
              </w:rPr>
              <w:fldChar w:fldCharType="begin"/>
            </w:r>
            <w:r>
              <w:rPr>
                <w:noProof/>
                <w:webHidden/>
              </w:rPr>
              <w:instrText xml:space="preserve"> PAGEREF _Toc96501156 \h </w:instrText>
            </w:r>
            <w:r>
              <w:rPr>
                <w:noProof/>
                <w:webHidden/>
              </w:rPr>
            </w:r>
            <w:r>
              <w:rPr>
                <w:noProof/>
                <w:webHidden/>
              </w:rPr>
              <w:fldChar w:fldCharType="separate"/>
            </w:r>
            <w:r>
              <w:rPr>
                <w:noProof/>
                <w:webHidden/>
              </w:rPr>
              <w:t>256</w:t>
            </w:r>
            <w:r>
              <w:rPr>
                <w:noProof/>
                <w:webHidden/>
              </w:rPr>
              <w:fldChar w:fldCharType="end"/>
            </w:r>
          </w:hyperlink>
        </w:p>
        <w:p w14:paraId="4BC3978E" w14:textId="66677C79"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57" w:history="1">
            <w:r w:rsidRPr="00BF6768">
              <w:rPr>
                <w:rStyle w:val="Hipervnculo"/>
                <w:noProof/>
              </w:rPr>
              <w:t>6.3.1</w:t>
            </w:r>
            <w:r>
              <w:rPr>
                <w:rFonts w:eastAsiaTheme="minorEastAsia" w:cstheme="minorBidi"/>
                <w:noProof/>
                <w:sz w:val="22"/>
                <w:szCs w:val="22"/>
                <w:lang w:val="en-US" w:eastAsia="en-US"/>
              </w:rPr>
              <w:tab/>
            </w:r>
            <w:r w:rsidRPr="00BF6768">
              <w:rPr>
                <w:rStyle w:val="Hipervnculo"/>
                <w:noProof/>
              </w:rPr>
              <w:t>Responsabilidades del Contratista</w:t>
            </w:r>
            <w:r>
              <w:rPr>
                <w:noProof/>
                <w:webHidden/>
              </w:rPr>
              <w:tab/>
            </w:r>
            <w:r>
              <w:rPr>
                <w:noProof/>
                <w:webHidden/>
              </w:rPr>
              <w:fldChar w:fldCharType="begin"/>
            </w:r>
            <w:r>
              <w:rPr>
                <w:noProof/>
                <w:webHidden/>
              </w:rPr>
              <w:instrText xml:space="preserve"> PAGEREF _Toc96501157 \h </w:instrText>
            </w:r>
            <w:r>
              <w:rPr>
                <w:noProof/>
                <w:webHidden/>
              </w:rPr>
            </w:r>
            <w:r>
              <w:rPr>
                <w:noProof/>
                <w:webHidden/>
              </w:rPr>
              <w:fldChar w:fldCharType="separate"/>
            </w:r>
            <w:r>
              <w:rPr>
                <w:noProof/>
                <w:webHidden/>
              </w:rPr>
              <w:t>256</w:t>
            </w:r>
            <w:r>
              <w:rPr>
                <w:noProof/>
                <w:webHidden/>
              </w:rPr>
              <w:fldChar w:fldCharType="end"/>
            </w:r>
          </w:hyperlink>
        </w:p>
        <w:p w14:paraId="299A0558" w14:textId="2F9956CE"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58" w:history="1">
            <w:r w:rsidRPr="00BF6768">
              <w:rPr>
                <w:rStyle w:val="Hipervnculo"/>
                <w:noProof/>
              </w:rPr>
              <w:t>6.3.2</w:t>
            </w:r>
            <w:r>
              <w:rPr>
                <w:rFonts w:eastAsiaTheme="minorEastAsia" w:cstheme="minorBidi"/>
                <w:noProof/>
                <w:sz w:val="22"/>
                <w:szCs w:val="22"/>
                <w:lang w:val="en-US" w:eastAsia="en-US"/>
              </w:rPr>
              <w:tab/>
            </w:r>
            <w:r w:rsidRPr="00BF6768">
              <w:rPr>
                <w:rStyle w:val="Hipervnculo"/>
                <w:noProof/>
              </w:rPr>
              <w:t>Cableado, conductos y cables de fibra óptica</w:t>
            </w:r>
            <w:r>
              <w:rPr>
                <w:noProof/>
                <w:webHidden/>
              </w:rPr>
              <w:tab/>
            </w:r>
            <w:r>
              <w:rPr>
                <w:noProof/>
                <w:webHidden/>
              </w:rPr>
              <w:fldChar w:fldCharType="begin"/>
            </w:r>
            <w:r>
              <w:rPr>
                <w:noProof/>
                <w:webHidden/>
              </w:rPr>
              <w:instrText xml:space="preserve"> PAGEREF _Toc96501158 \h </w:instrText>
            </w:r>
            <w:r>
              <w:rPr>
                <w:noProof/>
                <w:webHidden/>
              </w:rPr>
            </w:r>
            <w:r>
              <w:rPr>
                <w:noProof/>
                <w:webHidden/>
              </w:rPr>
              <w:fldChar w:fldCharType="separate"/>
            </w:r>
            <w:r>
              <w:rPr>
                <w:noProof/>
                <w:webHidden/>
              </w:rPr>
              <w:t>257</w:t>
            </w:r>
            <w:r>
              <w:rPr>
                <w:noProof/>
                <w:webHidden/>
              </w:rPr>
              <w:fldChar w:fldCharType="end"/>
            </w:r>
          </w:hyperlink>
        </w:p>
        <w:p w14:paraId="14CBC3E2" w14:textId="302B987C"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59" w:history="1">
            <w:r w:rsidRPr="00BF6768">
              <w:rPr>
                <w:rStyle w:val="Hipervnculo"/>
                <w:noProof/>
              </w:rPr>
              <w:t>6.3.3</w:t>
            </w:r>
            <w:r>
              <w:rPr>
                <w:rFonts w:eastAsiaTheme="minorEastAsia" w:cstheme="minorBidi"/>
                <w:noProof/>
                <w:sz w:val="22"/>
                <w:szCs w:val="22"/>
                <w:lang w:val="en-US" w:eastAsia="en-US"/>
              </w:rPr>
              <w:tab/>
            </w:r>
            <w:r w:rsidRPr="00BF6768">
              <w:rPr>
                <w:rStyle w:val="Hipervnculo"/>
                <w:noProof/>
              </w:rPr>
              <w:t>Instalación del hardware</w:t>
            </w:r>
            <w:r>
              <w:rPr>
                <w:noProof/>
                <w:webHidden/>
              </w:rPr>
              <w:tab/>
            </w:r>
            <w:r>
              <w:rPr>
                <w:noProof/>
                <w:webHidden/>
              </w:rPr>
              <w:fldChar w:fldCharType="begin"/>
            </w:r>
            <w:r>
              <w:rPr>
                <w:noProof/>
                <w:webHidden/>
              </w:rPr>
              <w:instrText xml:space="preserve"> PAGEREF _Toc96501159 \h </w:instrText>
            </w:r>
            <w:r>
              <w:rPr>
                <w:noProof/>
                <w:webHidden/>
              </w:rPr>
            </w:r>
            <w:r>
              <w:rPr>
                <w:noProof/>
                <w:webHidden/>
              </w:rPr>
              <w:fldChar w:fldCharType="separate"/>
            </w:r>
            <w:r>
              <w:rPr>
                <w:noProof/>
                <w:webHidden/>
              </w:rPr>
              <w:t>257</w:t>
            </w:r>
            <w:r>
              <w:rPr>
                <w:noProof/>
                <w:webHidden/>
              </w:rPr>
              <w:fldChar w:fldCharType="end"/>
            </w:r>
          </w:hyperlink>
        </w:p>
        <w:p w14:paraId="68267071" w14:textId="1CC8D594"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60" w:history="1">
            <w:r w:rsidRPr="00BF6768">
              <w:rPr>
                <w:rStyle w:val="Hipervnculo"/>
                <w:noProof/>
              </w:rPr>
              <w:t>6.3.4</w:t>
            </w:r>
            <w:r>
              <w:rPr>
                <w:rFonts w:eastAsiaTheme="minorEastAsia" w:cstheme="minorBidi"/>
                <w:noProof/>
                <w:sz w:val="22"/>
                <w:szCs w:val="22"/>
                <w:lang w:val="en-US" w:eastAsia="en-US"/>
              </w:rPr>
              <w:tab/>
            </w:r>
            <w:r w:rsidRPr="00BF6768">
              <w:rPr>
                <w:rStyle w:val="Hipervnculo"/>
                <w:noProof/>
              </w:rPr>
              <w:t>Prácticas de instalación para los dispositivos de campo</w:t>
            </w:r>
            <w:r>
              <w:rPr>
                <w:noProof/>
                <w:webHidden/>
              </w:rPr>
              <w:tab/>
            </w:r>
            <w:r>
              <w:rPr>
                <w:noProof/>
                <w:webHidden/>
              </w:rPr>
              <w:fldChar w:fldCharType="begin"/>
            </w:r>
            <w:r>
              <w:rPr>
                <w:noProof/>
                <w:webHidden/>
              </w:rPr>
              <w:instrText xml:space="preserve"> PAGEREF _Toc96501160 \h </w:instrText>
            </w:r>
            <w:r>
              <w:rPr>
                <w:noProof/>
                <w:webHidden/>
              </w:rPr>
            </w:r>
            <w:r>
              <w:rPr>
                <w:noProof/>
                <w:webHidden/>
              </w:rPr>
              <w:fldChar w:fldCharType="separate"/>
            </w:r>
            <w:r>
              <w:rPr>
                <w:noProof/>
                <w:webHidden/>
              </w:rPr>
              <w:t>258</w:t>
            </w:r>
            <w:r>
              <w:rPr>
                <w:noProof/>
                <w:webHidden/>
              </w:rPr>
              <w:fldChar w:fldCharType="end"/>
            </w:r>
          </w:hyperlink>
        </w:p>
        <w:p w14:paraId="25B499DC" w14:textId="6EC53AEE"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61" w:history="1">
            <w:r w:rsidRPr="00BF6768">
              <w:rPr>
                <w:rStyle w:val="Hipervnculo"/>
                <w:noProof/>
              </w:rPr>
              <w:t>6.3.5</w:t>
            </w:r>
            <w:r>
              <w:rPr>
                <w:rFonts w:eastAsiaTheme="minorEastAsia" w:cstheme="minorBidi"/>
                <w:noProof/>
                <w:sz w:val="22"/>
                <w:szCs w:val="22"/>
                <w:lang w:val="en-US" w:eastAsia="en-US"/>
              </w:rPr>
              <w:tab/>
            </w:r>
            <w:r w:rsidRPr="00BF6768">
              <w:rPr>
                <w:rStyle w:val="Hipervnculo"/>
                <w:noProof/>
              </w:rPr>
              <w:t>Envolventes</w:t>
            </w:r>
            <w:r>
              <w:rPr>
                <w:noProof/>
                <w:webHidden/>
              </w:rPr>
              <w:tab/>
            </w:r>
            <w:r>
              <w:rPr>
                <w:noProof/>
                <w:webHidden/>
              </w:rPr>
              <w:fldChar w:fldCharType="begin"/>
            </w:r>
            <w:r>
              <w:rPr>
                <w:noProof/>
                <w:webHidden/>
              </w:rPr>
              <w:instrText xml:space="preserve"> PAGEREF _Toc96501161 \h </w:instrText>
            </w:r>
            <w:r>
              <w:rPr>
                <w:noProof/>
                <w:webHidden/>
              </w:rPr>
            </w:r>
            <w:r>
              <w:rPr>
                <w:noProof/>
                <w:webHidden/>
              </w:rPr>
              <w:fldChar w:fldCharType="separate"/>
            </w:r>
            <w:r>
              <w:rPr>
                <w:noProof/>
                <w:webHidden/>
              </w:rPr>
              <w:t>258</w:t>
            </w:r>
            <w:r>
              <w:rPr>
                <w:noProof/>
                <w:webHidden/>
              </w:rPr>
              <w:fldChar w:fldCharType="end"/>
            </w:r>
          </w:hyperlink>
        </w:p>
        <w:p w14:paraId="1C7F5B99" w14:textId="14FA47C7"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62" w:history="1">
            <w:r w:rsidRPr="00BF6768">
              <w:rPr>
                <w:rStyle w:val="Hipervnculo"/>
                <w:noProof/>
              </w:rPr>
              <w:t>6.3.6</w:t>
            </w:r>
            <w:r>
              <w:rPr>
                <w:rFonts w:eastAsiaTheme="minorEastAsia" w:cstheme="minorBidi"/>
                <w:noProof/>
                <w:sz w:val="22"/>
                <w:szCs w:val="22"/>
                <w:lang w:val="en-US" w:eastAsia="en-US"/>
              </w:rPr>
              <w:tab/>
            </w:r>
            <w:r w:rsidRPr="00BF6768">
              <w:rPr>
                <w:rStyle w:val="Hipervnculo"/>
                <w:noProof/>
              </w:rPr>
              <w:t>Identificación</w:t>
            </w:r>
            <w:r>
              <w:rPr>
                <w:noProof/>
                <w:webHidden/>
              </w:rPr>
              <w:tab/>
            </w:r>
            <w:r>
              <w:rPr>
                <w:noProof/>
                <w:webHidden/>
              </w:rPr>
              <w:fldChar w:fldCharType="begin"/>
            </w:r>
            <w:r>
              <w:rPr>
                <w:noProof/>
                <w:webHidden/>
              </w:rPr>
              <w:instrText xml:space="preserve"> PAGEREF _Toc96501162 \h </w:instrText>
            </w:r>
            <w:r>
              <w:rPr>
                <w:noProof/>
                <w:webHidden/>
              </w:rPr>
            </w:r>
            <w:r>
              <w:rPr>
                <w:noProof/>
                <w:webHidden/>
              </w:rPr>
              <w:fldChar w:fldCharType="separate"/>
            </w:r>
            <w:r>
              <w:rPr>
                <w:noProof/>
                <w:webHidden/>
              </w:rPr>
              <w:t>258</w:t>
            </w:r>
            <w:r>
              <w:rPr>
                <w:noProof/>
                <w:webHidden/>
              </w:rPr>
              <w:fldChar w:fldCharType="end"/>
            </w:r>
          </w:hyperlink>
        </w:p>
        <w:p w14:paraId="5CE9CBC8" w14:textId="1DB90594"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63" w:history="1">
            <w:r w:rsidRPr="00BF6768">
              <w:rPr>
                <w:rStyle w:val="Hipervnculo"/>
                <w:noProof/>
              </w:rPr>
              <w:t>6.3.7</w:t>
            </w:r>
            <w:r>
              <w:rPr>
                <w:rFonts w:eastAsiaTheme="minorEastAsia" w:cstheme="minorBidi"/>
                <w:noProof/>
                <w:sz w:val="22"/>
                <w:szCs w:val="22"/>
                <w:lang w:val="en-US" w:eastAsia="en-US"/>
              </w:rPr>
              <w:tab/>
            </w:r>
            <w:r w:rsidRPr="00BF6768">
              <w:rPr>
                <w:rStyle w:val="Hipervnculo"/>
                <w:noProof/>
              </w:rPr>
              <w:t>Controles existentes</w:t>
            </w:r>
            <w:r>
              <w:rPr>
                <w:noProof/>
                <w:webHidden/>
              </w:rPr>
              <w:tab/>
            </w:r>
            <w:r>
              <w:rPr>
                <w:noProof/>
                <w:webHidden/>
              </w:rPr>
              <w:fldChar w:fldCharType="begin"/>
            </w:r>
            <w:r>
              <w:rPr>
                <w:noProof/>
                <w:webHidden/>
              </w:rPr>
              <w:instrText xml:space="preserve"> PAGEREF _Toc96501163 \h </w:instrText>
            </w:r>
            <w:r>
              <w:rPr>
                <w:noProof/>
                <w:webHidden/>
              </w:rPr>
            </w:r>
            <w:r>
              <w:rPr>
                <w:noProof/>
                <w:webHidden/>
              </w:rPr>
              <w:fldChar w:fldCharType="separate"/>
            </w:r>
            <w:r>
              <w:rPr>
                <w:noProof/>
                <w:webHidden/>
              </w:rPr>
              <w:t>258</w:t>
            </w:r>
            <w:r>
              <w:rPr>
                <w:noProof/>
                <w:webHidden/>
              </w:rPr>
              <w:fldChar w:fldCharType="end"/>
            </w:r>
          </w:hyperlink>
        </w:p>
        <w:p w14:paraId="103B9146" w14:textId="05D3718C"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64" w:history="1">
            <w:r w:rsidRPr="00BF6768">
              <w:rPr>
                <w:rStyle w:val="Hipervnculo"/>
                <w:noProof/>
              </w:rPr>
              <w:t>6.3.8</w:t>
            </w:r>
            <w:r>
              <w:rPr>
                <w:rFonts w:eastAsiaTheme="minorEastAsia" w:cstheme="minorBidi"/>
                <w:noProof/>
                <w:sz w:val="22"/>
                <w:szCs w:val="22"/>
                <w:lang w:val="en-US" w:eastAsia="en-US"/>
              </w:rPr>
              <w:tab/>
            </w:r>
            <w:r w:rsidRPr="00BF6768">
              <w:rPr>
                <w:rStyle w:val="Hipervnculo"/>
                <w:noProof/>
              </w:rPr>
              <w:t>Ubicación</w:t>
            </w:r>
            <w:r>
              <w:rPr>
                <w:noProof/>
                <w:webHidden/>
              </w:rPr>
              <w:tab/>
            </w:r>
            <w:r>
              <w:rPr>
                <w:noProof/>
                <w:webHidden/>
              </w:rPr>
              <w:fldChar w:fldCharType="begin"/>
            </w:r>
            <w:r>
              <w:rPr>
                <w:noProof/>
                <w:webHidden/>
              </w:rPr>
              <w:instrText xml:space="preserve"> PAGEREF _Toc96501164 \h </w:instrText>
            </w:r>
            <w:r>
              <w:rPr>
                <w:noProof/>
                <w:webHidden/>
              </w:rPr>
            </w:r>
            <w:r>
              <w:rPr>
                <w:noProof/>
                <w:webHidden/>
              </w:rPr>
              <w:fldChar w:fldCharType="separate"/>
            </w:r>
            <w:r>
              <w:rPr>
                <w:noProof/>
                <w:webHidden/>
              </w:rPr>
              <w:t>258</w:t>
            </w:r>
            <w:r>
              <w:rPr>
                <w:noProof/>
                <w:webHidden/>
              </w:rPr>
              <w:fldChar w:fldCharType="end"/>
            </w:r>
          </w:hyperlink>
        </w:p>
        <w:p w14:paraId="5840E732" w14:textId="3A45BE96"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65" w:history="1">
            <w:r w:rsidRPr="00BF6768">
              <w:rPr>
                <w:rStyle w:val="Hipervnculo"/>
                <w:noProof/>
              </w:rPr>
              <w:t>6.3.9</w:t>
            </w:r>
            <w:r>
              <w:rPr>
                <w:rFonts w:eastAsiaTheme="minorEastAsia" w:cstheme="minorBidi"/>
                <w:noProof/>
                <w:sz w:val="22"/>
                <w:szCs w:val="22"/>
                <w:lang w:val="en-US" w:eastAsia="en-US"/>
              </w:rPr>
              <w:tab/>
            </w:r>
            <w:r w:rsidRPr="00BF6768">
              <w:rPr>
                <w:rStyle w:val="Hipervnculo"/>
                <w:noProof/>
              </w:rPr>
              <w:t>Instalación del software</w:t>
            </w:r>
            <w:r>
              <w:rPr>
                <w:noProof/>
                <w:webHidden/>
              </w:rPr>
              <w:tab/>
            </w:r>
            <w:r>
              <w:rPr>
                <w:noProof/>
                <w:webHidden/>
              </w:rPr>
              <w:fldChar w:fldCharType="begin"/>
            </w:r>
            <w:r>
              <w:rPr>
                <w:noProof/>
                <w:webHidden/>
              </w:rPr>
              <w:instrText xml:space="preserve"> PAGEREF _Toc96501165 \h </w:instrText>
            </w:r>
            <w:r>
              <w:rPr>
                <w:noProof/>
                <w:webHidden/>
              </w:rPr>
            </w:r>
            <w:r>
              <w:rPr>
                <w:noProof/>
                <w:webHidden/>
              </w:rPr>
              <w:fldChar w:fldCharType="separate"/>
            </w:r>
            <w:r>
              <w:rPr>
                <w:noProof/>
                <w:webHidden/>
              </w:rPr>
              <w:t>259</w:t>
            </w:r>
            <w:r>
              <w:rPr>
                <w:noProof/>
                <w:webHidden/>
              </w:rPr>
              <w:fldChar w:fldCharType="end"/>
            </w:r>
          </w:hyperlink>
        </w:p>
        <w:p w14:paraId="4CF24EEB" w14:textId="14B2A98D" w:rsidR="005E2A8D" w:rsidRDefault="005E2A8D">
          <w:pPr>
            <w:pStyle w:val="TDC3"/>
            <w:tabs>
              <w:tab w:val="left" w:pos="1140"/>
              <w:tab w:val="right" w:leader="dot" w:pos="9628"/>
            </w:tabs>
            <w:rPr>
              <w:rFonts w:eastAsiaTheme="minorEastAsia" w:cstheme="minorBidi"/>
              <w:noProof/>
              <w:sz w:val="22"/>
              <w:szCs w:val="22"/>
              <w:lang w:val="en-US" w:eastAsia="en-US"/>
            </w:rPr>
          </w:pPr>
          <w:hyperlink w:anchor="_Toc96501166" w:history="1">
            <w:r w:rsidRPr="00BF6768">
              <w:rPr>
                <w:rStyle w:val="Hipervnculo"/>
                <w:noProof/>
              </w:rPr>
              <w:t>6.3.10</w:t>
            </w:r>
            <w:r>
              <w:rPr>
                <w:rFonts w:eastAsiaTheme="minorEastAsia" w:cstheme="minorBidi"/>
                <w:noProof/>
                <w:sz w:val="22"/>
                <w:szCs w:val="22"/>
                <w:lang w:val="en-US" w:eastAsia="en-US"/>
              </w:rPr>
              <w:tab/>
            </w:r>
            <w:r w:rsidRPr="00BF6768">
              <w:rPr>
                <w:rStyle w:val="Hipervnculo"/>
                <w:noProof/>
              </w:rPr>
              <w:t>Pruebas de aceptación del sistema</w:t>
            </w:r>
            <w:r>
              <w:rPr>
                <w:noProof/>
                <w:webHidden/>
              </w:rPr>
              <w:tab/>
            </w:r>
            <w:r>
              <w:rPr>
                <w:noProof/>
                <w:webHidden/>
              </w:rPr>
              <w:fldChar w:fldCharType="begin"/>
            </w:r>
            <w:r>
              <w:rPr>
                <w:noProof/>
                <w:webHidden/>
              </w:rPr>
              <w:instrText xml:space="preserve"> PAGEREF _Toc96501166 \h </w:instrText>
            </w:r>
            <w:r>
              <w:rPr>
                <w:noProof/>
                <w:webHidden/>
              </w:rPr>
            </w:r>
            <w:r>
              <w:rPr>
                <w:noProof/>
                <w:webHidden/>
              </w:rPr>
              <w:fldChar w:fldCharType="separate"/>
            </w:r>
            <w:r>
              <w:rPr>
                <w:noProof/>
                <w:webHidden/>
              </w:rPr>
              <w:t>260</w:t>
            </w:r>
            <w:r>
              <w:rPr>
                <w:noProof/>
                <w:webHidden/>
              </w:rPr>
              <w:fldChar w:fldCharType="end"/>
            </w:r>
          </w:hyperlink>
        </w:p>
        <w:p w14:paraId="08771E4F" w14:textId="06CA5A7A" w:rsidR="003E690A" w:rsidRPr="0054406D" w:rsidRDefault="003E690A" w:rsidP="00E73BDA">
          <w:r w:rsidRPr="0054406D">
            <w:rPr>
              <w:b/>
              <w:bCs/>
              <w:noProof/>
            </w:rPr>
            <w:fldChar w:fldCharType="end"/>
          </w:r>
        </w:p>
      </w:sdtContent>
    </w:sdt>
    <w:p w14:paraId="4909C9F6" w14:textId="5E529B57" w:rsidR="003E690A" w:rsidRPr="0054406D" w:rsidRDefault="003E690A" w:rsidP="00E73BDA"/>
    <w:p w14:paraId="1F975205" w14:textId="77777777" w:rsidR="003A60DE" w:rsidRPr="00B154FA" w:rsidRDefault="003E690A" w:rsidP="005E2A8D">
      <w:pPr>
        <w:pStyle w:val="Ttulo1"/>
      </w:pPr>
      <w:r w:rsidRPr="0054406D">
        <w:br w:type="page"/>
      </w:r>
      <w:bookmarkStart w:id="4" w:name="_Toc292121275"/>
      <w:bookmarkStart w:id="5" w:name="_Toc85040988"/>
      <w:bookmarkStart w:id="6" w:name="_Toc96500863"/>
      <w:r w:rsidR="003A60DE" w:rsidRPr="00B154FA">
        <w:lastRenderedPageBreak/>
        <w:t>INSTALACIONES SANITARIAS</w:t>
      </w:r>
      <w:bookmarkEnd w:id="4"/>
      <w:bookmarkEnd w:id="5"/>
      <w:bookmarkEnd w:id="6"/>
      <w:r w:rsidR="003A60DE" w:rsidRPr="00B154FA">
        <w:t xml:space="preserve"> </w:t>
      </w:r>
    </w:p>
    <w:p w14:paraId="0B3250B4" w14:textId="77777777" w:rsidR="003A60DE" w:rsidRPr="00B85B58" w:rsidRDefault="003A60DE" w:rsidP="00E73BDA">
      <w:pPr>
        <w:pStyle w:val="Ttulo2"/>
      </w:pPr>
      <w:bookmarkStart w:id="7" w:name="_Toc292121276"/>
      <w:bookmarkStart w:id="8" w:name="_Toc295409556"/>
      <w:bookmarkStart w:id="9" w:name="_Toc85040989"/>
      <w:bookmarkStart w:id="10" w:name="_Toc96500864"/>
      <w:r w:rsidRPr="00B85B58">
        <w:t>Especificaciones Técnicas Generales</w:t>
      </w:r>
      <w:bookmarkEnd w:id="7"/>
      <w:bookmarkEnd w:id="8"/>
      <w:bookmarkEnd w:id="9"/>
      <w:bookmarkEnd w:id="10"/>
    </w:p>
    <w:p w14:paraId="244EB66D" w14:textId="77777777" w:rsidR="003A60DE" w:rsidRPr="00B85B58" w:rsidRDefault="003A60DE" w:rsidP="00E73BDA">
      <w:pPr>
        <w:pStyle w:val="Ttulo3"/>
      </w:pPr>
      <w:bookmarkStart w:id="11" w:name="_Toc292121277"/>
      <w:bookmarkStart w:id="12" w:name="_Toc295409557"/>
      <w:bookmarkStart w:id="13" w:name="_Toc85040990"/>
      <w:bookmarkStart w:id="14" w:name="_Toc96500865"/>
      <w:r w:rsidRPr="00B85B58">
        <w:t>Generalidades</w:t>
      </w:r>
      <w:bookmarkEnd w:id="11"/>
      <w:bookmarkEnd w:id="12"/>
      <w:bookmarkEnd w:id="13"/>
      <w:bookmarkEnd w:id="14"/>
    </w:p>
    <w:p w14:paraId="7AB92D70" w14:textId="77777777" w:rsidR="003A60DE" w:rsidRPr="00B85B58" w:rsidRDefault="003A60DE" w:rsidP="00E73BDA">
      <w:r w:rsidRPr="00B85B58">
        <w:t xml:space="preserve">Los trabajos se efectuarán en un todo de acuerdo con las reglamentaciones de las autoridades competentes, nacionales, provinciales, municipales, etc., con los planos proyectados, estas especificaciones y las indicaciones que imparta </w:t>
      </w:r>
      <w:smartTag w:uri="urn:schemas-microsoft-com:office:smarttags" w:element="PersonName">
        <w:smartTagPr>
          <w:attr w:name="ProductID" w:val="la Direcci￳n"/>
        </w:smartTagPr>
        <w:r w:rsidRPr="00B85B58">
          <w:t>la Dirección</w:t>
        </w:r>
      </w:smartTag>
      <w:r w:rsidRPr="00B85B58">
        <w:t xml:space="preserve"> de Obra.</w:t>
      </w:r>
    </w:p>
    <w:p w14:paraId="2D112A95" w14:textId="77777777" w:rsidR="003A60DE" w:rsidRPr="00B85B58" w:rsidRDefault="003A60DE" w:rsidP="00E73BDA">
      <w:r w:rsidRPr="00B85B58">
        <w:t>La obra consistirá en la ejecución de todos los trabajos y la provisión de todos los materiales que sean necesarios para realizar las instalaciones de acuerdo a las reglas del arte, incluyendo la previsión de cualquier trabajo accesorio, o complementario que sea requerido para el completo y correcto funcionamiento de las instalaciones, y buena terminación de las mismas, estén o no previstos y/o especificados en el presente pliego de condiciones. Los planos indican de manera general las características mínimas exigibles para las respectivas instalaciones y la ubicación de cada uno de los elementos principales y accesorios los cuales podrán instalarse en los puntos fijados o trasladarse buscando en la obra una mejor ubicación o una mayor eficiencia; en tanto no varíen las cantidades y/o las condiciones de trabajo, estos ajustes podrán ser exigidos, debiendo el Contratista satisfacerlos sin cobro de adicional alguno hasta lograr un trabajo terminado y perfecto para el fin que fuera contratado.</w:t>
      </w:r>
    </w:p>
    <w:p w14:paraId="069B6A94" w14:textId="77777777" w:rsidR="003A60DE" w:rsidRPr="00B85B58" w:rsidRDefault="003A60DE" w:rsidP="00E73BDA">
      <w:r w:rsidRPr="00B85B58">
        <w:t>En caso de surgir discrepancias reglamentarias, de diseño, capacidades, dimensionamiento, etc, con lo indicado en los planos de licitación, deberá el Oferente aclararlo y fundamentarlo junto con su oferta, en caso contrario se interpretará que hace suyo el proyecto con las responsabilidades emergentes.</w:t>
      </w:r>
    </w:p>
    <w:p w14:paraId="13545815" w14:textId="77777777" w:rsidR="003A60DE" w:rsidRPr="00B85B58" w:rsidRDefault="003A60DE" w:rsidP="00E73BDA">
      <w:r w:rsidRPr="00B85B58">
        <w:t xml:space="preserve">El plazo para la terminación de los trabajos será el que se corresponda con el cronograma total de </w:t>
      </w:r>
      <w:smartTag w:uri="urn:schemas-microsoft-com:office:smarttags" w:element="PersonName">
        <w:smartTagPr>
          <w:attr w:name="ProductID" w:val="la Obra"/>
        </w:smartTagPr>
        <w:r w:rsidRPr="00B85B58">
          <w:t>la Obra</w:t>
        </w:r>
      </w:smartTag>
      <w:r w:rsidRPr="00B85B58">
        <w:t xml:space="preserve">, que coincidirá con el solicitado por </w:t>
      </w:r>
      <w:smartTag w:uri="urn:schemas-microsoft-com:office:smarttags" w:element="PersonName">
        <w:smartTagPr>
          <w:attr w:name="ProductID" w:val="la Direcci￳n"/>
        </w:smartTagPr>
        <w:r w:rsidRPr="00B85B58">
          <w:t>la Dirección</w:t>
        </w:r>
      </w:smartTag>
      <w:r w:rsidRPr="00B85B58">
        <w:t xml:space="preserve"> de Obra en el momento del pedido de precios, y que será indicado además por el Oferente en su presentación.</w:t>
      </w:r>
    </w:p>
    <w:p w14:paraId="25C3C677" w14:textId="77777777" w:rsidR="003A60DE" w:rsidRPr="00B85B58" w:rsidRDefault="003A60DE" w:rsidP="00E73BDA">
      <w:pPr>
        <w:pStyle w:val="Ttulo3"/>
      </w:pPr>
      <w:bookmarkStart w:id="15" w:name="_Toc292121278"/>
      <w:bookmarkStart w:id="16" w:name="_Toc295409558"/>
      <w:bookmarkStart w:id="17" w:name="_Toc85040991"/>
      <w:bookmarkStart w:id="18" w:name="_Toc96500866"/>
      <w:r w:rsidRPr="00B85B58">
        <w:t>Cumplimiento de Normas y Reglamentaciones</w:t>
      </w:r>
      <w:bookmarkEnd w:id="15"/>
      <w:bookmarkEnd w:id="16"/>
      <w:bookmarkEnd w:id="17"/>
      <w:bookmarkEnd w:id="18"/>
    </w:p>
    <w:p w14:paraId="62A19CD8" w14:textId="77777777" w:rsidR="003A60DE" w:rsidRPr="00B85B58" w:rsidRDefault="003A60DE" w:rsidP="00E73BDA">
      <w:r w:rsidRPr="00B85B58">
        <w:t>Los trabajos se efectuarán en un todo de acuerdo con las siguientes leyes, reglamentaciones normas y disposiciones vigentes:</w:t>
      </w:r>
    </w:p>
    <w:p w14:paraId="6D0AED99" w14:textId="77777777" w:rsidR="003A60DE" w:rsidRPr="00B85B58" w:rsidRDefault="003A60DE" w:rsidP="00E73BDA">
      <w:pPr>
        <w:pStyle w:val="Ttulo4"/>
      </w:pPr>
      <w:bookmarkStart w:id="19" w:name="_Toc85040992"/>
      <w:r w:rsidRPr="00B85B58">
        <w:t>Instalación Sanitaria:</w:t>
      </w:r>
      <w:bookmarkEnd w:id="19"/>
    </w:p>
    <w:p w14:paraId="5749EC55" w14:textId="77777777" w:rsidR="003A60DE" w:rsidRPr="00B85B58" w:rsidRDefault="003A60DE" w:rsidP="00E73BDA">
      <w:pPr>
        <w:pStyle w:val="Prrafodelista"/>
        <w:numPr>
          <w:ilvl w:val="0"/>
          <w:numId w:val="8"/>
        </w:numPr>
      </w:pPr>
      <w:r w:rsidRPr="00B85B58">
        <w:t>Código de Edificación CABA.</w:t>
      </w:r>
    </w:p>
    <w:p w14:paraId="49FC6C7E" w14:textId="77777777" w:rsidR="003A60DE" w:rsidRPr="00B85B58" w:rsidRDefault="003A60DE" w:rsidP="00E73BDA">
      <w:pPr>
        <w:pStyle w:val="Prrafodelista"/>
        <w:numPr>
          <w:ilvl w:val="0"/>
          <w:numId w:val="8"/>
        </w:numPr>
      </w:pPr>
      <w:r w:rsidRPr="00B85B58">
        <w:t>Normas y Gráficos de Instalaciones Sanitarias Domiciliarias e Industriales de empresa Obras sanitarias de la Nación.</w:t>
      </w:r>
    </w:p>
    <w:p w14:paraId="73DB0206" w14:textId="77777777" w:rsidR="003A60DE" w:rsidRPr="00B85B58" w:rsidRDefault="003A60DE" w:rsidP="00E73BDA">
      <w:pPr>
        <w:pStyle w:val="Prrafodelista"/>
        <w:numPr>
          <w:ilvl w:val="0"/>
          <w:numId w:val="8"/>
        </w:numPr>
      </w:pPr>
      <w:r w:rsidRPr="00B85B58">
        <w:t>Reglamento para las Instalaciones Sanitarias Internas y Perforaciones de O.S.N.,</w:t>
      </w:r>
    </w:p>
    <w:p w14:paraId="33E9A1BB" w14:textId="77777777" w:rsidR="003A60DE" w:rsidRPr="00B85B58" w:rsidRDefault="003A60DE" w:rsidP="00E73BDA">
      <w:pPr>
        <w:pStyle w:val="Prrafodelista"/>
        <w:numPr>
          <w:ilvl w:val="0"/>
          <w:numId w:val="8"/>
        </w:numPr>
      </w:pPr>
      <w:r w:rsidRPr="00B85B58">
        <w:t>Disposiciones de empresa prestadora del servicio de agua y cloaca (AYSA)</w:t>
      </w:r>
    </w:p>
    <w:p w14:paraId="24EE5F06" w14:textId="77777777" w:rsidR="003A60DE" w:rsidRPr="00B85B58" w:rsidRDefault="003A60DE" w:rsidP="00E73BDA">
      <w:pPr>
        <w:pStyle w:val="Prrafodelista"/>
        <w:numPr>
          <w:ilvl w:val="0"/>
          <w:numId w:val="8"/>
        </w:numPr>
      </w:pPr>
      <w:r w:rsidRPr="00B85B58">
        <w:t>Disposiciones del ETOSS.</w:t>
      </w:r>
    </w:p>
    <w:p w14:paraId="67C025B8" w14:textId="77777777" w:rsidR="003A60DE" w:rsidRPr="00B85B58" w:rsidRDefault="003A60DE" w:rsidP="00E73BDA">
      <w:pPr>
        <w:pStyle w:val="Prrafodelista"/>
        <w:numPr>
          <w:ilvl w:val="0"/>
          <w:numId w:val="8"/>
        </w:numPr>
      </w:pPr>
      <w:r w:rsidRPr="00B85B58">
        <w:t>Especificaciones técnicas, aprobaciones y limitaciones propias de los materiales a emplear.</w:t>
      </w:r>
    </w:p>
    <w:p w14:paraId="5173FB0E" w14:textId="77777777" w:rsidR="003A60DE" w:rsidRPr="00B85B58" w:rsidRDefault="003A60DE" w:rsidP="00E73BDA">
      <w:pPr>
        <w:pStyle w:val="Prrafodelista"/>
        <w:numPr>
          <w:ilvl w:val="0"/>
          <w:numId w:val="8"/>
        </w:numPr>
      </w:pPr>
      <w:r w:rsidRPr="00B85B58">
        <w:t>Disposiciones y reglamentos del Consocio y Administración del edificio</w:t>
      </w:r>
    </w:p>
    <w:p w14:paraId="6973218C" w14:textId="77777777" w:rsidR="003A60DE" w:rsidRPr="00B85B58" w:rsidRDefault="003A60DE" w:rsidP="00E73BDA">
      <w:pPr>
        <w:pStyle w:val="Ttulo4"/>
      </w:pPr>
      <w:bookmarkStart w:id="20" w:name="_Toc85040993"/>
      <w:r w:rsidRPr="00B85B58">
        <w:t>Instalación contra incendio:</w:t>
      </w:r>
      <w:bookmarkEnd w:id="20"/>
    </w:p>
    <w:p w14:paraId="00DAF36C" w14:textId="77777777" w:rsidR="003A60DE" w:rsidRPr="00B85B58" w:rsidRDefault="003A60DE" w:rsidP="00E73BDA">
      <w:r w:rsidRPr="00B85B58">
        <w:t>Se deberá considerar complementarias a las normas mencionadas toda disposición, norma reglamento o ley de autoridades locales competentes, municipales, y nacionales, etc.</w:t>
      </w:r>
    </w:p>
    <w:p w14:paraId="6AB91780" w14:textId="77777777" w:rsidR="003A60DE" w:rsidRPr="00B85B58" w:rsidRDefault="003A60DE" w:rsidP="00E73BDA">
      <w:pPr>
        <w:pStyle w:val="Prrafodelista"/>
        <w:numPr>
          <w:ilvl w:val="0"/>
          <w:numId w:val="13"/>
        </w:numPr>
      </w:pPr>
      <w:r w:rsidRPr="00B85B58">
        <w:t xml:space="preserve">Reglamentaciones del GCBA: Código de Edificación, bomberos, etc. </w:t>
      </w:r>
    </w:p>
    <w:p w14:paraId="59C77C37" w14:textId="77777777" w:rsidR="003A60DE" w:rsidRPr="00B85B58" w:rsidRDefault="003A60DE" w:rsidP="00E73BDA">
      <w:pPr>
        <w:pStyle w:val="Prrafodelista"/>
        <w:numPr>
          <w:ilvl w:val="0"/>
          <w:numId w:val="13"/>
        </w:numPr>
      </w:pPr>
      <w:r w:rsidRPr="00B85B58">
        <w:t>Código de Edificación de la Ciudad Autónoma de Buenos Aires Anexo Ley N. º 6100. Artículo      3.9.9.4 Sistemas de seguridad contra incendio y reglamentos técnicos de las instalaciones de incendio.</w:t>
      </w:r>
    </w:p>
    <w:p w14:paraId="54F532CE" w14:textId="77777777" w:rsidR="003A60DE" w:rsidRPr="00B85B58" w:rsidRDefault="003A60DE" w:rsidP="00E73BDA">
      <w:pPr>
        <w:pStyle w:val="Prrafodelista"/>
        <w:numPr>
          <w:ilvl w:val="0"/>
          <w:numId w:val="13"/>
        </w:numPr>
      </w:pPr>
      <w:r w:rsidRPr="00B85B58">
        <w:t>Normas IRAM de Seguridad.</w:t>
      </w:r>
    </w:p>
    <w:p w14:paraId="5DAAE718" w14:textId="77777777" w:rsidR="003A60DE" w:rsidRPr="00B85B58" w:rsidRDefault="003A60DE" w:rsidP="00E73BDA">
      <w:pPr>
        <w:pStyle w:val="Prrafodelista"/>
        <w:numPr>
          <w:ilvl w:val="0"/>
          <w:numId w:val="13"/>
        </w:numPr>
      </w:pPr>
      <w:r w:rsidRPr="00B85B58">
        <w:t>Ley nacional 19.587</w:t>
      </w:r>
    </w:p>
    <w:p w14:paraId="007070E5" w14:textId="77777777" w:rsidR="003A60DE" w:rsidRPr="00B85B58" w:rsidRDefault="003A60DE" w:rsidP="00E73BDA">
      <w:pPr>
        <w:rPr>
          <w:highlight w:val="yellow"/>
        </w:rPr>
      </w:pPr>
      <w:r w:rsidRPr="00B85B58">
        <w:t>Se deberá considerar complementarias a las normas mencionadas toda disposición, norma reglamento o ley de autoridades locales competentes, municipales, y nacionales, etc.</w:t>
      </w:r>
    </w:p>
    <w:p w14:paraId="74A7A741" w14:textId="77777777" w:rsidR="003A60DE" w:rsidRPr="00B85B58" w:rsidRDefault="003A60DE" w:rsidP="00E73BDA">
      <w:pPr>
        <w:pStyle w:val="Ttulo3"/>
      </w:pPr>
      <w:bookmarkStart w:id="21" w:name="_Toc292121279"/>
      <w:bookmarkStart w:id="22" w:name="_Toc295409559"/>
      <w:bookmarkStart w:id="23" w:name="_Toc85040994"/>
      <w:bookmarkStart w:id="24" w:name="_Toc96500867"/>
      <w:r w:rsidRPr="00B85B58">
        <w:t>Trámites y Aprobaciones:</w:t>
      </w:r>
      <w:bookmarkEnd w:id="21"/>
      <w:bookmarkEnd w:id="22"/>
      <w:bookmarkEnd w:id="23"/>
      <w:bookmarkEnd w:id="24"/>
    </w:p>
    <w:p w14:paraId="5EC84CF1" w14:textId="77777777" w:rsidR="003A60DE" w:rsidRPr="00B85B58" w:rsidRDefault="003A60DE" w:rsidP="00E73BDA">
      <w:r w:rsidRPr="00B85B58">
        <w:lastRenderedPageBreak/>
        <w:t xml:space="preserve">El Contratista tendrá a su cargo la realización de todos los trámites ante las Reparticiones que correspondan para obtener la aprobación de los planos, solicitar conexiones de agua y cloaca, realizar inspecciones reglamentarias, y cuanta gestión sea menester hasta obtener los certificados de aprobación y/o habilitación de cada instalación, expedidos por las autoridades que correspondan; y bajo la responsabilidad de su empresa, de su representante técnico y matriculado interviniente. El pago de todos los derechos será a cargo del comitente. </w:t>
      </w:r>
    </w:p>
    <w:p w14:paraId="453CA752" w14:textId="77777777" w:rsidR="003A60DE" w:rsidRPr="00B85B58" w:rsidRDefault="003A60DE" w:rsidP="00E73BDA">
      <w:pPr>
        <w:pStyle w:val="Ttulo3"/>
      </w:pPr>
      <w:bookmarkStart w:id="25" w:name="_Toc295409560"/>
      <w:bookmarkStart w:id="26" w:name="_Toc85040995"/>
      <w:bookmarkStart w:id="27" w:name="_Toc96500868"/>
      <w:r w:rsidRPr="00B85B58">
        <w:t>Planos y documentación legal.</w:t>
      </w:r>
      <w:bookmarkEnd w:id="25"/>
      <w:bookmarkEnd w:id="26"/>
      <w:bookmarkEnd w:id="27"/>
    </w:p>
    <w:p w14:paraId="42EBD299" w14:textId="77777777" w:rsidR="003A60DE" w:rsidRPr="00B85B58" w:rsidRDefault="003A60DE" w:rsidP="00E73BDA">
      <w:r w:rsidRPr="00B85B58">
        <w:t xml:space="preserve">Sobre la base de los planos de licitación recibidos, </w:t>
      </w:r>
      <w:smartTag w:uri="urn:schemas-microsoft-com:office:smarttags" w:element="PersonName">
        <w:smartTagPr>
          <w:attr w:name="ProductID" w:val="la Empresa"/>
        </w:smartTagPr>
        <w:r w:rsidRPr="00B85B58">
          <w:t>la Empresa</w:t>
        </w:r>
      </w:smartTag>
      <w:r w:rsidRPr="00B85B58">
        <w:t xml:space="preserve"> deberá confeccionar la siguiente documentación: </w:t>
      </w:r>
    </w:p>
    <w:p w14:paraId="6BFB214E" w14:textId="77777777" w:rsidR="003A60DE" w:rsidRPr="00B85B58" w:rsidRDefault="003A60DE" w:rsidP="00E73BDA">
      <w:r w:rsidRPr="00B85B58">
        <w:t xml:space="preserve">A - Planos reglamentarios: para las gestiones de aprobación antes mencionadas para cada rubro bajo la responsabilidad de su firma, o la de su representante técnico habilitado; más los planos o croquis de detalle y modificaciones que fueran necesarios y o exigidos por las autoridades. </w:t>
      </w:r>
    </w:p>
    <w:p w14:paraId="1C39927E" w14:textId="77777777" w:rsidR="003A60DE" w:rsidRPr="00B85B58" w:rsidRDefault="003A60DE" w:rsidP="00E73BDA">
      <w:r w:rsidRPr="00B85B58">
        <w:t xml:space="preserve">Será de su exclusiva cuenta y sin derecho a reclamo alguno, la introducción de las modificaciones al proyecto y/o a la obra, exigidas por parte de las autoridades oficiales intervinientes en las aprobaciones. </w:t>
      </w:r>
    </w:p>
    <w:p w14:paraId="67B5A7A4" w14:textId="77777777" w:rsidR="003A60DE" w:rsidRPr="00B85B58" w:rsidRDefault="003A60DE" w:rsidP="00E73BDA">
      <w:r w:rsidRPr="00B85B58">
        <w:t xml:space="preserve">B - Planos de obra: generales, replanteo, croquis, planos de detalle, de colectores, barrales, gabinetes, etc., más los que </w:t>
      </w:r>
      <w:smartTag w:uri="urn:schemas-microsoft-com:office:smarttags" w:element="PersonName">
        <w:smartTagPr>
          <w:attr w:name="ProductID" w:val="la Direcci￳n"/>
        </w:smartTagPr>
        <w:r w:rsidRPr="00B85B58">
          <w:t>la Dirección</w:t>
        </w:r>
      </w:smartTag>
      <w:r w:rsidRPr="00B85B58">
        <w:t xml:space="preserve"> de Obra requiera antes y durante la ejecución de los trabajos en las escalas más apropiadas. </w:t>
      </w:r>
    </w:p>
    <w:p w14:paraId="3EED1D70" w14:textId="77777777" w:rsidR="003A60DE" w:rsidRPr="00B85B58" w:rsidRDefault="003A60DE" w:rsidP="00E73BDA">
      <w:r w:rsidRPr="00B85B58">
        <w:t xml:space="preserve">C – Planos de Coordinación: Referidos a las instalaciones involucradas en este pliego con los restantes gremios intervinientes, estructuras, instalaciones eléctricas, termomecánicas, incendio, equipos, etc. Estos planos serán elaborados por </w:t>
      </w:r>
      <w:smartTag w:uri="urn:schemas-microsoft-com:office:smarttags" w:element="PersonName">
        <w:smartTagPr>
          <w:attr w:name="ProductID" w:val="la Contratista Principal"/>
        </w:smartTagPr>
        <w:r w:rsidRPr="00B85B58">
          <w:t>la Contratista Principal</w:t>
        </w:r>
      </w:smartTag>
      <w:r w:rsidRPr="00B85B58">
        <w:t xml:space="preserve"> con el aporte de cada uno de los gremios intervinientes así sean subcontratos propios o contratos directos del Comitente.</w:t>
      </w:r>
    </w:p>
    <w:p w14:paraId="298F29E1" w14:textId="77777777" w:rsidR="003A60DE" w:rsidRPr="00B85B58" w:rsidRDefault="003A60DE" w:rsidP="00E73BDA">
      <w:r w:rsidRPr="00B85B58">
        <w:t xml:space="preserve">Previo a la construcción de cada parte de la obra los planos habrán sido aprobados. Se solicitará la inspección de cada parte ejecutada, y del mismo modo, la verificación de las pruebas especificadas, antes de proceder a tapar lo construido.  </w:t>
      </w:r>
    </w:p>
    <w:p w14:paraId="74466E8F" w14:textId="77777777" w:rsidR="003A60DE" w:rsidRPr="00B85B58" w:rsidRDefault="003A60DE" w:rsidP="00E73BDA">
      <w:r w:rsidRPr="00B85B58">
        <w:t xml:space="preserve">D - Planos conforme a obra de las instalaciones ejecutadas con sus correspondientes aprobaciones oficiales. </w:t>
      </w:r>
    </w:p>
    <w:p w14:paraId="4D0C4B46" w14:textId="77777777" w:rsidR="003A60DE" w:rsidRPr="00B85B58" w:rsidRDefault="003A60DE" w:rsidP="00E73BDA">
      <w:r w:rsidRPr="00B85B58">
        <w:t>La confección de planos legales, de coordinación entre gremios y planos de obra son tareas de inicio inmediato, y requisito para que se apruebe el primer certificado de obra; para lo cual es imprescindible, además, acreditar fehacientemente el inicio de las tramitaciones. Así mismo los planos "conforme a obra" son un elemento indispensable para la aprobación del último certificado de avance de obra. Toda documentación entregada por el Contratista, sea legal o de obra se hará por archivos digitales y copia impresa.</w:t>
      </w:r>
    </w:p>
    <w:p w14:paraId="6BB0A8D9" w14:textId="77777777" w:rsidR="003A60DE" w:rsidRPr="00B85B58" w:rsidRDefault="003A60DE" w:rsidP="00E73BDA">
      <w:r w:rsidRPr="00B85B58">
        <w:t>El contratista deberá presentar 3 juegos de carpetas técnicas en biblioratos que contenga cada uno de ellos, la siguiente documentación:</w:t>
      </w:r>
    </w:p>
    <w:p w14:paraId="734A86AA" w14:textId="77777777" w:rsidR="003A60DE" w:rsidRPr="00B85B58" w:rsidRDefault="003A60DE" w:rsidP="00E73BDA">
      <w:pPr>
        <w:pStyle w:val="Prrafodelista"/>
        <w:numPr>
          <w:ilvl w:val="0"/>
          <w:numId w:val="10"/>
        </w:numPr>
      </w:pPr>
      <w:r w:rsidRPr="00B85B58">
        <w:t>Índice de contenidos</w:t>
      </w:r>
    </w:p>
    <w:p w14:paraId="0D1D0F16" w14:textId="77777777" w:rsidR="003A60DE" w:rsidRPr="00B85B58" w:rsidRDefault="003A60DE" w:rsidP="00E73BDA">
      <w:pPr>
        <w:pStyle w:val="Prrafodelista"/>
        <w:numPr>
          <w:ilvl w:val="0"/>
          <w:numId w:val="10"/>
        </w:numPr>
      </w:pPr>
      <w:r w:rsidRPr="00B85B58">
        <w:t>Listado de planos totales de cada una de las instalaciones</w:t>
      </w:r>
    </w:p>
    <w:p w14:paraId="2ED8850D" w14:textId="77777777" w:rsidR="003A60DE" w:rsidRPr="00B85B58" w:rsidRDefault="003A60DE" w:rsidP="00E73BDA">
      <w:pPr>
        <w:pStyle w:val="Prrafodelista"/>
        <w:numPr>
          <w:ilvl w:val="0"/>
          <w:numId w:val="10"/>
        </w:numPr>
      </w:pPr>
      <w:r w:rsidRPr="00B85B58">
        <w:t xml:space="preserve">Listado de planos conformes a obra aprobados. </w:t>
      </w:r>
    </w:p>
    <w:p w14:paraId="43751731" w14:textId="77777777" w:rsidR="003A60DE" w:rsidRPr="00B85B58" w:rsidRDefault="003A60DE" w:rsidP="00E73BDA">
      <w:pPr>
        <w:pStyle w:val="Prrafodelista"/>
        <w:numPr>
          <w:ilvl w:val="0"/>
          <w:numId w:val="10"/>
        </w:numPr>
      </w:pPr>
      <w:r w:rsidRPr="00B85B58">
        <w:t>Copia de planos de toda la obra.</w:t>
      </w:r>
    </w:p>
    <w:p w14:paraId="7E0799F9" w14:textId="77777777" w:rsidR="003A60DE" w:rsidRPr="00B85B58" w:rsidRDefault="003A60DE" w:rsidP="00E73BDA">
      <w:pPr>
        <w:pStyle w:val="Prrafodelista"/>
        <w:numPr>
          <w:ilvl w:val="0"/>
          <w:numId w:val="10"/>
        </w:numPr>
      </w:pPr>
      <w:r w:rsidRPr="00B85B58">
        <w:t>Esquemas y diagramas funcionales de cada una de las instalaciones que facilite la comprensión de las obras por parte del personal técnico del comitente.</w:t>
      </w:r>
    </w:p>
    <w:p w14:paraId="04AAEA3C" w14:textId="77777777" w:rsidR="003A60DE" w:rsidRPr="00B85B58" w:rsidRDefault="003A60DE" w:rsidP="00E73BDA">
      <w:pPr>
        <w:pStyle w:val="Prrafodelista"/>
        <w:numPr>
          <w:ilvl w:val="0"/>
          <w:numId w:val="10"/>
        </w:numPr>
      </w:pPr>
      <w:r w:rsidRPr="00B85B58">
        <w:t>Memoria descriptiva detallada del funcionamiento de cada una de las instalaciones.</w:t>
      </w:r>
    </w:p>
    <w:p w14:paraId="2BE8AE2E" w14:textId="77777777" w:rsidR="003A60DE" w:rsidRPr="00B85B58" w:rsidRDefault="003A60DE" w:rsidP="00E73BDA">
      <w:pPr>
        <w:pStyle w:val="Prrafodelista"/>
        <w:numPr>
          <w:ilvl w:val="0"/>
          <w:numId w:val="10"/>
        </w:numPr>
      </w:pPr>
      <w:r w:rsidRPr="00B85B58">
        <w:t>Memorias de cálculo de las instalaciones Sanitarias: pozos, bombeos, interceptores, diámetro de cañerías, niveles, tapadas y pendientes de cañerías de desagüe, etc.</w:t>
      </w:r>
    </w:p>
    <w:p w14:paraId="186EDEE6" w14:textId="77777777" w:rsidR="003A60DE" w:rsidRPr="00B85B58" w:rsidRDefault="003A60DE" w:rsidP="00E73BDA">
      <w:pPr>
        <w:pStyle w:val="Prrafodelista"/>
        <w:numPr>
          <w:ilvl w:val="0"/>
          <w:numId w:val="10"/>
        </w:numPr>
      </w:pPr>
      <w:r w:rsidRPr="00B85B58">
        <w:t>Catálogo general con características técnicas, instrucciones de instalación y montaje de las cañerías y accesorios.</w:t>
      </w:r>
    </w:p>
    <w:p w14:paraId="7069DC44" w14:textId="77777777" w:rsidR="003A60DE" w:rsidRPr="00B85B58" w:rsidRDefault="003A60DE" w:rsidP="00E73BDA">
      <w:pPr>
        <w:pStyle w:val="Prrafodelista"/>
        <w:numPr>
          <w:ilvl w:val="0"/>
          <w:numId w:val="10"/>
        </w:numPr>
      </w:pPr>
      <w:bookmarkStart w:id="28" w:name="_Hlk21344647"/>
      <w:r w:rsidRPr="00B85B58">
        <w:t>Certificados con historial de las pruebas hidráulicas efectuadas.</w:t>
      </w:r>
    </w:p>
    <w:bookmarkEnd w:id="28"/>
    <w:p w14:paraId="28341E2E" w14:textId="77777777" w:rsidR="003A60DE" w:rsidRPr="00B85B58" w:rsidRDefault="003A60DE" w:rsidP="00E73BDA">
      <w:pPr>
        <w:pStyle w:val="Prrafodelista"/>
        <w:numPr>
          <w:ilvl w:val="0"/>
          <w:numId w:val="10"/>
        </w:numPr>
      </w:pPr>
      <w:r w:rsidRPr="00B85B58">
        <w:t>Listados y características de los equipos, artefactos e instrumentos suministrados.</w:t>
      </w:r>
    </w:p>
    <w:p w14:paraId="72769FC0" w14:textId="77777777" w:rsidR="003A60DE" w:rsidRPr="00B85B58" w:rsidRDefault="003A60DE" w:rsidP="00E73BDA">
      <w:pPr>
        <w:pStyle w:val="Prrafodelista"/>
        <w:numPr>
          <w:ilvl w:val="0"/>
          <w:numId w:val="10"/>
        </w:numPr>
      </w:pPr>
      <w:r w:rsidRPr="00B85B58">
        <w:t>Folletos y manuales técnicos de todos los equipos y artefactos instalados que contenga marcas, modelos, capacidades y certificado de garantía.</w:t>
      </w:r>
    </w:p>
    <w:p w14:paraId="4BDB8F2C" w14:textId="77777777" w:rsidR="003A60DE" w:rsidRPr="00B85B58" w:rsidRDefault="003A60DE" w:rsidP="00E73BDA">
      <w:pPr>
        <w:pStyle w:val="Prrafodelista"/>
        <w:numPr>
          <w:ilvl w:val="0"/>
          <w:numId w:val="10"/>
        </w:numPr>
      </w:pPr>
      <w:bookmarkStart w:id="29" w:name="_Hlk21345521"/>
      <w:r w:rsidRPr="00B85B58">
        <w:t>Fichas técnicas, de las cañerías y accesorios instalados, métodos de unión efectuados, certificados de garantía.</w:t>
      </w:r>
    </w:p>
    <w:p w14:paraId="41105FBB" w14:textId="77777777" w:rsidR="003A60DE" w:rsidRPr="00B85B58" w:rsidRDefault="003A60DE" w:rsidP="00E73BDA">
      <w:pPr>
        <w:pStyle w:val="Prrafodelista"/>
        <w:numPr>
          <w:ilvl w:val="0"/>
          <w:numId w:val="10"/>
        </w:numPr>
      </w:pPr>
      <w:r w:rsidRPr="00B85B58">
        <w:t>Fichas y manuales técnicos, de los artefactos instalados, certificados de garantía.</w:t>
      </w:r>
      <w:bookmarkEnd w:id="29"/>
    </w:p>
    <w:p w14:paraId="2C354D1F" w14:textId="77777777" w:rsidR="003A60DE" w:rsidRPr="00B85B58" w:rsidRDefault="003A60DE" w:rsidP="00E73BDA">
      <w:pPr>
        <w:pStyle w:val="Ttulo3"/>
      </w:pPr>
      <w:bookmarkStart w:id="30" w:name="_Toc292121280"/>
      <w:bookmarkStart w:id="31" w:name="_Toc295409561"/>
      <w:bookmarkStart w:id="32" w:name="_Toc85040996"/>
      <w:bookmarkStart w:id="33" w:name="_Toc96500869"/>
      <w:r w:rsidRPr="00B85B58">
        <w:lastRenderedPageBreak/>
        <w:t>Cronograma</w:t>
      </w:r>
      <w:bookmarkEnd w:id="30"/>
      <w:bookmarkEnd w:id="31"/>
      <w:bookmarkEnd w:id="32"/>
      <w:bookmarkEnd w:id="33"/>
    </w:p>
    <w:p w14:paraId="13DC5CFB" w14:textId="77777777" w:rsidR="003A60DE" w:rsidRPr="00B85B58" w:rsidRDefault="003A60DE" w:rsidP="00E73BDA">
      <w:r w:rsidRPr="00B85B58">
        <w:t xml:space="preserve">El Contratista presentará un cronograma que será insertado dentro del cronograma general de la obra. Será aprobado por </w:t>
      </w:r>
      <w:smartTag w:uri="urn:schemas-microsoft-com:office:smarttags" w:element="PersonName">
        <w:smartTagPr>
          <w:attr w:name="ProductID" w:val="la Direcci￳n"/>
        </w:smartTagPr>
        <w:r w:rsidRPr="00B85B58">
          <w:t>la Dirección</w:t>
        </w:r>
      </w:smartTag>
      <w:r w:rsidRPr="00B85B58">
        <w:t xml:space="preserve"> de Obra, quien exigirá su cumplimiento.</w:t>
      </w:r>
    </w:p>
    <w:p w14:paraId="07E7BDF0" w14:textId="77777777" w:rsidR="003A60DE" w:rsidRPr="00B85B58" w:rsidRDefault="003A60DE" w:rsidP="00E73BDA">
      <w:pPr>
        <w:pStyle w:val="Ttulo3"/>
      </w:pPr>
      <w:bookmarkStart w:id="34" w:name="_Toc292121281"/>
      <w:bookmarkStart w:id="35" w:name="_Toc295409562"/>
      <w:bookmarkStart w:id="36" w:name="_Toc85040997"/>
      <w:bookmarkStart w:id="37" w:name="_Toc96500870"/>
      <w:r w:rsidRPr="00B85B58">
        <w:t>Muestras</w:t>
      </w:r>
      <w:bookmarkEnd w:id="34"/>
      <w:bookmarkEnd w:id="35"/>
      <w:r w:rsidRPr="00B85B58">
        <w:t xml:space="preserve"> y Manuales</w:t>
      </w:r>
      <w:bookmarkEnd w:id="36"/>
      <w:bookmarkEnd w:id="37"/>
    </w:p>
    <w:p w14:paraId="606E4EDE" w14:textId="77777777" w:rsidR="003A60DE" w:rsidRPr="00B85B58" w:rsidRDefault="003A60DE" w:rsidP="00E73BDA">
      <w:smartTag w:uri="urn:schemas-microsoft-com:office:smarttags" w:element="PersonName">
        <w:smartTagPr>
          <w:attr w:name="ProductID" w:val="la Empresa"/>
        </w:smartTagPr>
        <w:r w:rsidRPr="00B85B58">
          <w:t>La Empresa</w:t>
        </w:r>
      </w:smartTag>
      <w:r w:rsidRPr="00B85B58">
        <w:t xml:space="preserve"> deberá preparar un tablero conteniendo muestras de todos los materiales a emplearse; los elementos que por su naturaleza o tamaño no puedan incluirse en dicho muestrario, se describirán con exactitud a través de folletos y memorias ilustrativas. La aprobación de las muestras aludidas se deberá completar antes del inicio de la obra.  Todos los materiales a ser empleados serán aprobados por Obras Sanitarias de </w:t>
      </w:r>
      <w:smartTag w:uri="urn:schemas-microsoft-com:office:smarttags" w:element="PersonName">
        <w:smartTagPr>
          <w:attr w:name="ProductID" w:val="la Naci￳n"/>
        </w:smartTagPr>
        <w:r w:rsidRPr="00B85B58">
          <w:t>la Nación</w:t>
        </w:r>
      </w:smartTag>
      <w:r w:rsidRPr="00B85B58">
        <w:t>, ENARGAS, IRAM y Organismos locales con injerencia.</w:t>
      </w:r>
    </w:p>
    <w:p w14:paraId="02D47AB6" w14:textId="77777777" w:rsidR="003A60DE" w:rsidRPr="00B85B58" w:rsidRDefault="003A60DE" w:rsidP="00E73BDA">
      <w:pPr>
        <w:pStyle w:val="Ttulo3"/>
      </w:pPr>
      <w:bookmarkStart w:id="38" w:name="_Toc292121282"/>
      <w:bookmarkStart w:id="39" w:name="_Toc295409563"/>
      <w:bookmarkStart w:id="40" w:name="_Toc85040998"/>
      <w:bookmarkStart w:id="41" w:name="_Toc96500871"/>
      <w:r w:rsidRPr="00B85B58">
        <w:t>Inspecciones y Ensayos</w:t>
      </w:r>
      <w:bookmarkEnd w:id="38"/>
      <w:bookmarkEnd w:id="39"/>
      <w:bookmarkEnd w:id="40"/>
      <w:bookmarkEnd w:id="41"/>
    </w:p>
    <w:p w14:paraId="2C744659" w14:textId="77777777" w:rsidR="003A60DE" w:rsidRPr="00B85B58" w:rsidRDefault="003A60DE" w:rsidP="00E73BDA">
      <w:r w:rsidRPr="00B85B58">
        <w:t xml:space="preserve">Además de las inspecciones y pruebas reglamentarias que surjan de las tramitaciones oficiales, el Contratista deberá practicar en el momento en que se requiera, las pruebas que </w:t>
      </w:r>
      <w:smartTag w:uri="urn:schemas-microsoft-com:office:smarttags" w:element="PersonName">
        <w:smartTagPr>
          <w:attr w:name="ProductID" w:val="la Direcci￳n"/>
        </w:smartTagPr>
        <w:r w:rsidRPr="00B85B58">
          <w:t>la Dirección</w:t>
        </w:r>
      </w:smartTag>
      <w:r w:rsidRPr="00B85B58">
        <w:t xml:space="preserve"> de Obra solicite, aún en los casos en que estas pruebas ya se hubieran realizado con anterioridad.</w:t>
      </w:r>
    </w:p>
    <w:p w14:paraId="03BBA0F3" w14:textId="77777777" w:rsidR="003A60DE" w:rsidRPr="00B85B58" w:rsidRDefault="003A60DE" w:rsidP="00E73BDA">
      <w:r w:rsidRPr="00B85B58">
        <w:t>Dichas pruebas no eximen al Contratista por el buen funcionamiento posterior de las instalaciones.</w:t>
      </w:r>
    </w:p>
    <w:p w14:paraId="501A41E0" w14:textId="77777777" w:rsidR="003A60DE" w:rsidRPr="00B85B58" w:rsidRDefault="003A60DE" w:rsidP="00E73BDA">
      <w:pPr>
        <w:rPr>
          <w:b/>
          <w:bCs/>
          <w:i/>
          <w:iCs/>
          <w:color w:val="191919"/>
        </w:rPr>
      </w:pPr>
      <w:r w:rsidRPr="00B85B58">
        <w:t xml:space="preserve">Todas las cañerías cloacales y pluviales serán sometidas a la prueba de pasaje de tapón, y a la de hermeticidad mediante el llenado con agua de las mismas con la presión que </w:t>
      </w:r>
      <w:smartTag w:uri="urn:schemas-microsoft-com:office:smarttags" w:element="PersonName">
        <w:smartTagPr>
          <w:attr w:name="ProductID" w:val="la Direcci￳n"/>
        </w:smartTagPr>
        <w:r w:rsidRPr="00B85B58">
          <w:t>la Dirección</w:t>
        </w:r>
      </w:smartTag>
      <w:r w:rsidRPr="00B85B58">
        <w:t xml:space="preserve"> de Obra indique, previo tapado de todos los puntos bajos como por ejemplo piletas de patio, bocas de acceso, etc. Como mínimo se someterán durante 2 horas a una carga</w:t>
      </w:r>
      <w:r w:rsidRPr="00B85B58">
        <w:rPr>
          <w:b/>
          <w:bCs/>
          <w:i/>
          <w:iCs/>
          <w:color w:val="191919"/>
        </w:rPr>
        <w:t xml:space="preserve"> </w:t>
      </w:r>
      <w:r w:rsidRPr="00B85B58">
        <w:t xml:space="preserve">hidráulica mínima de </w:t>
      </w:r>
      <w:smartTag w:uri="urn:schemas-microsoft-com:office:smarttags" w:element="metricconverter">
        <w:smartTagPr>
          <w:attr w:name="ProductID" w:val="0,20 m"/>
        </w:smartTagPr>
        <w:r w:rsidRPr="00B85B58">
          <w:t>0,20 m</w:t>
        </w:r>
      </w:smartTag>
      <w:r w:rsidRPr="00B85B58">
        <w:t xml:space="preserve"> sobre nivel de piso terminado. Es importante asegurar la provisión de agua y la capacidad de desagote necesarias para la prueba. Para ello, se debe considerar una provisión y un desagote de aproximadamente </w:t>
      </w:r>
      <w:smartTag w:uri="urn:schemas-microsoft-com:office:smarttags" w:element="metricconverter">
        <w:smartTagPr>
          <w:attr w:name="ProductID" w:val="12 litros"/>
        </w:smartTagPr>
        <w:r w:rsidRPr="00B85B58">
          <w:t>12 litros</w:t>
        </w:r>
      </w:smartTag>
      <w:r w:rsidRPr="00B85B58">
        <w:t xml:space="preserve"> de agua por cada metro de tubo de 110 comprometido en la prueba.</w:t>
      </w:r>
    </w:p>
    <w:p w14:paraId="1A5DFFAD" w14:textId="77777777" w:rsidR="003A60DE" w:rsidRPr="00B85B58" w:rsidRDefault="003A60DE" w:rsidP="00E73BDA">
      <w:r w:rsidRPr="00B85B58">
        <w:t xml:space="preserve">Las cañerías de agua fría se mantendrán cargadas con agua a 1.5 veces la presión normal de trabajo; las de agua caliente, al doble de la presión de trabajo; ambas durante tres días y antes de rellenarse las canaletas. En lo posible, y si las circunstancias de la obra lo permiten, la prueba del agua caliente se completará usándose la instalación a la temperatura normal de régimen. </w:t>
      </w:r>
    </w:p>
    <w:p w14:paraId="23264666" w14:textId="77777777" w:rsidR="003A60DE" w:rsidRPr="00B85B58" w:rsidRDefault="003A60DE" w:rsidP="00E73BDA">
      <w:pPr>
        <w:pStyle w:val="Ttulo3"/>
      </w:pPr>
      <w:bookmarkStart w:id="42" w:name="_Toc292121283"/>
      <w:bookmarkStart w:id="43" w:name="_Toc295409564"/>
      <w:bookmarkStart w:id="44" w:name="_Toc85040999"/>
      <w:bookmarkStart w:id="45" w:name="_Toc96500872"/>
      <w:r w:rsidRPr="00B85B58">
        <w:t>Alcance de los Trabajos</w:t>
      </w:r>
      <w:bookmarkEnd w:id="42"/>
      <w:bookmarkEnd w:id="43"/>
      <w:bookmarkEnd w:id="44"/>
      <w:bookmarkEnd w:id="45"/>
      <w:r w:rsidRPr="00B85B58">
        <w:t xml:space="preserve"> </w:t>
      </w:r>
    </w:p>
    <w:p w14:paraId="0E677386" w14:textId="77777777" w:rsidR="003A60DE" w:rsidRPr="00B85B58" w:rsidRDefault="003A60DE" w:rsidP="00E73BDA">
      <w:r w:rsidRPr="00B85B58">
        <w:t>Además de los trabajos específicos descriptos en planos y en estos pliegos, se hallan incluidos:</w:t>
      </w:r>
    </w:p>
    <w:p w14:paraId="31C7A58F" w14:textId="77777777" w:rsidR="003A60DE" w:rsidRPr="00B85B58" w:rsidRDefault="003A60DE" w:rsidP="00E73BDA">
      <w:pPr>
        <w:pStyle w:val="Prrafodelista"/>
        <w:numPr>
          <w:ilvl w:val="0"/>
          <w:numId w:val="11"/>
        </w:numPr>
      </w:pPr>
      <w:r w:rsidRPr="00B85B58">
        <w:t>Soportes de caños según detalles que se soliciten, o necesidad de la obra.</w:t>
      </w:r>
    </w:p>
    <w:p w14:paraId="53273C89" w14:textId="77777777" w:rsidR="003A60DE" w:rsidRPr="00B85B58" w:rsidRDefault="003A60DE" w:rsidP="00E73BDA">
      <w:pPr>
        <w:pStyle w:val="Prrafodelista"/>
        <w:numPr>
          <w:ilvl w:val="0"/>
          <w:numId w:val="11"/>
        </w:numPr>
      </w:pPr>
      <w:r w:rsidRPr="00B85B58">
        <w:t xml:space="preserve">Sujeciones de cualquier elemento o caño, a soportes propios o provistos por otros.   </w:t>
      </w:r>
    </w:p>
    <w:p w14:paraId="234A2897" w14:textId="77777777" w:rsidR="003A60DE" w:rsidRPr="00B85B58" w:rsidRDefault="003A60DE" w:rsidP="00E73BDA">
      <w:pPr>
        <w:pStyle w:val="Prrafodelista"/>
        <w:numPr>
          <w:ilvl w:val="0"/>
          <w:numId w:val="11"/>
        </w:numPr>
      </w:pPr>
      <w:r w:rsidRPr="00B85B58">
        <w:t>Excavación y relleno de zanjas, cámaras, pozos para interceptores etc., bases de bombas y apoyos de caños y equipos.</w:t>
      </w:r>
    </w:p>
    <w:p w14:paraId="6F03F402" w14:textId="77777777" w:rsidR="003A60DE" w:rsidRPr="00B85B58" w:rsidRDefault="003A60DE" w:rsidP="00E73BDA">
      <w:pPr>
        <w:pStyle w:val="Prrafodelista"/>
        <w:numPr>
          <w:ilvl w:val="0"/>
          <w:numId w:val="11"/>
        </w:numPr>
      </w:pPr>
      <w:r w:rsidRPr="00B85B58">
        <w:t>Demolición, excavación y relleno de contrapisos y/o apoyos de caños, equipos y artefactos.</w:t>
      </w:r>
    </w:p>
    <w:p w14:paraId="05B4D1B0" w14:textId="77777777" w:rsidR="003A60DE" w:rsidRPr="00B85B58" w:rsidRDefault="003A60DE" w:rsidP="00E73BDA">
      <w:pPr>
        <w:pStyle w:val="Prrafodelista"/>
        <w:numPr>
          <w:ilvl w:val="0"/>
          <w:numId w:val="11"/>
        </w:numPr>
      </w:pPr>
      <w:r w:rsidRPr="00B85B58">
        <w:t xml:space="preserve">Construcción de canaletas y agujeros de paso en muros, paredes y tabiques, provisión de camisas en losas, para paso de cañerías. </w:t>
      </w:r>
    </w:p>
    <w:p w14:paraId="04DD0237" w14:textId="77777777" w:rsidR="003A60DE" w:rsidRPr="00B85B58" w:rsidRDefault="003A60DE" w:rsidP="00E73BDA">
      <w:pPr>
        <w:pStyle w:val="Prrafodelista"/>
        <w:numPr>
          <w:ilvl w:val="0"/>
          <w:numId w:val="11"/>
        </w:numPr>
      </w:pPr>
      <w:r w:rsidRPr="00B85B58">
        <w:t>Construcción de cámaras de inspección, bocas de acceso y de desagüe, canaletas impermeables, etc. incluso la provisión de marcos y rejas o tapas que correspondan.</w:t>
      </w:r>
    </w:p>
    <w:p w14:paraId="2DAAB114" w14:textId="77777777" w:rsidR="003A60DE" w:rsidRPr="00B85B58" w:rsidRDefault="003A60DE" w:rsidP="00E73BDA">
      <w:pPr>
        <w:pStyle w:val="Prrafodelista"/>
        <w:numPr>
          <w:ilvl w:val="0"/>
          <w:numId w:val="11"/>
        </w:numPr>
      </w:pPr>
      <w:r w:rsidRPr="00B85B58">
        <w:t>Provisión, armado, colocación de artefactos y posterior protección de los mismos y sus broncerías.</w:t>
      </w:r>
    </w:p>
    <w:p w14:paraId="08580F7B" w14:textId="77777777" w:rsidR="003A60DE" w:rsidRPr="00B85B58" w:rsidRDefault="003A60DE" w:rsidP="00E73BDA">
      <w:pPr>
        <w:pStyle w:val="Prrafodelista"/>
        <w:numPr>
          <w:ilvl w:val="0"/>
          <w:numId w:val="11"/>
        </w:numPr>
      </w:pPr>
      <w:r w:rsidRPr="00B85B58">
        <w:t>Todas las terminaciones, protecciones, aislaciones, y/o pinturas de la totalidad de los elementos que forman la instalación.</w:t>
      </w:r>
    </w:p>
    <w:p w14:paraId="3556928A" w14:textId="77777777" w:rsidR="003A60DE" w:rsidRPr="00B85B58" w:rsidRDefault="003A60DE" w:rsidP="00E73BDA">
      <w:pPr>
        <w:pStyle w:val="Prrafodelista"/>
        <w:numPr>
          <w:ilvl w:val="0"/>
          <w:numId w:val="11"/>
        </w:numPr>
      </w:pPr>
      <w:r w:rsidRPr="00B85B58">
        <w:t>Todos aquellos trabajos, elementos, materiales y/o equipos que aunque no estén expresamente indicados, resulten necesarios para que las instalaciones resulten de acuerdo a sus fines, y construidas de acuerdo con las reglas del arte.</w:t>
      </w:r>
    </w:p>
    <w:p w14:paraId="55407C18" w14:textId="77777777" w:rsidR="003A60DE" w:rsidRPr="00B85B58" w:rsidRDefault="003A60DE" w:rsidP="00E73BDA">
      <w:pPr>
        <w:pStyle w:val="Prrafodelista"/>
        <w:numPr>
          <w:ilvl w:val="0"/>
          <w:numId w:val="11"/>
        </w:numPr>
      </w:pPr>
      <w:r w:rsidRPr="00B85B58">
        <w:t>Apertura de vanos de acceso a instalaciones que corren entre losas y cielorrasos armados, incluso reconstrucción o reparación de cielorrasos que se deterioren por estas tareas.</w:t>
      </w:r>
    </w:p>
    <w:p w14:paraId="25E574E5" w14:textId="77777777" w:rsidR="003A60DE" w:rsidRPr="00B85B58" w:rsidRDefault="003A60DE" w:rsidP="00E73BDA">
      <w:pPr>
        <w:pStyle w:val="Prrafodelista"/>
        <w:numPr>
          <w:ilvl w:val="0"/>
          <w:numId w:val="11"/>
        </w:numPr>
      </w:pPr>
      <w:r w:rsidRPr="00B85B58">
        <w:t>Andamios para todos los trabajos que demande la instalación, incluso su transporte, armado y desarmado.</w:t>
      </w:r>
    </w:p>
    <w:p w14:paraId="6EC2364D" w14:textId="77777777" w:rsidR="003A60DE" w:rsidRPr="00B85B58" w:rsidRDefault="003A60DE" w:rsidP="00E73BDA">
      <w:pPr>
        <w:pStyle w:val="Ttulo3"/>
      </w:pPr>
      <w:bookmarkStart w:id="46" w:name="_Toc292121284"/>
      <w:bookmarkStart w:id="47" w:name="_Toc295409565"/>
      <w:bookmarkStart w:id="48" w:name="_Toc85041000"/>
      <w:bookmarkStart w:id="49" w:name="_Toc96500873"/>
      <w:r w:rsidRPr="00B85B58">
        <w:t>Reuniones de Coordinación</w:t>
      </w:r>
      <w:bookmarkEnd w:id="46"/>
      <w:bookmarkEnd w:id="47"/>
      <w:bookmarkEnd w:id="48"/>
      <w:bookmarkEnd w:id="49"/>
    </w:p>
    <w:p w14:paraId="2BAA2242" w14:textId="77777777" w:rsidR="003A60DE" w:rsidRPr="00B85B58" w:rsidRDefault="003A60DE" w:rsidP="00E73BDA">
      <w:r w:rsidRPr="00B85B58">
        <w:t>El Contratista deberá considerar entre sus obligaciones la de asistir, con la participación de sus técnicos responsables a reuniones promovidas y presididas por el Director de Obra a los efectos de obtener la necesaria coordinación de las tareas de la obra.</w:t>
      </w:r>
    </w:p>
    <w:p w14:paraId="38F1023D" w14:textId="77777777" w:rsidR="003A60DE" w:rsidRPr="00B85B58" w:rsidRDefault="003A60DE" w:rsidP="00E73BDA">
      <w:pPr>
        <w:pStyle w:val="Ttulo3"/>
      </w:pPr>
      <w:bookmarkStart w:id="50" w:name="_Toc292121285"/>
      <w:bookmarkStart w:id="51" w:name="_Toc295409566"/>
      <w:bookmarkStart w:id="52" w:name="_Toc85041001"/>
      <w:bookmarkStart w:id="53" w:name="_Toc96500874"/>
      <w:r w:rsidRPr="00B85B58">
        <w:lastRenderedPageBreak/>
        <w:t>Garantía General</w:t>
      </w:r>
      <w:bookmarkEnd w:id="50"/>
      <w:bookmarkEnd w:id="51"/>
      <w:bookmarkEnd w:id="52"/>
      <w:bookmarkEnd w:id="53"/>
    </w:p>
    <w:p w14:paraId="10EFA3D9" w14:textId="77777777" w:rsidR="003A60DE" w:rsidRPr="00B85B58" w:rsidRDefault="003A60DE" w:rsidP="00E73BDA">
      <w:r w:rsidRPr="00B85B58">
        <w:t xml:space="preserve">Cada Pieza de Equipo y todos los materiales serán garantizados por un período de doce (12) meses de uso a partir de </w:t>
      </w:r>
      <w:smartTag w:uri="urn:schemas-microsoft-com:office:smarttags" w:element="PersonName">
        <w:smartTagPr>
          <w:attr w:name="ProductID" w:val="la Recepci￳n"/>
        </w:smartTagPr>
        <w:r w:rsidRPr="00B85B58">
          <w:t>la Recepción</w:t>
        </w:r>
      </w:smartTag>
      <w:r w:rsidRPr="00B85B58">
        <w:t xml:space="preserve"> definitiva de los trabajos.</w:t>
      </w:r>
    </w:p>
    <w:p w14:paraId="546D6C76" w14:textId="77777777" w:rsidR="003A60DE" w:rsidRPr="00B85B58" w:rsidRDefault="003A60DE" w:rsidP="00E73BDA">
      <w:r w:rsidRPr="00B85B58">
        <w:t>Esta garantía cubrirá fallas de operación provenientes del diseño, fallas eléctricas o mecánicas provenientes de la manufactura del fabricante y siempre y cuando el equipo o material se opere o use de acuerdo a las instrucciones de operación y mantenimiento y a las especificaciones de origen.</w:t>
      </w:r>
    </w:p>
    <w:p w14:paraId="04E6C04A" w14:textId="77777777" w:rsidR="003A60DE" w:rsidRPr="00B85B58" w:rsidRDefault="003A60DE" w:rsidP="00E73BDA">
      <w:r w:rsidRPr="00B85B58">
        <w:t>Todas las partes, materiales o elementos que resulten defectuosas dentro del plazo y condiciones estipuladas serán reemplazadas por el Contratista sin costo para el Propietario.</w:t>
      </w:r>
    </w:p>
    <w:p w14:paraId="236B8D0F" w14:textId="77777777" w:rsidR="003A60DE" w:rsidRPr="00B85B58" w:rsidRDefault="003A60DE" w:rsidP="00E73BDA">
      <w:r w:rsidRPr="00B85B58">
        <w:t>Las garantías de fábrica de quipos provistos se considerarán vigentes sólo a partir de la fecha de su habilitación.</w:t>
      </w:r>
    </w:p>
    <w:p w14:paraId="700F386F" w14:textId="77777777" w:rsidR="003A60DE" w:rsidRPr="00B85B58" w:rsidRDefault="003A60DE" w:rsidP="00E73BDA">
      <w:pPr>
        <w:pStyle w:val="Ttulo3"/>
      </w:pPr>
      <w:bookmarkStart w:id="54" w:name="_Toc292121286"/>
      <w:bookmarkStart w:id="55" w:name="_Toc295409567"/>
      <w:bookmarkStart w:id="56" w:name="_Toc85041002"/>
      <w:bookmarkStart w:id="57" w:name="_Toc96500875"/>
      <w:r w:rsidRPr="00B85B58">
        <w:t>Recepción Provisional</w:t>
      </w:r>
      <w:bookmarkEnd w:id="54"/>
      <w:bookmarkEnd w:id="55"/>
      <w:bookmarkEnd w:id="56"/>
      <w:bookmarkEnd w:id="57"/>
    </w:p>
    <w:p w14:paraId="12F4FF2D" w14:textId="77777777" w:rsidR="003A60DE" w:rsidRPr="00B85B58" w:rsidRDefault="003A60DE" w:rsidP="00E73BDA">
      <w:r w:rsidRPr="00B85B58">
        <w:t>Será realizada una vez concluidos los trabajos que permitan la realización de los ensayos prescriptos.</w:t>
      </w:r>
    </w:p>
    <w:p w14:paraId="5BEE16C5" w14:textId="77777777" w:rsidR="003A60DE" w:rsidRPr="00B85B58" w:rsidRDefault="003A60DE" w:rsidP="00E73BDA">
      <w:pPr>
        <w:pStyle w:val="Ttulo3"/>
      </w:pPr>
      <w:bookmarkStart w:id="58" w:name="_Toc292121287"/>
      <w:bookmarkStart w:id="59" w:name="_Toc295409568"/>
      <w:bookmarkStart w:id="60" w:name="_Toc85041003"/>
      <w:bookmarkStart w:id="61" w:name="_Toc96500876"/>
      <w:r w:rsidRPr="00B85B58">
        <w:t>Recepción Definitiva</w:t>
      </w:r>
      <w:bookmarkEnd w:id="58"/>
      <w:bookmarkEnd w:id="59"/>
      <w:bookmarkEnd w:id="60"/>
      <w:bookmarkEnd w:id="61"/>
    </w:p>
    <w:p w14:paraId="57EC70F6" w14:textId="77777777" w:rsidR="003A60DE" w:rsidRPr="00B85B58" w:rsidRDefault="003A60DE" w:rsidP="00E73BDA">
      <w:r w:rsidRPr="00B85B58">
        <w:t xml:space="preserve">Una vez concluidos todos los trabajos comprendidos en el alcance del Contrato, revisados y aprobados por el Director de Obra y cumplidos exitosamente los ensayos especificados, se procederá a realizar </w:t>
      </w:r>
      <w:smartTag w:uri="urn:schemas-microsoft-com:office:smarttags" w:element="PersonName">
        <w:smartTagPr>
          <w:attr w:name="ProductID" w:val="la Recepci￳n"/>
        </w:smartTagPr>
        <w:r w:rsidRPr="00B85B58">
          <w:t>la Recepción</w:t>
        </w:r>
      </w:smartTag>
      <w:r w:rsidRPr="00B85B58">
        <w:t xml:space="preserve"> definitiva. Desde ese momento se extenderá el Plazo de Garantía.</w:t>
      </w:r>
    </w:p>
    <w:p w14:paraId="24B66EB3" w14:textId="77777777" w:rsidR="003A60DE" w:rsidRPr="00B85B58" w:rsidRDefault="003A60DE" w:rsidP="00E73BDA">
      <w:pPr>
        <w:pStyle w:val="Ttulo3"/>
      </w:pPr>
      <w:bookmarkStart w:id="62" w:name="_Toc292121288"/>
      <w:bookmarkStart w:id="63" w:name="_Toc295409569"/>
      <w:bookmarkStart w:id="64" w:name="_Toc85041004"/>
      <w:bookmarkStart w:id="65" w:name="_Toc96500877"/>
      <w:r w:rsidRPr="00B85B58">
        <w:t>Cotización</w:t>
      </w:r>
      <w:bookmarkEnd w:id="62"/>
      <w:bookmarkEnd w:id="63"/>
      <w:bookmarkEnd w:id="64"/>
      <w:bookmarkEnd w:id="65"/>
    </w:p>
    <w:p w14:paraId="05C1A0FF" w14:textId="77777777" w:rsidR="003A60DE" w:rsidRPr="00E73BDA" w:rsidRDefault="003A60DE" w:rsidP="00E73BDA">
      <w:r w:rsidRPr="00E73BDA">
        <w:t>La lista de rubros para cotización no es excluyente. El Oferente podrá completar subrubros y/o ítems que a su juicio resulten faltantes o necesiten mayor desglose.</w:t>
      </w:r>
    </w:p>
    <w:p w14:paraId="704A138D" w14:textId="77777777" w:rsidR="003A60DE" w:rsidRPr="00B85B58" w:rsidRDefault="003A60DE" w:rsidP="00E73BDA">
      <w:r w:rsidRPr="00B85B58">
        <w:t>No podrán eliminarse ítems de la lista, por lo cual ésta resulta el mínimo desglose posible y aceptable.</w:t>
      </w:r>
    </w:p>
    <w:p w14:paraId="64DCFBE9" w14:textId="77777777" w:rsidR="003A60DE" w:rsidRPr="00B85B58" w:rsidRDefault="003A60DE" w:rsidP="00E73BDA">
      <w:r w:rsidRPr="00B85B58">
        <w:t>La falta de presentación de la "Lista de Rubros para Cotización", debidamente completada, será motivo de desestimación de la oferta.</w:t>
      </w:r>
    </w:p>
    <w:p w14:paraId="0CB904DF" w14:textId="77777777" w:rsidR="003A60DE" w:rsidRPr="00B85B58" w:rsidRDefault="003A60DE" w:rsidP="00E73BDA">
      <w:pPr>
        <w:pStyle w:val="Ttulo3"/>
      </w:pPr>
      <w:bookmarkStart w:id="66" w:name="_Toc292121289"/>
      <w:bookmarkStart w:id="67" w:name="_Toc295409570"/>
      <w:bookmarkStart w:id="68" w:name="_Toc85041005"/>
      <w:bookmarkStart w:id="69" w:name="_Toc96500878"/>
      <w:r w:rsidRPr="00B85B58">
        <w:t>Materiales</w:t>
      </w:r>
      <w:bookmarkEnd w:id="66"/>
      <w:bookmarkEnd w:id="67"/>
      <w:bookmarkEnd w:id="68"/>
      <w:bookmarkEnd w:id="69"/>
    </w:p>
    <w:p w14:paraId="30FC8FB7" w14:textId="77777777" w:rsidR="003A60DE" w:rsidRPr="00B85B58" w:rsidRDefault="003A60DE" w:rsidP="00E73BDA">
      <w:r w:rsidRPr="00B85B58">
        <w:t>Todos los materiales a emplear serán de marcas y tipos aprobados por O.S.N. / Enargas /, IRAM y reparticiones locales intervinientes. La calidad de los mismos será la mejor reconocida en plaza y de acuerdo con las descripciones que más adelante se detallan.</w:t>
      </w:r>
    </w:p>
    <w:p w14:paraId="64223BDD" w14:textId="77777777" w:rsidR="003A60DE" w:rsidRPr="00B85B58" w:rsidRDefault="003A60DE" w:rsidP="00E73BDA">
      <w:r w:rsidRPr="00B85B58">
        <w:t>Los materiales recibidos en obra serán revisados por el contratista antes de su utilización a fin de detectar cualquier falla de fabricación o por mal trato, etc. antes de ser instalados. Si se instalaran elementos fallados o rotos, serán repuestos y cambiados a costa del Contratista. Junto con su propuesta el oferente adjuntará una planilla indicando las marcas de los materiales y equipos a instalar, y las varian</w:t>
      </w:r>
      <w:r w:rsidRPr="00B85B58">
        <w:softHyphen/>
        <w:t>tes posibles como sustitutos.</w:t>
      </w:r>
    </w:p>
    <w:p w14:paraId="105F8C11" w14:textId="77777777" w:rsidR="003A60DE" w:rsidRPr="00B85B58" w:rsidRDefault="003A60DE" w:rsidP="00E73BDA">
      <w:pPr>
        <w:pStyle w:val="Ttulo3"/>
      </w:pPr>
      <w:bookmarkStart w:id="70" w:name="_Toc292121290"/>
      <w:bookmarkStart w:id="71" w:name="_Toc295409571"/>
      <w:bookmarkStart w:id="72" w:name="_Toc85041006"/>
      <w:bookmarkStart w:id="73" w:name="_Toc96500879"/>
      <w:r w:rsidRPr="00B85B58">
        <w:t>Personal</w:t>
      </w:r>
      <w:bookmarkEnd w:id="70"/>
      <w:bookmarkEnd w:id="71"/>
      <w:bookmarkEnd w:id="72"/>
      <w:bookmarkEnd w:id="73"/>
    </w:p>
    <w:p w14:paraId="3C8D288A" w14:textId="77777777" w:rsidR="003A60DE" w:rsidRPr="00B85B58" w:rsidRDefault="003A60DE" w:rsidP="00E73BDA">
      <w:r w:rsidRPr="00B85B58">
        <w:t>Se empleará el personal suficiente para darle a las obras el ritmo adecuado coincidente con el cronograma aprobado y que guardará íntima relación con el avance de la totalidad de la obra civil.</w:t>
      </w:r>
    </w:p>
    <w:p w14:paraId="0E591119" w14:textId="77777777" w:rsidR="003A60DE" w:rsidRPr="00B85B58" w:rsidRDefault="003A60DE" w:rsidP="00E73BDA">
      <w:r w:rsidRPr="00B85B58">
        <w:t>Dicho personal será de reconocida competencia e idoneidad en sus especialidades. No podrán existir subcontratos salvo expresa autorización de la Dirección de Obra.</w:t>
      </w:r>
    </w:p>
    <w:p w14:paraId="09F1B331" w14:textId="77777777" w:rsidR="003A60DE" w:rsidRPr="00B85B58" w:rsidRDefault="003A60DE" w:rsidP="00E73BDA">
      <w:r w:rsidRPr="00B85B58">
        <w:t>El contratista mantendrá al día las pólizas de seguro obrero, y acreditará la correspondiente contratación cuando sea requerida.</w:t>
      </w:r>
    </w:p>
    <w:p w14:paraId="187420BE" w14:textId="77777777" w:rsidR="003A60DE" w:rsidRPr="00B85B58" w:rsidRDefault="003A60DE" w:rsidP="00E73BDA">
      <w:pPr>
        <w:pStyle w:val="Ttulo3"/>
      </w:pPr>
      <w:bookmarkStart w:id="74" w:name="_Toc292121291"/>
      <w:bookmarkStart w:id="75" w:name="_Toc295409572"/>
      <w:bookmarkStart w:id="76" w:name="_Toc85041007"/>
      <w:bookmarkStart w:id="77" w:name="_Toc96500880"/>
      <w:r w:rsidRPr="00B85B58">
        <w:t>Replanteo</w:t>
      </w:r>
      <w:bookmarkEnd w:id="74"/>
      <w:bookmarkEnd w:id="75"/>
      <w:bookmarkEnd w:id="76"/>
      <w:bookmarkEnd w:id="77"/>
    </w:p>
    <w:p w14:paraId="3A18C681" w14:textId="77777777" w:rsidR="003A60DE" w:rsidRPr="00B85B58" w:rsidRDefault="003A60DE" w:rsidP="00E73BDA">
      <w:r w:rsidRPr="00B85B58">
        <w:t xml:space="preserve">El Contratista efectuará los planos de replanteo de las obras, que aprobará </w:t>
      </w:r>
      <w:smartTag w:uri="urn:schemas-microsoft-com:office:smarttags" w:element="PersonName">
        <w:smartTagPr>
          <w:attr w:name="ProductID" w:val="la Direcci￳n"/>
        </w:smartTagPr>
        <w:r w:rsidRPr="00B85B58">
          <w:t>la Dirección</w:t>
        </w:r>
      </w:smartTag>
      <w:r w:rsidRPr="00B85B58">
        <w:t xml:space="preserve"> de Obra. Esta aprobación no lo exime de la responsabilidad por los errores que pudieran contener.</w:t>
      </w:r>
    </w:p>
    <w:p w14:paraId="63842684" w14:textId="77777777" w:rsidR="003A60DE" w:rsidRPr="00B85B58" w:rsidRDefault="003A60DE" w:rsidP="00E73BDA">
      <w:r w:rsidRPr="00B85B58">
        <w:t>Una vez establecidos los puntos fijos y niveles principales, el Contratista se ocupará de su conservación inalterable.</w:t>
      </w:r>
    </w:p>
    <w:p w14:paraId="5FC6861F" w14:textId="77777777" w:rsidR="003A60DE" w:rsidRPr="00B85B58" w:rsidRDefault="003A60DE" w:rsidP="00E73BDA">
      <w:pPr>
        <w:pStyle w:val="Ttulo3"/>
      </w:pPr>
      <w:bookmarkStart w:id="78" w:name="_Toc63929855"/>
      <w:bookmarkStart w:id="79" w:name="_Toc85041008"/>
      <w:bookmarkStart w:id="80" w:name="_Toc292121293"/>
      <w:bookmarkStart w:id="81" w:name="_Toc295409574"/>
      <w:bookmarkStart w:id="82" w:name="_Toc96500881"/>
      <w:r w:rsidRPr="00B85B58">
        <w:t>Zanjas y Excavaciones</w:t>
      </w:r>
      <w:bookmarkEnd w:id="78"/>
      <w:bookmarkEnd w:id="79"/>
      <w:bookmarkEnd w:id="82"/>
    </w:p>
    <w:p w14:paraId="5E1429E1" w14:textId="77777777" w:rsidR="003A60DE" w:rsidRPr="00B85B58" w:rsidRDefault="003A60DE" w:rsidP="00E73BDA">
      <w:r w:rsidRPr="00B85B58">
        <w:lastRenderedPageBreak/>
        <w:t>Los fondos de éstas se terminarán exactamente en los niveles requeridos, perfectamente nivelados y compactados. Su relleno posterior se efectuará con la misma tierra extraída, por capas de no más de 0.20 m de espesor, bien apisonada y humedecida.</w:t>
      </w:r>
    </w:p>
    <w:p w14:paraId="469775AE" w14:textId="77777777" w:rsidR="003A60DE" w:rsidRPr="00B85B58" w:rsidRDefault="003A60DE" w:rsidP="00E73BDA">
      <w:r w:rsidRPr="00B85B58">
        <w:t>No se impondrán en general restricciones a los métodos y sistemas de trabajo, pero ellos deberán ajustarse a las características propias del terreno de la zona, y demás circunstancias locales.</w:t>
      </w:r>
    </w:p>
    <w:p w14:paraId="3B8A5EFD" w14:textId="77777777" w:rsidR="003A60DE" w:rsidRPr="00B85B58" w:rsidRDefault="003A60DE" w:rsidP="00E73BDA">
      <w:r w:rsidRPr="00B85B58">
        <w:t>El Contratista adoptará precauciones para evitar el desmoronamiento de zanjas procediendo a su apuntalamiento cuando la profundidad de las mismas o la calidad del terreno lo hagan necesario. Así mismo correrá por su cuenta el achique de zanjas y excavaciones que se inundarán por cualquier circunstancia posible; y el saneamiento de las mismas si fuera necesario, mediante limpieza y relleno con suelo-cal o suelo-cemento.</w:t>
      </w:r>
    </w:p>
    <w:p w14:paraId="466AF464" w14:textId="77777777" w:rsidR="003A60DE" w:rsidRPr="00B85B58" w:rsidRDefault="003A60DE" w:rsidP="00E73BDA">
      <w:r w:rsidRPr="00B85B58">
        <w:t>El Contratista será el único responsable por cualquier daño, desperfecto o perjuicio, directo o indirecto que se ocasione a personas o cosas, y a las obras mismas, o edificaciones vecinas derivadas del empleo de sistemas de trabajo inadecuados y/o falta de previsión de su parte, siendo por su exclusiva cuenta la reparación de los daños y/o los trabajos necesarios para subsanarlos.</w:t>
      </w:r>
    </w:p>
    <w:p w14:paraId="102E6A10" w14:textId="77777777" w:rsidR="003A60DE" w:rsidRPr="00B85B58" w:rsidRDefault="003A60DE" w:rsidP="00E73BDA">
      <w:r w:rsidRPr="00B85B58">
        <w:t>Si fuera necesario transportar material sobrante de las excavaciones de un lugar a otro para efectuar rellenos, retirarlo de la obra una vez concluida esta tarea, y en general la carga y descarga de tierra; estas tareas deberán ser incluidas en los presupuestos correspondientes.</w:t>
      </w:r>
    </w:p>
    <w:p w14:paraId="5FA79119" w14:textId="77777777" w:rsidR="003A60DE" w:rsidRPr="00B85B58" w:rsidRDefault="003A60DE" w:rsidP="00E73BDA">
      <w:pPr>
        <w:pStyle w:val="Ttulo3"/>
      </w:pPr>
      <w:bookmarkStart w:id="83" w:name="_Toc85041009"/>
      <w:bookmarkStart w:id="84" w:name="_Toc96500882"/>
      <w:r w:rsidRPr="00B85B58">
        <w:t>Colocación de Cañerías</w:t>
      </w:r>
      <w:bookmarkEnd w:id="80"/>
      <w:bookmarkEnd w:id="81"/>
      <w:bookmarkEnd w:id="83"/>
      <w:bookmarkEnd w:id="84"/>
      <w:r w:rsidRPr="00B85B58">
        <w:t xml:space="preserve"> </w:t>
      </w:r>
    </w:p>
    <w:p w14:paraId="3A764925" w14:textId="77777777" w:rsidR="003A60DE" w:rsidRPr="00B85B58" w:rsidRDefault="003A60DE" w:rsidP="00E73BDA">
      <w:r w:rsidRPr="00B85B58">
        <w:t>Las que se coloquen suspendidas se sujetarán por medio de grapas especiales de planchuela de hierro ajustadas con bulones, y desarmables. Su cantidad y ubicación será tal que asegure la firmeza y solidez de las cañerías. Se instalarán elementos que eviten el “bamboleo” de instalaciones.</w:t>
      </w:r>
    </w:p>
    <w:p w14:paraId="66E0DAD8" w14:textId="77777777" w:rsidR="003A60DE" w:rsidRPr="00B85B58" w:rsidRDefault="003A60DE" w:rsidP="00E73BDA">
      <w:r w:rsidRPr="00B85B58">
        <w:t>Todo caño horizontal no embutido se instalará con abrazaderas tipo “pera” y tensores de planchuela o varilla roscada. Las grapas para cañerías verticales serán tipo “ménsula” y abrazaderas.</w:t>
      </w:r>
    </w:p>
    <w:p w14:paraId="5B387878" w14:textId="77777777" w:rsidR="003A60DE" w:rsidRPr="00B85B58" w:rsidRDefault="003A60DE" w:rsidP="00E73BDA"/>
    <w:p w14:paraId="207271EE" w14:textId="77777777" w:rsidR="003A60DE" w:rsidRPr="00B85B58" w:rsidRDefault="003A60DE" w:rsidP="00E73BDA">
      <w:r w:rsidRPr="00B85B58">
        <w:t xml:space="preserve">Diámetro </w:t>
      </w:r>
      <w:r w:rsidRPr="00B85B58">
        <w:tab/>
        <w:t>Distancia</w:t>
      </w:r>
      <w:r w:rsidRPr="00B85B58">
        <w:tab/>
        <w:t>Tensor</w:t>
      </w:r>
      <w:r w:rsidRPr="00B85B58">
        <w:tab/>
      </w:r>
      <w:r w:rsidRPr="00B85B58">
        <w:tab/>
        <w:t>Abrazadera</w:t>
      </w:r>
      <w:r w:rsidRPr="00B85B58">
        <w:tab/>
        <w:t>Bulón/broca</w:t>
      </w:r>
    </w:p>
    <w:p w14:paraId="6189853C" w14:textId="77777777" w:rsidR="003A60DE" w:rsidRPr="00B85B58" w:rsidRDefault="003A60DE" w:rsidP="00E73BDA">
      <w:smartTag w:uri="urn:schemas-microsoft-com:office:smarttags" w:element="metricconverter">
        <w:smartTagPr>
          <w:attr w:name="ProductID" w:val="13 a"/>
        </w:smartTagPr>
        <w:r w:rsidRPr="00B85B58">
          <w:t>13 a</w:t>
        </w:r>
      </w:smartTag>
      <w:r w:rsidRPr="00B85B58">
        <w:t xml:space="preserve"> </w:t>
      </w:r>
      <w:smartTag w:uri="urn:schemas-microsoft-com:office:smarttags" w:element="metricconverter">
        <w:smartTagPr>
          <w:attr w:name="ProductID" w:val="25 mm"/>
        </w:smartTagPr>
        <w:r w:rsidRPr="00B85B58">
          <w:t>25 mm</w:t>
        </w:r>
      </w:smartTag>
      <w:r w:rsidRPr="00B85B58">
        <w:tab/>
      </w:r>
      <w:smartTag w:uri="urn:schemas-microsoft-com:office:smarttags" w:element="metricconverter">
        <w:smartTagPr>
          <w:attr w:name="ProductID" w:val="2.40 m"/>
        </w:smartTagPr>
        <w:r w:rsidRPr="00B85B58">
          <w:t>2.40 m</w:t>
        </w:r>
      </w:smartTag>
      <w:r w:rsidRPr="00B85B58">
        <w:tab/>
      </w:r>
      <w:r w:rsidRPr="00B85B58">
        <w:tab/>
        <w:t>19x3 mm</w:t>
      </w:r>
      <w:r w:rsidRPr="00B85B58">
        <w:tab/>
        <w:t>19x3 mm</w:t>
      </w:r>
      <w:r w:rsidRPr="00B85B58">
        <w:tab/>
        <w:t xml:space="preserve">  </w:t>
      </w:r>
      <w:smartTag w:uri="urn:schemas-microsoft-com:office:smarttags" w:element="metricconverter">
        <w:smartTagPr>
          <w:attr w:name="ProductID" w:val="6 mm"/>
        </w:smartTagPr>
        <w:r w:rsidRPr="00B85B58">
          <w:t>6 mm</w:t>
        </w:r>
      </w:smartTag>
    </w:p>
    <w:p w14:paraId="73C93D77" w14:textId="77777777" w:rsidR="003A60DE" w:rsidRPr="00B85B58" w:rsidRDefault="003A60DE" w:rsidP="00E73BDA">
      <w:smartTag w:uri="urn:schemas-microsoft-com:office:smarttags" w:element="metricconverter">
        <w:smartTagPr>
          <w:attr w:name="ProductID" w:val="32 a"/>
        </w:smartTagPr>
        <w:r w:rsidRPr="00B85B58">
          <w:t>32 a</w:t>
        </w:r>
      </w:smartTag>
      <w:r w:rsidRPr="00B85B58">
        <w:t xml:space="preserve"> </w:t>
      </w:r>
      <w:smartTag w:uri="urn:schemas-microsoft-com:office:smarttags" w:element="metricconverter">
        <w:smartTagPr>
          <w:attr w:name="ProductID" w:val="38 mm"/>
        </w:smartTagPr>
        <w:r w:rsidRPr="00B85B58">
          <w:t>38 mm</w:t>
        </w:r>
      </w:smartTag>
      <w:r w:rsidRPr="00B85B58">
        <w:tab/>
      </w:r>
      <w:smartTag w:uri="urn:schemas-microsoft-com:office:smarttags" w:element="metricconverter">
        <w:smartTagPr>
          <w:attr w:name="ProductID" w:val="3.00 m"/>
        </w:smartTagPr>
        <w:r w:rsidRPr="00B85B58">
          <w:t>3.00 m</w:t>
        </w:r>
      </w:smartTag>
      <w:r w:rsidRPr="00B85B58">
        <w:tab/>
      </w:r>
      <w:r w:rsidRPr="00B85B58">
        <w:tab/>
        <w:t>25x3 mm</w:t>
      </w:r>
      <w:r w:rsidRPr="00B85B58">
        <w:tab/>
        <w:t>25x3 mm</w:t>
      </w:r>
      <w:r w:rsidRPr="00B85B58">
        <w:tab/>
        <w:t xml:space="preserve">  </w:t>
      </w:r>
      <w:smartTag w:uri="urn:schemas-microsoft-com:office:smarttags" w:element="metricconverter">
        <w:smartTagPr>
          <w:attr w:name="ProductID" w:val="9 mm"/>
        </w:smartTagPr>
        <w:r w:rsidRPr="00B85B58">
          <w:t>9 mm</w:t>
        </w:r>
      </w:smartTag>
    </w:p>
    <w:p w14:paraId="0A47E2F0" w14:textId="77777777" w:rsidR="003A60DE" w:rsidRPr="00B85B58" w:rsidRDefault="003A60DE" w:rsidP="00E73BDA">
      <w:pPr>
        <w:rPr>
          <w:lang w:val="pt-BR"/>
        </w:rPr>
      </w:pPr>
      <w:smartTag w:uri="urn:schemas-microsoft-com:office:smarttags" w:element="metricconverter">
        <w:smartTagPr>
          <w:attr w:name="ProductID" w:val="50 a"/>
        </w:smartTagPr>
        <w:r w:rsidRPr="00B85B58">
          <w:rPr>
            <w:lang w:val="pt-BR"/>
          </w:rPr>
          <w:t>50 a</w:t>
        </w:r>
      </w:smartTag>
      <w:r w:rsidRPr="00B85B58">
        <w:rPr>
          <w:lang w:val="pt-BR"/>
        </w:rPr>
        <w:t xml:space="preserve"> </w:t>
      </w:r>
      <w:smartTag w:uri="urn:schemas-microsoft-com:office:smarttags" w:element="metricconverter">
        <w:smartTagPr>
          <w:attr w:name="ProductID" w:val="76 mm"/>
        </w:smartTagPr>
        <w:r w:rsidRPr="00B85B58">
          <w:rPr>
            <w:lang w:val="pt-BR"/>
          </w:rPr>
          <w:t>76 mm</w:t>
        </w:r>
      </w:smartTag>
      <w:r w:rsidRPr="00B85B58">
        <w:rPr>
          <w:lang w:val="pt-BR"/>
        </w:rPr>
        <w:tab/>
      </w:r>
      <w:smartTag w:uri="urn:schemas-microsoft-com:office:smarttags" w:element="metricconverter">
        <w:smartTagPr>
          <w:attr w:name="ProductID" w:val="3.50 m"/>
        </w:smartTagPr>
        <w:r w:rsidRPr="00B85B58">
          <w:rPr>
            <w:lang w:val="pt-BR"/>
          </w:rPr>
          <w:t>3.50 m</w:t>
        </w:r>
      </w:smartTag>
      <w:r w:rsidRPr="00B85B58">
        <w:rPr>
          <w:lang w:val="pt-BR"/>
        </w:rPr>
        <w:tab/>
      </w:r>
      <w:r w:rsidRPr="00B85B58">
        <w:rPr>
          <w:lang w:val="pt-BR"/>
        </w:rPr>
        <w:tab/>
        <w:t>25x6 mm</w:t>
      </w:r>
      <w:r w:rsidRPr="00B85B58">
        <w:rPr>
          <w:lang w:val="pt-BR"/>
        </w:rPr>
        <w:tab/>
        <w:t>25x3 mm</w:t>
      </w:r>
      <w:r w:rsidRPr="00B85B58">
        <w:rPr>
          <w:lang w:val="pt-BR"/>
        </w:rPr>
        <w:tab/>
      </w:r>
      <w:smartTag w:uri="urn:schemas-microsoft-com:office:smarttags" w:element="metricconverter">
        <w:smartTagPr>
          <w:attr w:name="ProductID" w:val="13 mm"/>
        </w:smartTagPr>
        <w:r w:rsidRPr="00B85B58">
          <w:rPr>
            <w:lang w:val="pt-BR"/>
          </w:rPr>
          <w:t>13 mm</w:t>
        </w:r>
      </w:smartTag>
    </w:p>
    <w:p w14:paraId="02D9C976" w14:textId="77777777" w:rsidR="003A60DE" w:rsidRPr="00B85B58" w:rsidRDefault="003A60DE" w:rsidP="00E73BDA">
      <w:r w:rsidRPr="00B85B58">
        <w:t xml:space="preserve">100 y </w:t>
      </w:r>
      <w:smartTag w:uri="urn:schemas-microsoft-com:office:smarttags" w:element="metricconverter">
        <w:smartTagPr>
          <w:attr w:name="ProductID" w:val="150 mm"/>
        </w:smartTagPr>
        <w:r w:rsidRPr="00B85B58">
          <w:t>150 mm</w:t>
        </w:r>
      </w:smartTag>
      <w:r w:rsidRPr="00B85B58">
        <w:tab/>
      </w:r>
      <w:smartTag w:uri="urn:schemas-microsoft-com:office:smarttags" w:element="metricconverter">
        <w:smartTagPr>
          <w:attr w:name="ProductID" w:val="4.00 m"/>
        </w:smartTagPr>
        <w:r w:rsidRPr="00B85B58">
          <w:t>4.00 m</w:t>
        </w:r>
      </w:smartTag>
      <w:r w:rsidRPr="00B85B58">
        <w:tab/>
      </w:r>
      <w:r w:rsidRPr="00B85B58">
        <w:tab/>
        <w:t>32x6 mm</w:t>
      </w:r>
      <w:r w:rsidRPr="00B85B58">
        <w:tab/>
        <w:t>32x3 mm</w:t>
      </w:r>
      <w:r w:rsidRPr="00B85B58">
        <w:tab/>
      </w:r>
      <w:smartTag w:uri="urn:schemas-microsoft-com:office:smarttags" w:element="metricconverter">
        <w:smartTagPr>
          <w:attr w:name="ProductID" w:val="13 mm"/>
        </w:smartTagPr>
        <w:r w:rsidRPr="00B85B58">
          <w:t>13 mm</w:t>
        </w:r>
      </w:smartTag>
    </w:p>
    <w:p w14:paraId="78127726" w14:textId="77777777" w:rsidR="003A60DE" w:rsidRPr="00B85B58" w:rsidRDefault="003A60DE" w:rsidP="00E73BDA">
      <w:r w:rsidRPr="00B85B58">
        <w:t xml:space="preserve">Para cañerías menores a </w:t>
      </w:r>
      <w:smartTag w:uri="urn:schemas-microsoft-com:office:smarttags" w:element="metricconverter">
        <w:smartTagPr>
          <w:attr w:name="ProductID" w:val="32 mm"/>
        </w:smartTagPr>
        <w:r w:rsidRPr="00B85B58">
          <w:t>32 mm</w:t>
        </w:r>
      </w:smartTag>
      <w:r w:rsidRPr="00B85B58">
        <w:t xml:space="preserve"> y caños vacíos se podrán utilizar soportes tipo “C” Olmar y fijadores para cada diámetro. No se permite el empleo de soportes de “cinta perforada” metálica o plástica de cualquier tipo.</w:t>
      </w:r>
    </w:p>
    <w:p w14:paraId="7771F15A" w14:textId="77777777" w:rsidR="003A60DE" w:rsidRPr="00B85B58" w:rsidRDefault="003A60DE" w:rsidP="00E73BDA">
      <w:r w:rsidRPr="00B85B58">
        <w:t>Para cañerías plásticas la separación entre soportes respetará siempre las indicaciones de los manuales de los respectivos fabricantes y las indicaciones particulares. Se considera como alternativa la colocación de cañerías plásticas para conducción de agua tendidas sobre bandejas de alambre o chapa de acero galvanizado.</w:t>
      </w:r>
    </w:p>
    <w:p w14:paraId="694506E6" w14:textId="77777777" w:rsidR="003A60DE" w:rsidRPr="00B85B58" w:rsidRDefault="003A60DE" w:rsidP="00E73BDA">
      <w:r w:rsidRPr="00B85B58">
        <w:t>En las cañerías de bombeo se interpondrán bandas de neopreno en cada abrazadera.</w:t>
      </w:r>
    </w:p>
    <w:p w14:paraId="1826937A" w14:textId="77777777" w:rsidR="003A60DE" w:rsidRPr="00B85B58" w:rsidRDefault="003A60DE" w:rsidP="00E73BDA">
      <w:r w:rsidRPr="00B85B58">
        <w:t>Todos los tendidos de cañerías se ejecutarán de manera tal que se posibilite su desarme mediante la inclusión de uniones dobles o bridas en todos los lugares necesarios para posibilitar el montaje y mantenimiento posterior.</w:t>
      </w:r>
    </w:p>
    <w:p w14:paraId="1AF474B5" w14:textId="77777777" w:rsidR="003A60DE" w:rsidRPr="00B85B58" w:rsidRDefault="003A60DE" w:rsidP="00E73BDA">
      <w:pPr>
        <w:rPr>
          <w:color w:val="FF0000"/>
        </w:rPr>
      </w:pPr>
      <w:r w:rsidRPr="00B85B58">
        <w:t xml:space="preserve">En todos los lugares donde las cañerías de todo tipo lo requieran, se intercalarán dilatadores para absorber las deformaciones posibles; estos dilatadores serán los más aptos para cada caso, y la Empresa presentara modelos a la Dirección de Obra para su aprobación. Su ubicación será indicada en los planos de detalle que elaborará el Contratista. En los sistemas de distribución y principalmente en agua caliente se presentarán los análisis de esfuerzos que justifiquen las soluciones adoptadas. Cañerías susceptibles de almacenar aire en puntos altos de la instalación, sean de agua fría, caliente o de recirculación, poseerán purgas automáticas en lugares accesibles. Se tomarán los recaudos necesarios para evitar la transmisión y propagación de esfuerzos dinámicos no deseados como vibraciones y golpes de ariete por el uso de válvulas de retención, broncerías especiales y/o válvulas de descarga, en el recorrido de la distribución principal, se instalarán pulmones amortiguadores, consistentes en caños de </w:t>
      </w:r>
      <w:smartTag w:uri="urn:schemas-microsoft-com:office:smarttags" w:element="metricconverter">
        <w:smartTagPr>
          <w:attr w:name="ProductID" w:val="100 mm"/>
        </w:smartTagPr>
        <w:r w:rsidRPr="00B85B58">
          <w:t>100 mm</w:t>
        </w:r>
      </w:smartTag>
      <w:r w:rsidRPr="00B85B58">
        <w:t xml:space="preserve"> de diámetro y </w:t>
      </w:r>
      <w:smartTag w:uri="urn:schemas-microsoft-com:office:smarttags" w:element="metricconverter">
        <w:smartTagPr>
          <w:attr w:name="ProductID" w:val="0.60 m"/>
        </w:smartTagPr>
        <w:r w:rsidRPr="00B85B58">
          <w:t>0.60 m</w:t>
        </w:r>
      </w:smartTag>
      <w:r w:rsidRPr="00B85B58">
        <w:t xml:space="preserve"> de altura, en posición vertical con llaves esféricas de drenaje, de cierre y venteo, de </w:t>
      </w:r>
      <w:smartTag w:uri="urn:schemas-microsoft-com:office:smarttags" w:element="metricconverter">
        <w:smartTagPr>
          <w:attr w:name="ProductID" w:val="13 mm"/>
        </w:smartTagPr>
        <w:r w:rsidRPr="00B85B58">
          <w:t>13 mm</w:t>
        </w:r>
      </w:smartTag>
      <w:r w:rsidRPr="00B85B58">
        <w:t xml:space="preserve"> de diámetro. </w:t>
      </w:r>
    </w:p>
    <w:p w14:paraId="2F2DFEE0" w14:textId="77777777" w:rsidR="003A60DE" w:rsidRPr="00B85B58" w:rsidRDefault="003A60DE" w:rsidP="00E73BDA">
      <w:r w:rsidRPr="00B85B58">
        <w:t>Todas las cañerías metálicas que queden a la vista recibirán como terminación, posterior a la limpieza a fondo de su superficie, dos manos de antióxido al cromato de zinc y dos de esmalte sintético de color según normas IRAM 10.005 y 2.607, las plásticas solo se protegerán con esmalte sintético.</w:t>
      </w:r>
    </w:p>
    <w:p w14:paraId="129796EB" w14:textId="77777777" w:rsidR="003A60DE" w:rsidRPr="00B85B58" w:rsidRDefault="003A60DE" w:rsidP="00E73BDA">
      <w:r w:rsidRPr="00B85B58">
        <w:lastRenderedPageBreak/>
        <w:t>Las cañerías serán instaladas con esmero y prolijidad, especialmente en aquellas partes en que queden a la vista, estando la Dirección de Obra facultada para ordenar su desarme y re-ejecución si no satisfacen las condiciones estéticas perfectas que se solicitan.</w:t>
      </w:r>
    </w:p>
    <w:p w14:paraId="5C856A0B" w14:textId="77777777" w:rsidR="003A60DE" w:rsidRPr="00B85B58" w:rsidRDefault="003A60DE" w:rsidP="00E73BDA">
      <w:r w:rsidRPr="00B85B58">
        <w:t>Cañerías de distribución por contrapisos se cubrirán con mortero de cemento como protección.</w:t>
      </w:r>
    </w:p>
    <w:p w14:paraId="05421C70" w14:textId="77777777" w:rsidR="003A60DE" w:rsidRPr="00B85B58" w:rsidRDefault="003A60DE" w:rsidP="00E73BDA">
      <w:r w:rsidRPr="00B85B58">
        <w:t xml:space="preserve">No se permite el empleo de cañerías plásticas de cualquier tipo a la intemperie, por lo que serán reemplazadas por las metálicas que correspondan. </w:t>
      </w:r>
    </w:p>
    <w:p w14:paraId="5449B281" w14:textId="77777777" w:rsidR="003A60DE" w:rsidRPr="00B85B58" w:rsidRDefault="003A60DE" w:rsidP="00E73BDA">
      <w:pPr>
        <w:pStyle w:val="Ttulo3"/>
      </w:pPr>
      <w:bookmarkStart w:id="85" w:name="_Toc85041010"/>
      <w:bookmarkStart w:id="86" w:name="_Toc96500883"/>
      <w:r w:rsidRPr="00B85B58">
        <w:t>Instalaciones existentes</w:t>
      </w:r>
      <w:bookmarkEnd w:id="85"/>
      <w:bookmarkEnd w:id="86"/>
    </w:p>
    <w:p w14:paraId="2A51D316" w14:textId="77777777" w:rsidR="003A60DE" w:rsidRPr="00B85B58" w:rsidRDefault="003A60DE" w:rsidP="00E73BDA">
      <w:r w:rsidRPr="00B85B58">
        <w:t>Trabajos que involucren instalaciones existentes, se realizarán con materiales de igual o mejor calidad que los originales.</w:t>
      </w:r>
    </w:p>
    <w:p w14:paraId="201BACC4" w14:textId="77777777" w:rsidR="003A60DE" w:rsidRPr="00B85B58" w:rsidRDefault="003A60DE" w:rsidP="00E73BDA">
      <w:r w:rsidRPr="00B85B58">
        <w:t xml:space="preserve">Las instalaciones existentes a conservar dentro del área de obras recibirán todo el mantenimiento que corresponda para continuar prestando servicios en óptimas condiciones y garanticen un funcionamiento óptimo de cada sistema. </w:t>
      </w:r>
    </w:p>
    <w:p w14:paraId="60BF9067" w14:textId="77777777" w:rsidR="003A60DE" w:rsidRPr="00B85B58" w:rsidRDefault="003A60DE" w:rsidP="00E73BDA">
      <w:r w:rsidRPr="00B85B58">
        <w:t xml:space="preserve">Se deberá adoptar como criterio general, que las instalaciones deben permanecer en servicio evitando cualquier interferencia con las nuevas instalaciones; en caso de requerirse cortes para la ejecución de tareas, </w:t>
      </w:r>
      <w:smartTag w:uri="urn:schemas-microsoft-com:office:smarttags" w:element="PersonName">
        <w:smartTagPr>
          <w:attr w:name="ProductID" w:val="la Empresa"/>
        </w:smartTagPr>
        <w:r w:rsidRPr="00B85B58">
          <w:t>la Empresa</w:t>
        </w:r>
      </w:smartTag>
      <w:r w:rsidRPr="00B85B58">
        <w:t xml:space="preserve"> deberá notificarlo con suficiente anticipación para evitar inconvenientes en la obra.</w:t>
      </w:r>
    </w:p>
    <w:p w14:paraId="301397E9" w14:textId="77777777" w:rsidR="003A60DE" w:rsidRPr="00B85B58" w:rsidRDefault="003A60DE" w:rsidP="00E73BDA">
      <w:r w:rsidRPr="00B85B58">
        <w:t xml:space="preserve">En todos los casos y para todos los rubros, se procederá a la limpieza y desobstrucción de cañerías de agua, ventilación, desagües cloacales y pluviales, corte y distribución de agua, comprobación de eficiencia de ventilaciones, remates; y toda otra tarea de mantenimiento que resulte necesaria para que la nueva obra no sea afectada negativamente por las instalaciones existentes al tiempo que las existentes no tengan ningún tipo de dificultades con las obras y su posterior habilitación. </w:t>
      </w:r>
    </w:p>
    <w:p w14:paraId="7AB78CF9" w14:textId="77777777" w:rsidR="003A60DE" w:rsidRPr="00B85B58" w:rsidRDefault="003A60DE" w:rsidP="00E73BDA">
      <w:r w:rsidRPr="00B85B58">
        <w:t xml:space="preserve">Todos los elementos, sean artefactos, piezas, cámaras, caños, máquinas y cualquier otro tipo de componente de la instalación que por motivos derivados de los trabajos contratados resultaren dañados, serán reemplazados por el Contratista sin costo adicional alguno. Del mismo modo, serán reparados daños a personas o cosas que, aunque no siendo parte de la instalación sean afectados de algún modo por las tareas que se realizaren. En relación con este párrafo, el Contratista deberá informar a </w:t>
      </w:r>
      <w:smartTag w:uri="urn:schemas-microsoft-com:office:smarttags" w:element="PersonName">
        <w:smartTagPr>
          <w:attr w:name="ProductID" w:val="la Direcci￳n"/>
        </w:smartTagPr>
        <w:r w:rsidRPr="00B85B58">
          <w:t>la Dirección</w:t>
        </w:r>
      </w:smartTag>
      <w:r w:rsidRPr="00B85B58">
        <w:t xml:space="preserve"> de Obra la existencia de elementos dañados o rotos o faltantes, antes de iniciar las tareas, de lo contrario se presumirá que recibe las instalaciones en buenas condiciones.</w:t>
      </w:r>
    </w:p>
    <w:p w14:paraId="6EA829A9" w14:textId="77777777" w:rsidR="003A60DE" w:rsidRPr="00B85B58" w:rsidRDefault="003A60DE" w:rsidP="00E73BDA">
      <w:pPr>
        <w:pStyle w:val="Ttulo4"/>
      </w:pPr>
      <w:r w:rsidRPr="00B85B58">
        <w:t>CLOACAS:</w:t>
      </w:r>
    </w:p>
    <w:p w14:paraId="44532650" w14:textId="77777777" w:rsidR="003A60DE" w:rsidRPr="00B85B58" w:rsidRDefault="003A60DE" w:rsidP="00E73BDA">
      <w:r w:rsidRPr="00B85B58">
        <w:t>Se procederá a su limpieza desde cada punto de desagüe, artefacto, pileta de piso, etc., hasta su empalme con la red colectora, incluyendo todos los puntos de acceso y acometidas que existieran.</w:t>
      </w:r>
    </w:p>
    <w:p w14:paraId="44F1B6E2" w14:textId="77777777" w:rsidR="003A60DE" w:rsidRPr="00B85B58" w:rsidRDefault="003A60DE" w:rsidP="00E73BDA">
      <w:r w:rsidRPr="00B85B58">
        <w:t xml:space="preserve">En caso de verificarse tramos o elementos en malas condiciones, se decidirá el camino a seguir (su reparación o recambio) con </w:t>
      </w:r>
      <w:smartTag w:uri="urn:schemas-microsoft-com:office:smarttags" w:element="PersonName">
        <w:smartTagPr>
          <w:attr w:name="ProductID" w:val="la Direcci￳n"/>
        </w:smartTagPr>
        <w:r w:rsidRPr="00B85B58">
          <w:t>la Dirección</w:t>
        </w:r>
      </w:smartTag>
      <w:r w:rsidRPr="00B85B58">
        <w:t xml:space="preserve"> de Obra.</w:t>
      </w:r>
    </w:p>
    <w:p w14:paraId="0801E48E" w14:textId="77777777" w:rsidR="003A60DE" w:rsidRPr="00B85B58" w:rsidRDefault="003A60DE" w:rsidP="00E73BDA">
      <w:r w:rsidRPr="00B85B58">
        <w:t>Las tapas de cámaras que se dañaren durante su apertura serán reemplazadas por elementos de la misma calidad y tipo que las existentes. En sectores existentes todas las tapas y rejas serán remplazadas y se re ejecutarán los cojinetes de acuerdo con las acometidas correspondientes.</w:t>
      </w:r>
    </w:p>
    <w:p w14:paraId="4BA9D701" w14:textId="77777777" w:rsidR="003A60DE" w:rsidRPr="00B85B58" w:rsidRDefault="003A60DE" w:rsidP="00E73BDA">
      <w:r w:rsidRPr="00B85B58">
        <w:t>Serán revisados, reparados, reemplazados o ejecutados nuevos, todos los tramos de ventilaciones principales, secundarias y subsidiarias que por cualquier razón no se encuentren en buen estado o que no existieren donde reglamentariamente deberían existir.</w:t>
      </w:r>
    </w:p>
    <w:p w14:paraId="4DAA1CC6" w14:textId="77777777" w:rsidR="003A60DE" w:rsidRPr="00B85B58" w:rsidRDefault="003A60DE" w:rsidP="00E73BDA">
      <w:r w:rsidRPr="00B85B58">
        <w:t>Se procederá a la prueba hidráulica de los desagües hasta las respectivas cañerías principales inclusive, incluyendo todas las bocas de acceso y piletas de patio.</w:t>
      </w:r>
    </w:p>
    <w:p w14:paraId="121EC8DA" w14:textId="77777777" w:rsidR="003A60DE" w:rsidRPr="00B85B58" w:rsidRDefault="003A60DE" w:rsidP="00E73BDA">
      <w:r w:rsidRPr="00B85B58">
        <w:t xml:space="preserve">Las pruebas serán por taponado y llenado de todos los tramos, en todos los casos la permanencia será de 24 horas. </w:t>
      </w:r>
    </w:p>
    <w:p w14:paraId="420BFC68" w14:textId="77777777" w:rsidR="003A60DE" w:rsidRPr="00B85B58" w:rsidRDefault="003A60DE" w:rsidP="00E73BDA">
      <w:r w:rsidRPr="00B85B58">
        <w:t>La reparación será completa con el cambio de elementos en malas condiciones.</w:t>
      </w:r>
    </w:p>
    <w:p w14:paraId="60DEF7DF" w14:textId="77777777" w:rsidR="003A60DE" w:rsidRPr="00B85B58" w:rsidRDefault="003A60DE" w:rsidP="00E73BDA">
      <w:r w:rsidRPr="00B85B58">
        <w:t>Los CDV a los que se acometerá con nuevas conexiones serán revisados en toda su altura hasta su desvío o conexión a nivel de planta baja completándose sombreretes, soportes faltantes y dando alineación incluso a las ventilaciones subsidiarias.</w:t>
      </w:r>
    </w:p>
    <w:p w14:paraId="64D81AE6" w14:textId="77777777" w:rsidR="003A60DE" w:rsidRPr="00B85B58" w:rsidRDefault="003A60DE" w:rsidP="00E73BDA">
      <w:pPr>
        <w:pStyle w:val="Ttulo4"/>
      </w:pPr>
      <w:r w:rsidRPr="00B85B58">
        <w:t>PLUVIALES:</w:t>
      </w:r>
    </w:p>
    <w:p w14:paraId="518CD12E" w14:textId="77777777" w:rsidR="003A60DE" w:rsidRPr="00B85B58" w:rsidRDefault="003A60DE" w:rsidP="00E73BDA">
      <w:r w:rsidRPr="00B85B58">
        <w:t xml:space="preserve">Valen las mismas consideraciones enunciadas en el punto anterior en todos los techos, terrazas y balcones, incluso patios internos, canaletas, embudos, rejas, bocas de desagüe, marcos y tapas, cañerías, etc. </w:t>
      </w:r>
    </w:p>
    <w:p w14:paraId="2241B392" w14:textId="77777777" w:rsidR="003A60DE" w:rsidRPr="00B85B58" w:rsidRDefault="003A60DE" w:rsidP="00E73BDA">
      <w:pPr>
        <w:pStyle w:val="Ttulo4"/>
      </w:pPr>
      <w:r w:rsidRPr="00B85B58">
        <w:t>AGUA:</w:t>
      </w:r>
    </w:p>
    <w:p w14:paraId="4D92A40E" w14:textId="77777777" w:rsidR="003A60DE" w:rsidRPr="00B85B58" w:rsidRDefault="003A60DE" w:rsidP="00E73BDA">
      <w:r w:rsidRPr="00B85B58">
        <w:lastRenderedPageBreak/>
        <w:t>El contratista verificará que los puntos de empalme con la red de suministro interno se encuentren en condiciones, como así también terminará sus trabajos sobre las mismas con materiales de igual o mejor calidad que estos, previendo las piezas de transición necesarias e interponiendo siempre llaves de paso nuevas. Cuando se utilicen servicios existentes se hará cargo del cambio de válvulas sueltas (cueritos), empaquetaduras de llaves de paso, ejes y guarniciones, empalmes para modificación de recorridos, etc.</w:t>
      </w:r>
    </w:p>
    <w:p w14:paraId="0DAC99E3" w14:textId="77777777" w:rsidR="003A60DE" w:rsidRPr="00B85B58" w:rsidRDefault="003A60DE" w:rsidP="00E73BDA">
      <w:r w:rsidRPr="00B85B58">
        <w:t>Desde el tanque de bombeo, hasta los tanques de reserva, y desde allí hasta la alimentación a los locales deberá hacer el mantenimiento de las llaves de paso existentes involucradas, verificar los equipos de bombeo que no se reemplacen, previendo un desarme exploratorio para evaluar el estado de bombas, válvulas de retención, cambio de juntas elásticas, etc.</w:t>
      </w:r>
    </w:p>
    <w:p w14:paraId="3198430D" w14:textId="77777777" w:rsidR="003A60DE" w:rsidRPr="00B85B58" w:rsidRDefault="003A60DE" w:rsidP="00E73BDA">
      <w:pPr>
        <w:pStyle w:val="Ttulo4"/>
      </w:pPr>
      <w:r w:rsidRPr="00B85B58">
        <w:t>ARTEFACTOS Y BRONCERIAS:</w:t>
      </w:r>
    </w:p>
    <w:p w14:paraId="39511C4B" w14:textId="77777777" w:rsidR="003A60DE" w:rsidRPr="00B85B58" w:rsidRDefault="003A60DE" w:rsidP="00E73BDA">
      <w:r w:rsidRPr="00B85B58">
        <w:t>Los artefactos y broncerías serán todos nuevos. No obstante, en caso de que la Dirección de Obra optare por conservar elementos existentes, como así también mesadas y revestimientos adyacentes, todos ellos serán sometidos a limpieza profunda mediante solución de hipoclorito y productos de limpieza compatibles; y completados todos los faltantes, accesorios, broncerías incompletas, llaves de paso en locales, rosetas, etc. Reparación de broncerías, depósitos y llaves de paso, y colocación de asientos y tapas nuevos para inodoros.</w:t>
      </w:r>
    </w:p>
    <w:p w14:paraId="77B74987" w14:textId="77777777" w:rsidR="003A60DE" w:rsidRPr="00B85B58" w:rsidRDefault="003A60DE" w:rsidP="00E73BDA">
      <w:pPr>
        <w:pStyle w:val="Ttulo4"/>
      </w:pPr>
      <w:r w:rsidRPr="00B85B58">
        <w:t>INCENDIO:</w:t>
      </w:r>
    </w:p>
    <w:p w14:paraId="4D8CA98B" w14:textId="77777777" w:rsidR="003A60DE" w:rsidRPr="00B85B58" w:rsidRDefault="003A60DE" w:rsidP="00E73BDA">
      <w:r w:rsidRPr="00B85B58">
        <w:t>Se procederá a la limpieza y desobstrucción de cañerías de agua, verificación de apertura y cierre de válvulas y toda otra tarea de mantenimiento que resulte necesaria para que la nueva obra no sea afectada negativamente por las instalaciones existentes al tiempo que las existentes no tengan ningún tipo de dificultades con las obras y su posterior habilitación.</w:t>
      </w:r>
    </w:p>
    <w:p w14:paraId="285109BF" w14:textId="77777777" w:rsidR="003A60DE" w:rsidRPr="00B85B58" w:rsidRDefault="003A60DE" w:rsidP="00E73BDA">
      <w:r w:rsidRPr="00B85B58">
        <w:t>En caso de verificarse tramos o elementos en malas condiciones, se decidirá el camino a seguir (su reparación o recambio) con la Dirección de Obra.</w:t>
      </w:r>
    </w:p>
    <w:p w14:paraId="47EFAC78" w14:textId="77777777" w:rsidR="003A60DE" w:rsidRPr="00B85B58" w:rsidRDefault="003A60DE" w:rsidP="00E73BDA">
      <w:r w:rsidRPr="00B85B58">
        <w:t xml:space="preserve">El tanque de reserva contra incendio se mantendrá en servicio previo a las tareas de mantenimiento que se detallan: </w:t>
      </w:r>
    </w:p>
    <w:p w14:paraId="50B84764" w14:textId="77777777" w:rsidR="003A60DE" w:rsidRPr="00B85B58" w:rsidRDefault="003A60DE" w:rsidP="00E73BDA">
      <w:r w:rsidRPr="00B85B58">
        <w:t>1. Vaciado, apertura y limpieza.</w:t>
      </w:r>
    </w:p>
    <w:p w14:paraId="4897B253" w14:textId="77777777" w:rsidR="003A60DE" w:rsidRPr="00B85B58" w:rsidRDefault="003A60DE" w:rsidP="00E73BDA">
      <w:r w:rsidRPr="00B85B58">
        <w:t xml:space="preserve">2. Reparación de grietas y fisuras. </w:t>
      </w:r>
    </w:p>
    <w:p w14:paraId="7EA102AC" w14:textId="77777777" w:rsidR="003A60DE" w:rsidRPr="00B85B58" w:rsidRDefault="003A60DE" w:rsidP="00E73BDA">
      <w:r w:rsidRPr="00B85B58">
        <w:t>3. Nueva instalación eléctrica (por otros).</w:t>
      </w:r>
    </w:p>
    <w:p w14:paraId="01F08F9A" w14:textId="77777777" w:rsidR="003A60DE" w:rsidRPr="00B85B58" w:rsidRDefault="003A60DE" w:rsidP="00E73BDA">
      <w:r w:rsidRPr="00B85B58">
        <w:t xml:space="preserve">4. Impermeabilización interior. </w:t>
      </w:r>
    </w:p>
    <w:p w14:paraId="04C1B807" w14:textId="77777777" w:rsidR="003A60DE" w:rsidRPr="00B85B58" w:rsidRDefault="003A60DE" w:rsidP="00E73BDA">
      <w:r w:rsidRPr="00B85B58">
        <w:t xml:space="preserve">5. Cambio de tapas sumergidas y superiores. </w:t>
      </w:r>
    </w:p>
    <w:p w14:paraId="16BD970D" w14:textId="77777777" w:rsidR="003A60DE" w:rsidRPr="00B85B58" w:rsidRDefault="003A60DE" w:rsidP="00E73BDA">
      <w:r w:rsidRPr="00B85B58">
        <w:t xml:space="preserve">6. Nueva ventilación. </w:t>
      </w:r>
    </w:p>
    <w:p w14:paraId="0258822B" w14:textId="77777777" w:rsidR="003A60DE" w:rsidRPr="00B85B58" w:rsidRDefault="003A60DE" w:rsidP="00E73BDA">
      <w:r w:rsidRPr="00B85B58">
        <w:t>7. Desinfección</w:t>
      </w:r>
    </w:p>
    <w:p w14:paraId="1886558C" w14:textId="77777777" w:rsidR="003A60DE" w:rsidRPr="00B85B58" w:rsidRDefault="003A60DE" w:rsidP="00E73BDA">
      <w:pPr>
        <w:pStyle w:val="Ttulo3"/>
      </w:pPr>
      <w:bookmarkStart w:id="87" w:name="_Toc96500884"/>
      <w:r w:rsidRPr="00B85B58">
        <w:t>DESAFECTACIONES</w:t>
      </w:r>
      <w:bookmarkEnd w:id="87"/>
    </w:p>
    <w:p w14:paraId="748C943E" w14:textId="77777777" w:rsidR="003A60DE" w:rsidRPr="00B85B58" w:rsidRDefault="003A60DE" w:rsidP="00E73BDA">
      <w:r w:rsidRPr="00B85B58">
        <w:t>Toda instalación o parte de ella que sea desafectada de servicio, será anulada de modo que técnicamente quede desvinculada de otras instalaciones o locales servidos, sin afectar instalaciones habilitadas.</w:t>
      </w:r>
    </w:p>
    <w:p w14:paraId="50200672" w14:textId="77777777" w:rsidR="003A60DE" w:rsidRPr="00B85B58" w:rsidRDefault="003A60DE" w:rsidP="00E73BDA">
      <w:r w:rsidRPr="00B85B58">
        <w:t>Del mismo modo las acometidas a caños verticales serán selladas con tapas ciegas de plomo soldadas o los materiales aptos que correspondan para ese trabajo, evitándose los “tapones de trapo, papel y concreto”</w:t>
      </w:r>
    </w:p>
    <w:p w14:paraId="77A425A4" w14:textId="77777777" w:rsidR="003A60DE" w:rsidRPr="00B85B58" w:rsidRDefault="003A60DE" w:rsidP="00E73BDA">
      <w:r w:rsidRPr="00B85B58">
        <w:t>Las cañerías de agua se retirarán a partir de la alimentación principal que corresponda y se taponará la cañería mediante tapón ciego soldado u otro elemento especifico. No se realizarán cortes por doblado y abollado de caños; tramos horizontales embutidos o suspendidos serán retirados sin excepción.</w:t>
      </w:r>
    </w:p>
    <w:p w14:paraId="6F4509CC" w14:textId="77777777" w:rsidR="003A60DE" w:rsidRPr="00B85B58" w:rsidRDefault="003A60DE" w:rsidP="00E73BDA">
      <w:r w:rsidRPr="00B85B58">
        <w:t>Las cañerías a la vista de instalaciones que no se reutilicen serán retiradas de la obra.</w:t>
      </w:r>
    </w:p>
    <w:p w14:paraId="4695D5D0" w14:textId="77777777" w:rsidR="003A60DE" w:rsidRPr="00B85B58" w:rsidRDefault="003A60DE" w:rsidP="00E73BDA"/>
    <w:p w14:paraId="7D386C64" w14:textId="77777777" w:rsidR="003A60DE" w:rsidRPr="00B85B58" w:rsidRDefault="003A60DE" w:rsidP="00E73BDA">
      <w:pPr>
        <w:pStyle w:val="Ttulo3"/>
      </w:pPr>
      <w:bookmarkStart w:id="88" w:name="_Toc96500885"/>
      <w:r w:rsidRPr="00B85B58">
        <w:t>GARANTIA</w:t>
      </w:r>
      <w:bookmarkEnd w:id="88"/>
    </w:p>
    <w:p w14:paraId="78A344BE" w14:textId="77777777" w:rsidR="003A60DE" w:rsidRPr="00B85B58" w:rsidRDefault="003A60DE" w:rsidP="00E73BDA">
      <w:r w:rsidRPr="00B85B58">
        <w:t>El contratista garantizará la totalidad de las instalaciones, incluso las existentes en las que haya intervenido, luego de realizar las pruebas en todos los sectores y reparaciones que hagan falta.</w:t>
      </w:r>
    </w:p>
    <w:p w14:paraId="2A911626" w14:textId="77777777" w:rsidR="003A60DE" w:rsidRPr="00B85B58" w:rsidRDefault="003A60DE" w:rsidP="00E73BDA"/>
    <w:p w14:paraId="1B0B83A7" w14:textId="77777777" w:rsidR="003A60DE" w:rsidRPr="00B85B58" w:rsidRDefault="003A60DE" w:rsidP="00E73BDA">
      <w:pPr>
        <w:pStyle w:val="Ttulo3"/>
      </w:pPr>
      <w:bookmarkStart w:id="89" w:name="_Toc96500886"/>
      <w:r w:rsidRPr="00B85B58">
        <w:lastRenderedPageBreak/>
        <w:t>DOCUMENTACION</w:t>
      </w:r>
      <w:bookmarkEnd w:id="89"/>
    </w:p>
    <w:p w14:paraId="23C65AF6" w14:textId="77777777" w:rsidR="003A60DE" w:rsidRPr="00B85B58" w:rsidRDefault="003A60DE" w:rsidP="00E73BDA">
      <w:r w:rsidRPr="00B85B58">
        <w:t>Toda instalación de la obra que sea descubierta durante los trabajos o intervenida por las tareas descriptas en esta especificación será relevada y volcada la información a un plano de referencia de instalaciones.</w:t>
      </w:r>
    </w:p>
    <w:p w14:paraId="0B9C592D" w14:textId="77777777" w:rsidR="003A60DE" w:rsidRPr="00B85B58" w:rsidRDefault="003A60DE" w:rsidP="00E73BDA">
      <w:pPr>
        <w:pStyle w:val="Ttulo3"/>
        <w:rPr>
          <w:szCs w:val="22"/>
        </w:rPr>
      </w:pPr>
      <w:bookmarkStart w:id="90" w:name="_Toc85041011"/>
      <w:bookmarkStart w:id="91" w:name="_Toc292121296"/>
      <w:bookmarkStart w:id="92" w:name="_Toc295409577"/>
      <w:bookmarkStart w:id="93" w:name="_Toc96500887"/>
      <w:r w:rsidRPr="00B85B58">
        <w:t>Bandejas de Derrame</w:t>
      </w:r>
      <w:bookmarkEnd w:id="90"/>
      <w:bookmarkEnd w:id="93"/>
    </w:p>
    <w:p w14:paraId="0815C39B" w14:textId="77777777" w:rsidR="003A60DE" w:rsidRPr="00B85B58" w:rsidRDefault="003A60DE" w:rsidP="00E73BDA">
      <w:r w:rsidRPr="00B85B58">
        <w:t>Por debajo de cañerías de agua y desagüe que circulen dentro de locales peligrosos, se instalarán bandejas de chapa galvanizada soldada y con protección anticorrosiva, con soportes de perfiles metálicos, bordes con dobleces de refuerzo y seguridad, indeformables y con gárgolas de libre escurrimiento o canalizados según se especifique.</w:t>
      </w:r>
    </w:p>
    <w:p w14:paraId="45FDC3E3" w14:textId="77777777" w:rsidR="003A60DE" w:rsidRPr="00B85B58" w:rsidRDefault="003A60DE" w:rsidP="00E73BDA">
      <w:pPr>
        <w:pStyle w:val="Ttulo3"/>
      </w:pPr>
      <w:bookmarkStart w:id="94" w:name="_Toc422232560"/>
      <w:bookmarkStart w:id="95" w:name="_Toc85041012"/>
      <w:bookmarkStart w:id="96" w:name="_Toc96500888"/>
      <w:r w:rsidRPr="00B85B58">
        <w:t>Identificación</w:t>
      </w:r>
      <w:bookmarkEnd w:id="94"/>
      <w:bookmarkEnd w:id="95"/>
      <w:bookmarkEnd w:id="96"/>
    </w:p>
    <w:p w14:paraId="3350A63F" w14:textId="77777777" w:rsidR="003A60DE" w:rsidRPr="00B85B58" w:rsidRDefault="003A60DE" w:rsidP="00E73BDA">
      <w:r w:rsidRPr="00B85B58">
        <w:t>Todas las cañerías y llaves de cierre principales y secundarias serán identificadas mediante carteles de chapa de aluminio de dimensiones adecuadas, escritos en bajorrelieve y con colores. Estarán unidos a los caños a los que se refieran de modo firme mediante zunchos metálicos. Los carteles que identifiquen válvulas tendrán cadenitas de eslabones esféricos de bronce del tipo sanitario de dimensiones y resistencia adecuadas</w:t>
      </w:r>
    </w:p>
    <w:p w14:paraId="38067D01" w14:textId="77777777" w:rsidR="003A60DE" w:rsidRPr="00B85B58" w:rsidRDefault="003A60DE" w:rsidP="00E73BDA">
      <w:pPr>
        <w:pStyle w:val="Ttulo3"/>
      </w:pPr>
      <w:bookmarkStart w:id="97" w:name="_Toc85041013"/>
      <w:bookmarkStart w:id="98" w:name="_Hlk500833976"/>
      <w:bookmarkStart w:id="99" w:name="_Toc96500889"/>
      <w:r w:rsidRPr="00B85B58">
        <w:t>Discrepancias y Omisiones</w:t>
      </w:r>
      <w:bookmarkEnd w:id="91"/>
      <w:bookmarkEnd w:id="92"/>
      <w:bookmarkEnd w:id="97"/>
      <w:bookmarkEnd w:id="99"/>
      <w:r w:rsidRPr="00B85B58">
        <w:t xml:space="preserve"> </w:t>
      </w:r>
    </w:p>
    <w:p w14:paraId="6BF65917" w14:textId="77777777" w:rsidR="003A60DE" w:rsidRPr="00B85B58" w:rsidRDefault="003A60DE" w:rsidP="00E73BDA">
      <w:r w:rsidRPr="00B85B58">
        <w:t>En caso de surgir discrepancias reglamentarias, de diseño, capacidades, dimensionamiento, etc., con lo indicado en el proyecto de licitación, se trate de errores, técnicos, reglamentarios u omisión de partes o elementos necesarios, el Contratista deberá aclararlo y fundamentarlo junto con su oferta. En caso contrario, se interpretará que hace suyo el proyecto con las responsabilidades emergentes.</w:t>
      </w:r>
    </w:p>
    <w:p w14:paraId="64C4BD5E" w14:textId="77777777" w:rsidR="003A60DE" w:rsidRPr="00B85B58" w:rsidRDefault="003A60DE" w:rsidP="00E73BDA">
      <w:pPr>
        <w:pStyle w:val="Ttulo3"/>
      </w:pPr>
      <w:bookmarkStart w:id="100" w:name="_Toc85041014"/>
      <w:bookmarkStart w:id="101" w:name="_Toc96500890"/>
      <w:r w:rsidRPr="00B85B58">
        <w:t>Accesibilidad, Permisos y Horarios</w:t>
      </w:r>
      <w:bookmarkEnd w:id="100"/>
      <w:bookmarkEnd w:id="101"/>
    </w:p>
    <w:p w14:paraId="6AA19C48" w14:textId="77777777" w:rsidR="003A60DE" w:rsidRPr="00B85B58" w:rsidRDefault="003A60DE" w:rsidP="00E73BDA">
      <w:pPr>
        <w:rPr>
          <w:lang w:val="es-ES_tradnl"/>
        </w:rPr>
      </w:pPr>
      <w:r w:rsidRPr="00B85B58">
        <w:rPr>
          <w:lang w:val="es-ES_tradnl"/>
        </w:rPr>
        <w:t xml:space="preserve">Atento que la obra es en un edificio en actividad, todos los trabajos se llevarán a cabo de modo coordinado con la administración de este. Las intervenciones en montantes de cualquier tipo se realizarán fuera del horario de oficinas. </w:t>
      </w:r>
    </w:p>
    <w:bookmarkEnd w:id="98"/>
    <w:p w14:paraId="54F56DE4" w14:textId="77777777" w:rsidR="003A60DE" w:rsidRPr="00B85B58" w:rsidRDefault="003A60DE" w:rsidP="00E73BDA">
      <w:pPr>
        <w:pStyle w:val="Ttulo2"/>
      </w:pPr>
      <w:r w:rsidRPr="00B85B58">
        <w:rPr>
          <w:highlight w:val="yellow"/>
        </w:rPr>
        <w:br w:type="page"/>
      </w:r>
      <w:bookmarkStart w:id="102" w:name="_Toc292121298"/>
      <w:bookmarkStart w:id="103" w:name="_Toc295409579"/>
      <w:bookmarkStart w:id="104" w:name="_Toc85041015"/>
      <w:bookmarkStart w:id="105" w:name="_Toc96500891"/>
      <w:r w:rsidRPr="00B85B58">
        <w:lastRenderedPageBreak/>
        <w:t>Especificaciones Técnicas Particulares</w:t>
      </w:r>
      <w:bookmarkEnd w:id="102"/>
      <w:bookmarkEnd w:id="103"/>
      <w:bookmarkEnd w:id="104"/>
      <w:bookmarkEnd w:id="105"/>
    </w:p>
    <w:p w14:paraId="6685A7B5" w14:textId="77777777" w:rsidR="003A60DE" w:rsidRPr="00B85B58" w:rsidRDefault="003A60DE" w:rsidP="00E73BDA">
      <w:pPr>
        <w:pStyle w:val="Ttulo3"/>
      </w:pPr>
      <w:bookmarkStart w:id="106" w:name="_Toc292121299"/>
      <w:bookmarkStart w:id="107" w:name="_Toc295409580"/>
      <w:bookmarkStart w:id="108" w:name="_Toc85041016"/>
      <w:bookmarkStart w:id="109" w:name="_Toc96500892"/>
      <w:r w:rsidRPr="00B85B58">
        <w:t>Alcance de los Trabajos</w:t>
      </w:r>
      <w:bookmarkEnd w:id="106"/>
      <w:bookmarkEnd w:id="107"/>
      <w:bookmarkEnd w:id="108"/>
      <w:bookmarkEnd w:id="109"/>
    </w:p>
    <w:p w14:paraId="307FA977" w14:textId="77777777" w:rsidR="003A60DE" w:rsidRPr="00B85B58" w:rsidRDefault="003A60DE" w:rsidP="00E73BDA">
      <w:r w:rsidRPr="00B85B58">
        <w:t>Los trabajos se ejecutarán conforme a su fin, y de acuerdo con los planos y pliegos correspondientes, hasta su culminación, con las tramitaciones y aprobaciones completas y por supuesto en perfectas condiciones de funcionamiento.</w:t>
      </w:r>
    </w:p>
    <w:p w14:paraId="2C95047C" w14:textId="77777777" w:rsidR="003A60DE" w:rsidRPr="00B85B58" w:rsidRDefault="003A60DE" w:rsidP="00E73BDA">
      <w:r w:rsidRPr="00B85B58">
        <w:t>Los rubros que abarcarán las obras son:</w:t>
      </w:r>
    </w:p>
    <w:p w14:paraId="6BD9E31C" w14:textId="77777777" w:rsidR="003A60DE" w:rsidRPr="00B85B58" w:rsidRDefault="003A60DE" w:rsidP="00E73BDA">
      <w:pPr>
        <w:pStyle w:val="Prrafodelista"/>
        <w:numPr>
          <w:ilvl w:val="0"/>
          <w:numId w:val="9"/>
        </w:numPr>
      </w:pPr>
      <w:r w:rsidRPr="00B85B58">
        <w:t xml:space="preserve">Desagües Cloacales </w:t>
      </w:r>
    </w:p>
    <w:p w14:paraId="20EA8FC0" w14:textId="77777777" w:rsidR="003A60DE" w:rsidRPr="00B85B58" w:rsidRDefault="003A60DE" w:rsidP="00E73BDA">
      <w:pPr>
        <w:pStyle w:val="Prrafodelista"/>
        <w:numPr>
          <w:ilvl w:val="0"/>
          <w:numId w:val="9"/>
        </w:numPr>
      </w:pPr>
      <w:r w:rsidRPr="00B85B58">
        <w:t xml:space="preserve">Provisión de Agua Fría y Caliente Sanitaria </w:t>
      </w:r>
    </w:p>
    <w:p w14:paraId="619985D9" w14:textId="77777777" w:rsidR="003A60DE" w:rsidRPr="00B85B58" w:rsidRDefault="003A60DE" w:rsidP="00E73BDA">
      <w:pPr>
        <w:pStyle w:val="Prrafodelista"/>
        <w:numPr>
          <w:ilvl w:val="0"/>
          <w:numId w:val="9"/>
        </w:numPr>
      </w:pPr>
      <w:r w:rsidRPr="00B85B58">
        <w:t>Artefactos, Broncerías y Accesorios</w:t>
      </w:r>
    </w:p>
    <w:p w14:paraId="59B0D283" w14:textId="77777777" w:rsidR="003A60DE" w:rsidRPr="00B85B58" w:rsidRDefault="003A60DE" w:rsidP="00E73BDA">
      <w:pPr>
        <w:pStyle w:val="Prrafodelista"/>
        <w:numPr>
          <w:ilvl w:val="0"/>
          <w:numId w:val="9"/>
        </w:numPr>
      </w:pPr>
      <w:r w:rsidRPr="00B85B58">
        <w:t>Instalación contra Incendio</w:t>
      </w:r>
    </w:p>
    <w:p w14:paraId="6F88CF04" w14:textId="77777777" w:rsidR="003A60DE" w:rsidRPr="00B85B58" w:rsidRDefault="003A60DE" w:rsidP="00E73BDA">
      <w:r w:rsidRPr="00B85B58">
        <w:t xml:space="preserve">Las Especificaciones Técnicas Generales y Particulares; y Planos que se acompañan, son complementarios, y lo que se especifica en cada uno de estos documentos, debe considerarse como exigido en todos. Si existieran contradicciones, la prelación a considerar será la que </w:t>
      </w:r>
      <w:smartTag w:uri="urn:schemas-microsoft-com:office:smarttags" w:element="PersonName">
        <w:smartTagPr>
          <w:attr w:name="ProductID" w:val="la Direcci￳n"/>
        </w:smartTagPr>
        <w:r w:rsidRPr="00B85B58">
          <w:t>la Dirección</w:t>
        </w:r>
      </w:smartTag>
      <w:r w:rsidRPr="00B85B58">
        <w:t xml:space="preserve"> de Obra indique para cada caso.</w:t>
      </w:r>
    </w:p>
    <w:p w14:paraId="6E7ACE14" w14:textId="77777777" w:rsidR="003A60DE" w:rsidRPr="00B85B58" w:rsidRDefault="003A60DE" w:rsidP="00E73BDA">
      <w:r w:rsidRPr="00B85B58">
        <w:t>Las Empresas incluirán en su cotización todos los trabajos correspondientes a la instalación completa, considerando que:</w:t>
      </w:r>
    </w:p>
    <w:p w14:paraId="7840B865" w14:textId="77777777" w:rsidR="003A60DE" w:rsidRPr="00B85B58" w:rsidRDefault="003A60DE" w:rsidP="00E73BDA">
      <w:r w:rsidRPr="00B85B58">
        <w:t>El transporte de los materiales y del personal desde y hasta la obra, será por su cuenta.</w:t>
      </w:r>
    </w:p>
    <w:p w14:paraId="65EEE084" w14:textId="77777777" w:rsidR="003A60DE" w:rsidRPr="00B85B58" w:rsidRDefault="003A60DE" w:rsidP="00E73BDA">
      <w:r w:rsidRPr="00B85B58">
        <w:t>La ayuda de gremio que recibirá se limitará a la indicada a continuación:</w:t>
      </w:r>
    </w:p>
    <w:p w14:paraId="18282277" w14:textId="77777777" w:rsidR="003A60DE" w:rsidRPr="00B85B58" w:rsidRDefault="003A60DE" w:rsidP="00E73BDA">
      <w:pPr>
        <w:pStyle w:val="Prrafodelista"/>
        <w:numPr>
          <w:ilvl w:val="0"/>
          <w:numId w:val="9"/>
        </w:numPr>
      </w:pPr>
      <w:r w:rsidRPr="00B85B58">
        <w:t>Provisión de materiales para ejecución de pequeñas cámaras de desagüe, salvo elementos metálicos para marcos, tapas, pases, etc.</w:t>
      </w:r>
    </w:p>
    <w:p w14:paraId="56BEE208" w14:textId="77777777" w:rsidR="003A60DE" w:rsidRPr="00B85B58" w:rsidRDefault="003A60DE" w:rsidP="00E73BDA">
      <w:pPr>
        <w:pStyle w:val="Prrafodelista"/>
        <w:numPr>
          <w:ilvl w:val="0"/>
          <w:numId w:val="9"/>
        </w:numPr>
      </w:pPr>
      <w:r w:rsidRPr="00B85B58">
        <w:t>Previsión de agujeros de pase para cañerías previo a la ejecución de estructuras de hormigón.</w:t>
      </w:r>
    </w:p>
    <w:p w14:paraId="73F22C96" w14:textId="77777777" w:rsidR="003A60DE" w:rsidRPr="00B85B58" w:rsidRDefault="003A60DE" w:rsidP="00E73BDA">
      <w:pPr>
        <w:pStyle w:val="Prrafodelista"/>
        <w:numPr>
          <w:ilvl w:val="0"/>
          <w:numId w:val="9"/>
        </w:numPr>
      </w:pPr>
      <w:r w:rsidRPr="00B85B58">
        <w:t>Colocación de insertos, tapas y marcos, etc. en tanques, sin su provisión.</w:t>
      </w:r>
    </w:p>
    <w:p w14:paraId="2CA574F9" w14:textId="77777777" w:rsidR="003A60DE" w:rsidRPr="00B85B58" w:rsidRDefault="003A60DE" w:rsidP="00E73BDA">
      <w:pPr>
        <w:pStyle w:val="Prrafodelista"/>
        <w:numPr>
          <w:ilvl w:val="0"/>
          <w:numId w:val="9"/>
        </w:numPr>
      </w:pPr>
      <w:r w:rsidRPr="00B85B58">
        <w:t>Tapado de canaletas, pases de cañerías y demás boquetes que la Empresa hubiere abierto por necesidad de las instalaciones.</w:t>
      </w:r>
    </w:p>
    <w:p w14:paraId="62853F4F" w14:textId="77777777" w:rsidR="003A60DE" w:rsidRPr="00B85B58" w:rsidRDefault="003A60DE" w:rsidP="00E73BDA">
      <w:pPr>
        <w:pStyle w:val="Prrafodelista"/>
        <w:numPr>
          <w:ilvl w:val="0"/>
          <w:numId w:val="9"/>
        </w:numPr>
      </w:pPr>
      <w:r w:rsidRPr="00B85B58">
        <w:t>Provisión, armado y desarmado de andamios importantes quedando a su cargo los de pequeño porte.</w:t>
      </w:r>
    </w:p>
    <w:p w14:paraId="2CDAA526" w14:textId="77777777" w:rsidR="003A60DE" w:rsidRPr="00B85B58" w:rsidRDefault="003A60DE" w:rsidP="00E73BDA">
      <w:pPr>
        <w:pStyle w:val="Prrafodelista"/>
        <w:numPr>
          <w:ilvl w:val="0"/>
          <w:numId w:val="9"/>
        </w:numPr>
      </w:pPr>
      <w:r w:rsidRPr="00B85B58">
        <w:t>Limpieza de los lugares de trabajo a excepción de su propio depósito. En caso de tareas efectuadas fuera de cronograma, la Empresa limpiará los lugares en que continúe trabajando.</w:t>
      </w:r>
    </w:p>
    <w:p w14:paraId="5AFE6869" w14:textId="77777777" w:rsidR="003A60DE" w:rsidRPr="00B85B58" w:rsidRDefault="003A60DE" w:rsidP="00E73BDA">
      <w:pPr>
        <w:pStyle w:val="Ttulo3"/>
      </w:pPr>
      <w:bookmarkStart w:id="110" w:name="_Toc85041017"/>
      <w:bookmarkStart w:id="111" w:name="_Toc96500893"/>
      <w:r w:rsidRPr="00B85B58">
        <w:t>Etapas de Construcción:</w:t>
      </w:r>
      <w:bookmarkEnd w:id="110"/>
      <w:bookmarkEnd w:id="111"/>
    </w:p>
    <w:p w14:paraId="6CF87A87" w14:textId="77777777" w:rsidR="003A60DE" w:rsidRPr="00B85B58" w:rsidRDefault="003A60DE" w:rsidP="00E73BDA">
      <w:r w:rsidRPr="00B85B58">
        <w:t xml:space="preserve">El edificio será remodelado y adecuado a su nuevo uso en dos etapas de construcción, por lo cual los trabajos de la etapa inicial serán en las áreas de intervención asignadas, MAS las  intervenciones y previsiones necesarias para complementar la segunda etapa que deban ser  ejecutadas en la fase inicial. </w:t>
      </w:r>
    </w:p>
    <w:p w14:paraId="13818CF3" w14:textId="77777777" w:rsidR="003A60DE" w:rsidRPr="00B85B58" w:rsidRDefault="003A60DE" w:rsidP="00E73BDA">
      <w:r w:rsidRPr="00B85B58">
        <w:t xml:space="preserve">Etapa Nº1: </w:t>
      </w:r>
      <w:r w:rsidRPr="00B85B58">
        <w:rPr>
          <w:b/>
          <w:bCs/>
        </w:rPr>
        <w:t>EN EJECUCIÓN</w:t>
      </w:r>
      <w:r w:rsidRPr="00B85B58">
        <w:t xml:space="preserve"> </w:t>
      </w:r>
      <w:r w:rsidRPr="00B85B58">
        <w:tab/>
        <w:t xml:space="preserve">Planta baja y piso 1º, más intervenciones necesarias en subsuelo, terraza y cañerías pasantes por plenos verticales. </w:t>
      </w:r>
    </w:p>
    <w:p w14:paraId="6C08FC26" w14:textId="77777777" w:rsidR="003A60DE" w:rsidRPr="00B85B58" w:rsidRDefault="003A60DE" w:rsidP="00E73BDA">
      <w:r w:rsidRPr="00B85B58">
        <w:t xml:space="preserve">Etapa Nº2: </w:t>
      </w:r>
      <w:r w:rsidRPr="00B85B58">
        <w:rPr>
          <w:b/>
          <w:bCs/>
        </w:rPr>
        <w:t>ESTA LICITACIÓN</w:t>
      </w:r>
      <w:r w:rsidRPr="00B85B58">
        <w:t xml:space="preserve"> </w:t>
      </w:r>
      <w:r w:rsidRPr="00B85B58">
        <w:tab/>
        <w:t xml:space="preserve">Planta baja y piso 2º a 5 º pisos, terraza, y subsuelo.  </w:t>
      </w:r>
    </w:p>
    <w:p w14:paraId="2FBE2EA6" w14:textId="77777777" w:rsidR="003A60DE" w:rsidRPr="00B85B58" w:rsidRDefault="003A60DE" w:rsidP="00E73BDA">
      <w:pPr>
        <w:pStyle w:val="Ttulo4"/>
        <w:rPr>
          <w:highlight w:val="yellow"/>
          <w:lang w:val="es-MX"/>
        </w:rPr>
      </w:pPr>
      <w:bookmarkStart w:id="112" w:name="_Toc47599231"/>
      <w:bookmarkStart w:id="113" w:name="_Toc48916207"/>
      <w:bookmarkStart w:id="114" w:name="_Toc48918572"/>
      <w:bookmarkStart w:id="115" w:name="_Toc48931428"/>
      <w:bookmarkStart w:id="116" w:name="_Toc48933180"/>
      <w:bookmarkStart w:id="117" w:name="_Toc84950347"/>
      <w:bookmarkStart w:id="118" w:name="_Toc84950450"/>
      <w:bookmarkStart w:id="119" w:name="_Toc85020176"/>
      <w:bookmarkStart w:id="120" w:name="_Toc85020262"/>
      <w:bookmarkStart w:id="121" w:name="_Toc85035653"/>
      <w:bookmarkStart w:id="122" w:name="_Toc85041018"/>
      <w:bookmarkEnd w:id="112"/>
      <w:bookmarkEnd w:id="113"/>
      <w:bookmarkEnd w:id="114"/>
      <w:bookmarkEnd w:id="115"/>
      <w:bookmarkEnd w:id="116"/>
      <w:bookmarkEnd w:id="117"/>
      <w:bookmarkEnd w:id="118"/>
      <w:bookmarkEnd w:id="119"/>
      <w:bookmarkEnd w:id="120"/>
      <w:bookmarkEnd w:id="121"/>
      <w:bookmarkEnd w:id="122"/>
    </w:p>
    <w:p w14:paraId="2E105F10" w14:textId="77777777" w:rsidR="003A60DE" w:rsidRPr="00B85B58" w:rsidRDefault="003A60DE" w:rsidP="00E73BDA">
      <w:pPr>
        <w:pStyle w:val="Ttulo3"/>
      </w:pPr>
      <w:r w:rsidRPr="00B85B58">
        <w:rPr>
          <w:highlight w:val="yellow"/>
          <w:lang w:val="es-MX"/>
        </w:rPr>
        <w:br w:type="page"/>
      </w:r>
      <w:bookmarkStart w:id="123" w:name="_Toc85041019"/>
      <w:bookmarkStart w:id="124" w:name="_Toc96500894"/>
      <w:r w:rsidRPr="00B85B58">
        <w:lastRenderedPageBreak/>
        <w:t>DESAGUE CLOACAL Y PLUVIAL</w:t>
      </w:r>
      <w:bookmarkEnd w:id="123"/>
      <w:bookmarkEnd w:id="124"/>
    </w:p>
    <w:p w14:paraId="451BAA99" w14:textId="77777777" w:rsidR="003A60DE" w:rsidRPr="00B85B58" w:rsidRDefault="003A60DE" w:rsidP="00E73BDA">
      <w:pPr>
        <w:pStyle w:val="Ttulo4"/>
      </w:pPr>
      <w:bookmarkStart w:id="125" w:name="_Toc85041020"/>
      <w:r w:rsidRPr="00D526F6">
        <w:t>Descripción</w:t>
      </w:r>
      <w:bookmarkEnd w:id="125"/>
    </w:p>
    <w:p w14:paraId="516C9BDA" w14:textId="77777777" w:rsidR="003A60DE" w:rsidRPr="00B85B58" w:rsidRDefault="003A60DE" w:rsidP="00E73BDA">
      <w:r w:rsidRPr="00B85B58">
        <w:t>ETAPA 2- Planta subsuelo, planta baja y las plantas de  2°a 5° Piso y azotea.</w:t>
      </w:r>
    </w:p>
    <w:p w14:paraId="4EA3E617" w14:textId="77777777" w:rsidR="003A60DE" w:rsidRPr="00B85B58" w:rsidRDefault="003A60DE" w:rsidP="00E73BDA">
      <w:r w:rsidRPr="00B85B58">
        <w:t xml:space="preserve">Se ejecutaran a nuevo las instalaciones de desagües cloacales primarios, secundarios,  ventilaciones reglamentarias, desagües de condensados y núcleos sanitarios ubicados en planta de subsuelo, planta baja y las plantas de 2° a 5° piso, incluyendo azotea según documentación gráfica correspondiente. </w:t>
      </w:r>
    </w:p>
    <w:p w14:paraId="00BEEFC7" w14:textId="77777777" w:rsidR="003A60DE" w:rsidRPr="00B85B58" w:rsidRDefault="003A60DE" w:rsidP="00E73BDA">
      <w:r w:rsidRPr="00B85B58">
        <w:t>Se verificara la instalación pluvial existente y se realizaran los cambios necesarios que se presenten en respuesta a las intervenciones en el sector de azotea.</w:t>
      </w:r>
    </w:p>
    <w:p w14:paraId="38015C97" w14:textId="77777777" w:rsidR="003A60DE" w:rsidRPr="00B85B58" w:rsidRDefault="003A60DE" w:rsidP="00E73BDA">
      <w:r w:rsidRPr="00B85B58">
        <w:t>Las instalaciones son nuevas y convencionales, con desagües por gravedad en las plantas altas y desagües bombeados para subsuelos.</w:t>
      </w:r>
    </w:p>
    <w:p w14:paraId="2749E8A5" w14:textId="77777777" w:rsidR="003A60DE" w:rsidRPr="00B85B58" w:rsidRDefault="003A60DE" w:rsidP="00E73BDA">
      <w:r w:rsidRPr="00B85B58">
        <w:t>Las cañerías de desagües cloacales nuevas se empalmarán con las instalaciones existentes correspondientes a Etapa 1 en los puntos que se indica en planos, o en los puntos posibles más convenientes para el proyecto.</w:t>
      </w:r>
    </w:p>
    <w:p w14:paraId="596ED470" w14:textId="77777777" w:rsidR="003A60DE" w:rsidRPr="00B85B58" w:rsidRDefault="003A60DE" w:rsidP="00E73BDA">
      <w:r w:rsidRPr="00B85B58">
        <w:t>Existe un pozo de bombeo cloacal el subsuelo.</w:t>
      </w:r>
    </w:p>
    <w:p w14:paraId="0BD8A601" w14:textId="77777777" w:rsidR="003A60DE" w:rsidRPr="00B85B58" w:rsidRDefault="003A60DE" w:rsidP="00E73BDA">
      <w:r w:rsidRPr="00B85B58">
        <w:t xml:space="preserve">Desagües de condensadores de aire acondicionado van a Piletas de patio. </w:t>
      </w:r>
    </w:p>
    <w:p w14:paraId="11653BA0" w14:textId="77777777" w:rsidR="003A60DE" w:rsidRPr="00B85B58" w:rsidRDefault="003A60DE" w:rsidP="00E73BDA">
      <w:r w:rsidRPr="00B85B58">
        <w:t>Un sector de los desagües pluviales de cubiertas no accesibles se conduce a tanque recolector ubicado en subsuelo, con cámara filtrante en la entrada, para limpieza de veredas y riego según ley 4237, con volumen adoptado de 500 litros. Para asegurar la reserva de riego el tanque tiene un aporte desde la alimentación de agua corriente mediante una válvula solenoide de apertura y corte automático. El vaciado se realiza en forma manual, y los excedentes por sobre nivel se descargan por gravedad a un desagüe cloacal. Sobre cada una de las rejillas pluviales que integran el sistema que desemboca en el tanque de riego se instalarán filtros especiales de malla de acero galvanizado de 10 x 10mm y carteles con la leyenda “rejilla exclusiva del sistema de recolección de aguas de lluvia, no volcar ningún otro líquido”, de igual manera se señalizarán los nichos o cámaras que contengan las canillas de servicio por dicho sistema de agua recuperada.</w:t>
      </w:r>
    </w:p>
    <w:p w14:paraId="73AD12A2" w14:textId="77777777" w:rsidR="003A60DE" w:rsidRPr="00B85B58" w:rsidRDefault="003A60DE" w:rsidP="00E73BDA">
      <w:r w:rsidRPr="00B85B58">
        <w:t>Se deben incluir todos los trabajos que deban realizarse en sectores que no pertenecen a esta etapa, a fin de garantizar el completamiento y correcto funcionamiento de las instalaciones.</w:t>
      </w:r>
    </w:p>
    <w:p w14:paraId="51B0C2D1" w14:textId="77777777" w:rsidR="003A60DE" w:rsidRPr="00B85B58" w:rsidRDefault="003A60DE" w:rsidP="00E73BDA">
      <w:r w:rsidRPr="00B85B58">
        <w:t xml:space="preserve">Las cañerías se conducirán dentro y/o sobre espacios propios, cielorrasos, contrapisos, banquinas o enchape de paredes. </w:t>
      </w:r>
    </w:p>
    <w:p w14:paraId="052EB069" w14:textId="77777777" w:rsidR="003A60DE" w:rsidRPr="00B85B58" w:rsidRDefault="003A60DE" w:rsidP="00E73BDA">
      <w:r w:rsidRPr="00B85B58">
        <w:t xml:space="preserve">Para la vinculación entre polipropileno y caños de hierro fundido se usarán piezas especiales de transición.  </w:t>
      </w:r>
    </w:p>
    <w:p w14:paraId="6B324F82" w14:textId="77777777" w:rsidR="003A60DE" w:rsidRPr="00B85B58" w:rsidRDefault="003A60DE" w:rsidP="00E73BDA">
      <w:r w:rsidRPr="00B85B58">
        <w:t xml:space="preserve">Cañerías, piezas especiales y accesorios en contrapiso o suspendidos serán de Polipropileno sanitario Awaduct. </w:t>
      </w:r>
    </w:p>
    <w:p w14:paraId="0421243E" w14:textId="77777777" w:rsidR="003A60DE" w:rsidRPr="00B85B58" w:rsidRDefault="003A60DE" w:rsidP="00E73BDA">
      <w:r w:rsidRPr="00B85B58">
        <w:t>Los suspendidos llevarán aislación acústica si atravesaran locales de oficinas para aislar los ruidos generados.</w:t>
      </w:r>
    </w:p>
    <w:p w14:paraId="0678154D" w14:textId="77777777" w:rsidR="003A60DE" w:rsidRPr="00B85B58" w:rsidRDefault="003A60DE" w:rsidP="00E73BDA">
      <w:r w:rsidRPr="00B85B58">
        <w:t>Las intervenciones en montantes se realizarán fuera del horario de oficinas, con presencia y control de la administración técnica del edificio.</w:t>
      </w:r>
    </w:p>
    <w:p w14:paraId="47D5D5FB" w14:textId="77777777" w:rsidR="003A60DE" w:rsidRPr="00B85B58" w:rsidRDefault="003A60DE" w:rsidP="00E73BDA">
      <w:r w:rsidRPr="00B85B58">
        <w:t>Los desagües Pluviales existentes desde terraza y hasta su volcamiento en vía pública deben ser verificados, con limpieza mecánica interior completa, realizándose los cambios y reparaciones que correspondan para su correcto funcionamiento.</w:t>
      </w:r>
    </w:p>
    <w:p w14:paraId="717EE20F" w14:textId="77777777" w:rsidR="003A60DE" w:rsidRPr="00B85B58" w:rsidRDefault="003A60DE" w:rsidP="00E73BDA">
      <w:pPr>
        <w:rPr>
          <w:highlight w:val="yellow"/>
        </w:rPr>
      </w:pPr>
    </w:p>
    <w:p w14:paraId="2BB35E86" w14:textId="77777777" w:rsidR="003A60DE" w:rsidRPr="00B85B58" w:rsidRDefault="003A60DE" w:rsidP="00E73BDA">
      <w:pPr>
        <w:pStyle w:val="Ttulo4"/>
      </w:pPr>
      <w:bookmarkStart w:id="126" w:name="_Toc85041021"/>
      <w:r w:rsidRPr="00B85B58">
        <w:t>Caño de Hierro Fundido</w:t>
      </w:r>
      <w:bookmarkEnd w:id="126"/>
    </w:p>
    <w:p w14:paraId="1B3E04F0" w14:textId="77777777" w:rsidR="003A60DE" w:rsidRPr="00B85B58" w:rsidRDefault="003A60DE" w:rsidP="00E73BDA">
      <w:r w:rsidRPr="00B85B58">
        <w:t xml:space="preserve">Se utilizará solo si fuera necesario para reparaciones, complementos y vinculaciones con instalaciones existentes Será del tipo a espiga y enchufe, con juntas calafateadas con filástica rubia y plomo fundido. Las paredes serán de 4 o </w:t>
      </w:r>
      <w:smartTag w:uri="urn:schemas-microsoft-com:office:smarttags" w:element="metricconverter">
        <w:smartTagPr>
          <w:attr w:name="ProductID" w:val="6 mm"/>
        </w:smartTagPr>
        <w:r w:rsidRPr="00B85B58">
          <w:t>6 mm</w:t>
        </w:r>
      </w:smartTag>
      <w:r w:rsidRPr="00B85B58">
        <w:t xml:space="preserve"> de espesor para 60 y 100mm, o 150mm de diámetro respectivamente. Los tramos rectos no tendrán alabeos ni deformaciones. Las cabezas de caños y accesorios a la vista se repartirán y/o coordinarán de modo estético. Los accesorios serán del mismo material y calidad que los caños a que se conecten.  </w:t>
      </w:r>
    </w:p>
    <w:p w14:paraId="35501EE4" w14:textId="77777777" w:rsidR="003A60DE" w:rsidRPr="00B85B58" w:rsidRDefault="003A60DE" w:rsidP="00E73BDA">
      <w:r w:rsidRPr="00B85B58">
        <w:t>Se admite la utilización cañerías sin cabeza, con accesorios especiales y uniones con manguitos de Neopreno y abrazaderas de acero inoxidable.</w:t>
      </w:r>
    </w:p>
    <w:p w14:paraId="5DBDD10A" w14:textId="77777777" w:rsidR="003A60DE" w:rsidRPr="00B85B58" w:rsidRDefault="003A60DE" w:rsidP="00E73BDA">
      <w:r w:rsidRPr="00B85B58">
        <w:t>Las tapas de inspección de los CCV tendrán como mínimo cuatro bulones de bronce para diámetro 0.100m y de dos para las de diámetro 0.060m. Las bases de CDV tendrán curvas con base asentadas en dados de hormigón cuando se encuentren sobre terreno natural o con soportes fijados a la losa cuando estén suspendidos.  Serán marca La Baskonia o Anavi.</w:t>
      </w:r>
    </w:p>
    <w:p w14:paraId="56096005" w14:textId="77777777" w:rsidR="003A60DE" w:rsidRPr="00B85B58" w:rsidRDefault="003A60DE" w:rsidP="00E73BDA">
      <w:pPr>
        <w:pStyle w:val="Ttulo4"/>
      </w:pPr>
      <w:bookmarkStart w:id="127" w:name="_Toc85041022"/>
      <w:r w:rsidRPr="00B85B58">
        <w:lastRenderedPageBreak/>
        <w:t>Caño de Polipropileno</w:t>
      </w:r>
      <w:bookmarkEnd w:id="127"/>
    </w:p>
    <w:p w14:paraId="40B59587" w14:textId="77777777" w:rsidR="003A60DE" w:rsidRPr="00B85B58" w:rsidRDefault="003A60DE" w:rsidP="00E73BDA">
      <w:r w:rsidRPr="00B85B58">
        <w:t xml:space="preserve">Embutidos, suspendidos o enterrados, no a la vista: Se utilizará este material marca AWADUCT de Saladillo, con uniones por junta deslizante y O-ring de doble labio con accesorios del mismo tipo y marca. </w:t>
      </w:r>
    </w:p>
    <w:p w14:paraId="11364399" w14:textId="77777777" w:rsidR="003A60DE" w:rsidRPr="00B85B58" w:rsidRDefault="003A60DE" w:rsidP="00E73BDA">
      <w:r w:rsidRPr="00B85B58">
        <w:t>Bajo techo y a la vista: Se utilizará este material marca ACUSTIK de Saladillo, espesor de pared 5.3 mm, con uniones por junta deslizante y O-ring de doble labio con accesorios del mismo tipo y marca, en cañerías a la vista, suspendida sobre subsuelos o enterrada.</w:t>
      </w:r>
    </w:p>
    <w:p w14:paraId="69CBF91B" w14:textId="77777777" w:rsidR="003A60DE" w:rsidRPr="00B85B58" w:rsidRDefault="003A60DE" w:rsidP="00E73BDA">
      <w:r w:rsidRPr="00B85B58">
        <w:t>Deberá tenerse especial cuidado durante el desarrollo de la obra en no deteriorar por golpes o mal trato, a los caños instalados, por lo que se los protegerá debidamente hasta el tapado de zanjas, contrapisos o plenos.</w:t>
      </w:r>
    </w:p>
    <w:p w14:paraId="5120674F" w14:textId="77777777" w:rsidR="003A60DE" w:rsidRPr="00B85B58" w:rsidRDefault="003A60DE" w:rsidP="00E73BDA">
      <w:r w:rsidRPr="00B85B58">
        <w:t>Se utilizará este material para desagües cloacales primarios y secundarios, tendidos pluviales y ventilaciones. Los remates de caños de descarga y ventilación en azotea serán en todos los casos de hierro fundido.</w:t>
      </w:r>
    </w:p>
    <w:p w14:paraId="63282E1E" w14:textId="77777777" w:rsidR="003A60DE" w:rsidRPr="00B85B58" w:rsidRDefault="003A60DE" w:rsidP="00E73BDA">
      <w:r w:rsidRPr="00B85B58">
        <w:t>Se emplearán las piezas de transición necesarias, para cambiar de material: en las descargas de artefactos de latón cromado y donde corresponda.</w:t>
      </w:r>
    </w:p>
    <w:p w14:paraId="177E2EBC" w14:textId="77777777" w:rsidR="003A60DE" w:rsidRPr="00B85B58" w:rsidRDefault="003A60DE" w:rsidP="00E73BDA">
      <w:r w:rsidRPr="00B85B58">
        <w:t>Cuando atraviesen locales o generen ruidos audibles, llevaran aislación extra tipo Isover como aislante acústico.</w:t>
      </w:r>
    </w:p>
    <w:p w14:paraId="5ED3A31C" w14:textId="77777777" w:rsidR="003A60DE" w:rsidRPr="00B85B58" w:rsidRDefault="003A60DE" w:rsidP="00E73BDA">
      <w:r w:rsidRPr="00B85B58">
        <w:t>Para bombeos cloacales se empleará caño de Polipropileno Homopolímero, con uniones por rosca y/o termofusión marca HIDRO 3 de Industrias Saladillo, con accesorios del mismo tipo, marca y material, con piezas especiales para la interconexión con elementos roscados, y para los cambios de material donde corresponda.</w:t>
      </w:r>
    </w:p>
    <w:p w14:paraId="78254794" w14:textId="77777777" w:rsidR="003A60DE" w:rsidRPr="00B85B58" w:rsidRDefault="003A60DE" w:rsidP="00E73BDA">
      <w:pPr>
        <w:pStyle w:val="Ttulo4"/>
      </w:pPr>
      <w:bookmarkStart w:id="128" w:name="_Toc85041023"/>
      <w:r w:rsidRPr="00B85B58">
        <w:t>Caño de PVC</w:t>
      </w:r>
      <w:bookmarkEnd w:id="128"/>
    </w:p>
    <w:p w14:paraId="4937F3DF" w14:textId="77777777" w:rsidR="003A60DE" w:rsidRPr="00B85B58" w:rsidRDefault="003A60DE" w:rsidP="00E73BDA">
      <w:r w:rsidRPr="00B85B58">
        <w:t>Para desagüe de equipos de aire acondicionado se empleará caño de PVC con unión fría marca Tigre, con accesorios del mismo tipo, marca y material, con piezas especiales para la interconexión con elementos roscados, y para los cambios de material donde corresponda. Todas las cañerías de condensado llevaran aislación térmica y soportes que eviten cualquier tipo de deformaciones, de acuerdo con indicaciones del fabricante.</w:t>
      </w:r>
    </w:p>
    <w:p w14:paraId="02939CA4" w14:textId="77777777" w:rsidR="003A60DE" w:rsidRPr="00B85B58" w:rsidRDefault="003A60DE" w:rsidP="00E73BDA">
      <w:pPr>
        <w:pStyle w:val="Ttulo4"/>
      </w:pPr>
      <w:bookmarkStart w:id="129" w:name="_Toc85041024"/>
      <w:r w:rsidRPr="00B85B58">
        <w:t>Caño de Latón de Bronce</w:t>
      </w:r>
      <w:bookmarkEnd w:id="129"/>
    </w:p>
    <w:p w14:paraId="73ECDEE5" w14:textId="77777777" w:rsidR="003A60DE" w:rsidRPr="00B85B58" w:rsidRDefault="003A60DE" w:rsidP="00E73BDA">
      <w:r w:rsidRPr="00B85B58">
        <w:t>Para las descargas a la vista de artefactos se empleará caño y accesorios de latón de bronce con terminación cromada, con uniones a rosca y/o soldadura; y accesorios tales como rosetas de terminación, sifones, etc. No se admiten conexiones flexibles de metal corrugado.</w:t>
      </w:r>
    </w:p>
    <w:p w14:paraId="612FF48C" w14:textId="77777777" w:rsidR="003A60DE" w:rsidRPr="00B85B58" w:rsidRDefault="003A60DE" w:rsidP="00E73BDA">
      <w:pPr>
        <w:pStyle w:val="Ttulo4"/>
      </w:pPr>
      <w:bookmarkStart w:id="130" w:name="_Toc85041025"/>
      <w:r w:rsidRPr="00B85B58">
        <w:t>Sifones de Piletas</w:t>
      </w:r>
      <w:bookmarkEnd w:id="130"/>
      <w:r w:rsidRPr="00B85B58">
        <w:t xml:space="preserve"> </w:t>
      </w:r>
    </w:p>
    <w:p w14:paraId="07C58B49" w14:textId="77777777" w:rsidR="003A60DE" w:rsidRPr="00B85B58" w:rsidRDefault="003A60DE" w:rsidP="00E73BDA">
      <w:r w:rsidRPr="00B85B58">
        <w:t>Se utilizarán sifones de polipropileno de la misma marca que las cañerías, con botella desarmable, para una o dos bachas.</w:t>
      </w:r>
    </w:p>
    <w:p w14:paraId="407D1CA0" w14:textId="77777777" w:rsidR="003A60DE" w:rsidRPr="00B85B58" w:rsidRDefault="003A60DE" w:rsidP="00E73BDA">
      <w:pPr>
        <w:pStyle w:val="Ttulo4"/>
      </w:pPr>
      <w:bookmarkStart w:id="131" w:name="_Toc85041026"/>
      <w:r w:rsidRPr="00B85B58">
        <w:t>Accesos Marcos y Tapas</w:t>
      </w:r>
      <w:bookmarkEnd w:id="131"/>
    </w:p>
    <w:p w14:paraId="1AC00D4E" w14:textId="77777777" w:rsidR="003A60DE" w:rsidRPr="00B85B58" w:rsidRDefault="003A60DE" w:rsidP="00E73BDA">
      <w:r w:rsidRPr="00B85B58">
        <w:t>En posiciones reglamentarias y en desvíos con cambios de dirección, los caños de descarga y ventilación y bajadas pluviales tendrán caños cámara con tapas de acceso. Cuando las cañerías sean embutidas, se deberá proveer y amurar en la mampostería un marco de chapa con tapa fijada con tornillos de cabeza fresada, y terminación para pintar, que cubrirá la tapa de acceso en la cañería. Cada uno de los cambios de dirección los codos serán con base reforzados de manera que indique la dirección de obra.</w:t>
      </w:r>
    </w:p>
    <w:p w14:paraId="54CB2162" w14:textId="77777777" w:rsidR="003A60DE" w:rsidRPr="00B85B58" w:rsidRDefault="003A60DE" w:rsidP="00E73BDA">
      <w:pPr>
        <w:pStyle w:val="Ttulo4"/>
      </w:pPr>
      <w:bookmarkStart w:id="132" w:name="_Toc85041027"/>
      <w:r w:rsidRPr="00B85B58">
        <w:t>Cámaras de Inspección</w:t>
      </w:r>
      <w:bookmarkEnd w:id="132"/>
    </w:p>
    <w:p w14:paraId="0FCC8159" w14:textId="77777777" w:rsidR="003A60DE" w:rsidRPr="00B85B58" w:rsidRDefault="003A60DE" w:rsidP="00E73BDA">
      <w:r w:rsidRPr="00B85B58">
        <w:t>Se construirán de hormigón simple de 0.15 m de espesor, sobre base de hormigón pobre de 0.25 m de espesor, -No se permite el empleo de elementos premoldeados de hormigón-. Sus paredes se completarán luego de la primera prueba hidráulica. El interior tendrá revoque imper¬meable con terminación de cemento puro alisado "al cucharin" y llana metálica. En el fondo se construirán los cojinetes con hormigón simple, con fuerte declive hacia las canaletas, las que serán bien profundas con pendiente hacia la salida; se terminarán con revoque como el ya descripto. La contratapa interior ser de hormigón, armada en dos direcciones, y con asas de hierro de 10 mm de diámetro. La tapa superior se especifica por separado.</w:t>
      </w:r>
    </w:p>
    <w:p w14:paraId="338AF785" w14:textId="77777777" w:rsidR="003A60DE" w:rsidRPr="00B85B58" w:rsidRDefault="003A60DE" w:rsidP="00E73BDA">
      <w:pPr>
        <w:pStyle w:val="Ttulo4"/>
      </w:pPr>
      <w:bookmarkStart w:id="133" w:name="_Toc85041028"/>
      <w:r w:rsidRPr="00B85B58">
        <w:t>Bocas de Acceso</w:t>
      </w:r>
      <w:bookmarkEnd w:id="133"/>
    </w:p>
    <w:p w14:paraId="75466807" w14:textId="77777777" w:rsidR="003A60DE" w:rsidRPr="00B85B58" w:rsidRDefault="003A60DE" w:rsidP="00E73BDA">
      <w:r w:rsidRPr="00B85B58">
        <w:t>Para los desagües suspendidos, se emplearán piezas de polipropileno de la misma marca y línea que las cañerías utilizadas.</w:t>
      </w:r>
    </w:p>
    <w:p w14:paraId="2911D605" w14:textId="77777777" w:rsidR="003A60DE" w:rsidRPr="00B85B58" w:rsidRDefault="003A60DE" w:rsidP="00E73BDA">
      <w:r w:rsidRPr="00B85B58">
        <w:t>Sobre terreno o en losas, se ejecutarán de hormigón de 0.10 m; con revoque interior impermeable con terminación de cemento puro aplicado “a cucharin”.</w:t>
      </w:r>
    </w:p>
    <w:p w14:paraId="2C4C52DD" w14:textId="77777777" w:rsidR="003A60DE" w:rsidRPr="00B85B58" w:rsidRDefault="003A60DE" w:rsidP="00E73BDA">
      <w:r w:rsidRPr="00B85B58">
        <w:lastRenderedPageBreak/>
        <w:t>Para recoger las aguas de lluvia en áreas verdes sobre losa y/o canteros, se ejecutarán bocas de desagües filtrantes. Se construirán con paredes filtrantes de ladrillo hueco o de hormigón con huecos, con Leca y Geotextil en el perímetro exterior según detalles de arquitectura y embudos de hierro fundido con descarga vertical.</w:t>
      </w:r>
    </w:p>
    <w:p w14:paraId="0713A1FC" w14:textId="77777777" w:rsidR="003A60DE" w:rsidRPr="00B85B58" w:rsidRDefault="003A60DE" w:rsidP="00E73BDA">
      <w:r w:rsidRPr="00B85B58">
        <w:t>Las canaletas serán con rejas como las especificadas más adelante o abiertas sin reja según se indique.</w:t>
      </w:r>
    </w:p>
    <w:p w14:paraId="1739EEC8" w14:textId="77777777" w:rsidR="003A60DE" w:rsidRPr="00B85B58" w:rsidRDefault="003A60DE" w:rsidP="00E73BDA">
      <w:pPr>
        <w:pStyle w:val="Ttulo4"/>
      </w:pPr>
      <w:bookmarkStart w:id="134" w:name="_Toc85041029"/>
      <w:r w:rsidRPr="00B85B58">
        <w:t>Piletas de Patio</w:t>
      </w:r>
      <w:bookmarkEnd w:id="134"/>
    </w:p>
    <w:p w14:paraId="248A24E8" w14:textId="77777777" w:rsidR="003A60DE" w:rsidRPr="00B85B58" w:rsidRDefault="003A60DE" w:rsidP="00E73BDA">
      <w:pPr>
        <w:rPr>
          <w:highlight w:val="yellow"/>
        </w:rPr>
      </w:pPr>
      <w:r w:rsidRPr="00B85B58">
        <w:t>Para los desagües secundarios se emplearán piletas de patio de polipropileno de la misma marca y línea que las cañerías utilizadas. Las piletas de patio enterradas serán de iguales características, pero con sobre pileta de mampostería.</w:t>
      </w:r>
    </w:p>
    <w:p w14:paraId="62B69F3D" w14:textId="77777777" w:rsidR="003A60DE" w:rsidRPr="00B85B58" w:rsidRDefault="003A60DE" w:rsidP="00E73BDA">
      <w:pPr>
        <w:pStyle w:val="Ttulo4"/>
      </w:pPr>
      <w:bookmarkStart w:id="135" w:name="_Toc85041030"/>
      <w:r w:rsidRPr="00B85B58">
        <w:t>Marcos Tapas y Rejas</w:t>
      </w:r>
      <w:bookmarkEnd w:id="135"/>
    </w:p>
    <w:p w14:paraId="1307C187" w14:textId="77777777" w:rsidR="003A60DE" w:rsidRPr="00B85B58" w:rsidRDefault="003A60DE" w:rsidP="00E73BDA">
      <w:r w:rsidRPr="00B85B58">
        <w:t>Las bocas de acceso y bocas de desagüe tapadas dispondrán de marco y tapa especiales de chapa de acero inoxidable de 2 mm de espesor, reforzadas con la profundidad suficiente para alojar solado. Las bocas de acceso tendrán también tapa interna hermética de bronce con cierre a 1/4 de vuelta o a tornillos.</w:t>
      </w:r>
    </w:p>
    <w:p w14:paraId="2B980DC5" w14:textId="77777777" w:rsidR="003A60DE" w:rsidRPr="00B85B58" w:rsidRDefault="003A60DE" w:rsidP="00E73BDA">
      <w:r w:rsidRPr="00B85B58">
        <w:t>Las piletas de patio tendrán marco y reja de bronce reforzada y cromada sujeta con cuatro tornillos. Para polipropileno se emplearán rejillas reforzadas y porta rejillas de bronce cromado o pulido BP-BC o BP-BF de Saladillo.</w:t>
      </w:r>
    </w:p>
    <w:p w14:paraId="0354FB1D" w14:textId="77777777" w:rsidR="003A60DE" w:rsidRPr="00B85B58" w:rsidRDefault="003A60DE" w:rsidP="00E73BDA">
      <w:r w:rsidRPr="00B85B58">
        <w:t xml:space="preserve">Los desagües de azotea, serán de hierro fundido con reja parabólica o plana en áreas transitables.  </w:t>
      </w:r>
    </w:p>
    <w:p w14:paraId="6E323204" w14:textId="77777777" w:rsidR="003A60DE" w:rsidRPr="00B85B58" w:rsidRDefault="003A60DE" w:rsidP="00E73BDA">
      <w:r w:rsidRPr="00B85B58">
        <w:t>Cuando no se indiquen dimensiones, tapas y rejas serán de 0.20 m de lado; en locales sanitarios las rejas podrán ser de 0.11 m de lado.</w:t>
      </w:r>
    </w:p>
    <w:p w14:paraId="16B5C349" w14:textId="77777777" w:rsidR="003A60DE" w:rsidRPr="00B85B58" w:rsidRDefault="003A60DE" w:rsidP="00E73BDA">
      <w:pPr>
        <w:rPr>
          <w:u w:val="single"/>
        </w:rPr>
      </w:pPr>
      <w:r w:rsidRPr="00B85B58">
        <w:t xml:space="preserve">Las cámaras de inspección y cámaras en general ubicadas en sectores externos tendrán tapas de acero inoxidable de 2 mm de espesor reforzadas con perfiles en la cara interna y la profundidad suficiente para alojar solado, con asas; los marcos serán de perfil ángulo de 4 mm de espesor. </w:t>
      </w:r>
      <w:r w:rsidRPr="00B85B58">
        <w:rPr>
          <w:u w:val="single"/>
        </w:rPr>
        <w:t>No se admitirán elementos de fabricación estándar.</w:t>
      </w:r>
    </w:p>
    <w:p w14:paraId="56118D6D" w14:textId="77777777" w:rsidR="003A60DE" w:rsidRPr="00B85B58" w:rsidRDefault="003A60DE" w:rsidP="00E73BDA">
      <w:r w:rsidRPr="00B85B58">
        <w:t>El contratista presentará un listado de tapas y rejas por tipo y sector de obra, para coordinar con la Dirección de Obra su fabricación, provisión y colocación.</w:t>
      </w:r>
    </w:p>
    <w:p w14:paraId="7A6B7A7E" w14:textId="77777777" w:rsidR="003A60DE" w:rsidRPr="00B85B58" w:rsidRDefault="003A60DE" w:rsidP="00E73BDA">
      <w:r w:rsidRPr="00B85B58">
        <w:t>El nivel de las rejillas será siempre coordinado con el colocador del piso respectivo para determinar las pendientes correspondientes al mismo.</w:t>
      </w:r>
    </w:p>
    <w:p w14:paraId="08472332" w14:textId="77777777" w:rsidR="003A60DE" w:rsidRPr="00B85B58" w:rsidRDefault="003A60DE" w:rsidP="00E73BDA">
      <w:r w:rsidRPr="00B85B58">
        <w:t>Para las tapas de acceso de cámaras que alojan elementos o equipos, como tanques, válvulas, etc. serán abisagradas, de chapa BWG 14 reforzadas, con bordes que solapen sobre los marcos de modo de lograr estanqueidad. Marco y tapas serán galvanizados por inmersión. Las especificaciones de rejas para canaletas son complementarias a las especificaciones que figuran en el capítulo de herrería de obra civil.</w:t>
      </w:r>
    </w:p>
    <w:p w14:paraId="2C1DEC8A" w14:textId="77777777" w:rsidR="003A60DE" w:rsidRPr="00B85B58" w:rsidRDefault="003A60DE" w:rsidP="00E73BDA">
      <w:r w:rsidRPr="00B85B58">
        <w:t>Se presentarán detalles constructivos a la Dirección de Obra.</w:t>
      </w:r>
    </w:p>
    <w:p w14:paraId="13082687" w14:textId="77777777" w:rsidR="003A60DE" w:rsidRPr="00B85B58" w:rsidRDefault="003A60DE" w:rsidP="00E73BDA">
      <w:pPr>
        <w:pStyle w:val="Ttulo4"/>
      </w:pPr>
      <w:bookmarkStart w:id="136" w:name="_Toc507508419"/>
      <w:bookmarkStart w:id="137" w:name="_Toc63929870"/>
      <w:bookmarkStart w:id="138" w:name="_Toc85041031"/>
      <w:r w:rsidRPr="00B85B58">
        <w:t>Canaletas</w:t>
      </w:r>
      <w:bookmarkEnd w:id="136"/>
      <w:bookmarkEnd w:id="137"/>
      <w:bookmarkEnd w:id="138"/>
    </w:p>
    <w:p w14:paraId="3ABACBF4" w14:textId="77777777" w:rsidR="003A60DE" w:rsidRPr="00B85B58" w:rsidRDefault="003A60DE" w:rsidP="00E73BDA">
      <w:r w:rsidRPr="00B85B58">
        <w:t>Las obras civiles serán ejecutadas por otros; el contratista deberá coordinar los niveles y posiciones con las cañerías de desagüe; proveer las rejas y marcos, o las canaletas completas según corresponda y proceder a la terminación con revoques impermeables. Las planchuelas se dispondrán a lo ancho y no a lo largo de la canaleta, las soldaduras en todos los casos serán por costura continua y no por “punteado”. Se colocarán separadores de planchuela soldados a los marcos entre los tramos removibles para facilitar el acomodamiento de los mismos</w:t>
      </w:r>
    </w:p>
    <w:p w14:paraId="2B2F3159" w14:textId="77777777" w:rsidR="003A60DE" w:rsidRPr="00B85B58" w:rsidRDefault="003A60DE" w:rsidP="00E73BDA">
      <w:pPr>
        <w:rPr>
          <w:b/>
        </w:rPr>
      </w:pPr>
      <w:r w:rsidRPr="00B85B58">
        <w:t>Serán en tramos modulados de no más de 1.00 m de longitud, de planchuela de hierro sobre marcos de hierro ángulo amurados con grapas cada 0.60 m. Planchuelas de 32x6 mm cada 24 mm y marcos de 38x6 mm.</w:t>
      </w:r>
    </w:p>
    <w:p w14:paraId="4C84F7C7" w14:textId="77777777" w:rsidR="003A60DE" w:rsidRPr="00B85B58" w:rsidRDefault="003A60DE" w:rsidP="00E73BDA">
      <w:r w:rsidRPr="00B85B58">
        <w:t xml:space="preserve">Los tramos de reja exterior se asegurarán a los marcos de modo efectivo para prevenir sustracciones, mediante tramos de cadena con eslabones de Ø 4 mm y 0.20 m de longitud a razón de dos tramos por cada metro lineal de reja. Las especificaciones de rejas para canaletas son complementarias a las especificaciones que figuran en el capítulo de herrería de obra civil.  </w:t>
      </w:r>
    </w:p>
    <w:p w14:paraId="24225BF8" w14:textId="77777777" w:rsidR="003A60DE" w:rsidRPr="00B85B58" w:rsidRDefault="003A60DE" w:rsidP="00E73BDA">
      <w:r w:rsidRPr="00B85B58">
        <w:t>En salas de máquinas se utilizarán canaletas impermeables SIN reja, de profundidad 2.00Cm y pendiente hacia pileta de patio.</w:t>
      </w:r>
    </w:p>
    <w:p w14:paraId="552F084B" w14:textId="77777777" w:rsidR="003A60DE" w:rsidRPr="00B85B58" w:rsidRDefault="003A60DE" w:rsidP="00E73BDA">
      <w:pPr>
        <w:pStyle w:val="Ttulo4"/>
      </w:pPr>
      <w:bookmarkStart w:id="139" w:name="_Toc63929871"/>
      <w:bookmarkStart w:id="140" w:name="_Toc85041032"/>
      <w:r w:rsidRPr="00B85B58">
        <w:t>Pozo de Bombeo</w:t>
      </w:r>
      <w:bookmarkEnd w:id="139"/>
      <w:bookmarkEnd w:id="140"/>
      <w:r w:rsidRPr="00B85B58">
        <w:t xml:space="preserve"> </w:t>
      </w:r>
    </w:p>
    <w:p w14:paraId="085DFEDD" w14:textId="77777777" w:rsidR="003A60DE" w:rsidRPr="00B85B58" w:rsidRDefault="003A60DE" w:rsidP="00E73BDA">
      <w:r w:rsidRPr="00B85B58">
        <w:t>Pozo de hormigón armado contará con su correspondiente tapa de acceso y cañería de ventilación, se instalarán dos bombas centrífugas del tipo sumergido, con carcasa de motor en acero Inoxidable AISI 304, con cuerpo e impulsor vortex en noryl y motor eléctrico de 3x400V.-50Hz, aptas para líquidos cloacales, modelo según corresponda, marca WILO o GRUNDFOS de igual prestación y calidad, con cañería de impulsión solidaria, válvulas esféricas y de retención a esfera de goma para cada bomba instalada.</w:t>
      </w:r>
    </w:p>
    <w:p w14:paraId="1907210E" w14:textId="77777777" w:rsidR="003A60DE" w:rsidRPr="00B85B58" w:rsidRDefault="003A60DE" w:rsidP="00E73BDA">
      <w:r w:rsidRPr="00B85B58">
        <w:lastRenderedPageBreak/>
        <w:t>Las tapas serán de planchuela de hierro de 6 mm con refuerzos, una para cada bomba. Se incluirá ventilación y todos aquellos accesorios y equipos que resulten necesarios para un funcionamiento seguro.</w:t>
      </w:r>
    </w:p>
    <w:p w14:paraId="418BD57A" w14:textId="77777777" w:rsidR="003A60DE" w:rsidRPr="00B85B58" w:rsidRDefault="003A60DE" w:rsidP="00E73BDA">
      <w:r w:rsidRPr="00B85B58">
        <w:t>En la base de las bombas de los sistemas cloacales se colocará una malla de alambre acero inoxidable de 3mm de diámetro y 50mm de lado, de 0.50m de alto, rodeando a las mismas para protegerlas de objetos peligrosos o de mayor tamaño.</w:t>
      </w:r>
    </w:p>
    <w:p w14:paraId="2C89766C" w14:textId="77777777" w:rsidR="003A60DE" w:rsidRPr="00B85B58" w:rsidRDefault="003A60DE" w:rsidP="00E73BDA">
      <w:r w:rsidRPr="00B85B58">
        <w:t>Existirá un flotante de arranque, uno de parada, uno de alto nivel con marcha a la segunda bomba simultáneamente y otro de emergencia.</w:t>
      </w:r>
    </w:p>
    <w:p w14:paraId="3090E38E" w14:textId="77777777" w:rsidR="003A60DE" w:rsidRPr="00B85B58" w:rsidRDefault="003A60DE" w:rsidP="00E73BDA">
      <w:r w:rsidRPr="00B85B58">
        <w:t>Los flotantes serán marca Flygt ENM-10 exclusivamente, con carcasa de polipropileno y cable recubierto con compuesto de PVC o nitrilo / PVC. Elementos plásticos soldados y atornillados sin adhesivo. No se admiten otras marcas. Los cables no tendrán empalmes dentro del pozo.</w:t>
      </w:r>
    </w:p>
    <w:p w14:paraId="41767BA7" w14:textId="77777777" w:rsidR="003A60DE" w:rsidRPr="00B85B58" w:rsidRDefault="003A60DE" w:rsidP="00E73BDA">
      <w:r w:rsidRPr="00B85B58">
        <w:t xml:space="preserve">Funcional: </w:t>
      </w:r>
    </w:p>
    <w:p w14:paraId="797290ED" w14:textId="77777777" w:rsidR="003A60DE" w:rsidRPr="00B85B58" w:rsidRDefault="003A60DE" w:rsidP="00E73BDA">
      <w:r w:rsidRPr="00B85B58">
        <w:t xml:space="preserve">Las bombas funcionarán automáticamente con los flotantes de arranque y de parada. </w:t>
      </w:r>
    </w:p>
    <w:p w14:paraId="3B2EDD71" w14:textId="77777777" w:rsidR="003A60DE" w:rsidRPr="00B85B58" w:rsidRDefault="003A60DE" w:rsidP="00E73BDA">
      <w:r w:rsidRPr="00B85B58">
        <w:t>Contarán con sistema de arranque suave, Guarda motor, selector de bombas automático y alternativo con señalización, etc. Los arranques serán alternativos.</w:t>
      </w:r>
    </w:p>
    <w:p w14:paraId="0FF20FF2" w14:textId="77777777" w:rsidR="003A60DE" w:rsidRPr="00B85B58" w:rsidRDefault="003A60DE" w:rsidP="00E73BDA">
      <w:r w:rsidRPr="00B85B58">
        <w:t>Al activarse el flotante de alto nivel, las bombas funcionarán de modo simultáneo.</w:t>
      </w:r>
    </w:p>
    <w:p w14:paraId="545A6CDD" w14:textId="77777777" w:rsidR="003A60DE" w:rsidRPr="00B85B58" w:rsidRDefault="003A60DE" w:rsidP="00E73BDA">
      <w:r w:rsidRPr="00B85B58">
        <w:t>Existirán alarmas acústicas por alto nivel y por funcionamiento de las dos bombas en modo simultáneo.</w:t>
      </w:r>
    </w:p>
    <w:p w14:paraId="2C0F2BBC" w14:textId="77777777" w:rsidR="003A60DE" w:rsidRPr="00B85B58" w:rsidRDefault="003A60DE" w:rsidP="00E73BDA">
      <w:r w:rsidRPr="00B85B58">
        <w:t>El nivel de parada de bombas debe dejar aprox. 0.50m de líquido sin bombear -dependiendo de la altura de cada equipo- para su refrigeración.</w:t>
      </w:r>
    </w:p>
    <w:p w14:paraId="5D0D8FC8" w14:textId="77777777" w:rsidR="003A60DE" w:rsidRPr="00B85B58" w:rsidRDefault="003A60DE" w:rsidP="00E73BDA">
      <w:r w:rsidRPr="00B85B58">
        <w:t>Existirá accionamiento manual individual y simultáneo por llave selectora con señalización</w:t>
      </w:r>
    </w:p>
    <w:p w14:paraId="6C51C63E" w14:textId="77777777" w:rsidR="003A60DE" w:rsidRPr="00B85B58" w:rsidRDefault="003A60DE" w:rsidP="00E73BDA">
      <w:r w:rsidRPr="00B85B58">
        <w:t>Las bobinas serán de 24 o 48 V con transformadores 220/24V o 48, de capacidad adecuada.</w:t>
      </w:r>
    </w:p>
    <w:p w14:paraId="182F2985" w14:textId="77777777" w:rsidR="003A60DE" w:rsidRPr="00B85B58" w:rsidRDefault="003A60DE" w:rsidP="00E73BDA">
      <w:r w:rsidRPr="00B85B58">
        <w:t xml:space="preserve">Los gabinetes y componentes de los tableros eléctricos serán de acuerdo con el pliego de especificaciones técnicas de la instalación eléctrica, respetándose marcas, calidades y modo de ejecución. </w:t>
      </w:r>
    </w:p>
    <w:p w14:paraId="6458837E" w14:textId="77777777" w:rsidR="003A60DE" w:rsidRPr="00B85B58" w:rsidRDefault="003A60DE" w:rsidP="00E73BDA">
      <w:r w:rsidRPr="00B85B58">
        <w:t>Los tableros serán ejecutados por el contratista eléctrico y el Contratista Sanitario será solidariamente responsable por el cumplimiento de las características de marcha arriba descriptas.</w:t>
      </w:r>
    </w:p>
    <w:p w14:paraId="32B9711C" w14:textId="77777777" w:rsidR="003A60DE" w:rsidRPr="00B85B58" w:rsidRDefault="003A60DE" w:rsidP="00E73BDA">
      <w:r w:rsidRPr="00B85B58">
        <w:t>Se presentarán unifilares y topográficos de cada tablero para su aprobación por la Dirección de Obra Eléctrica y Sanitaria.</w:t>
      </w:r>
    </w:p>
    <w:p w14:paraId="0F350E13" w14:textId="77777777" w:rsidR="003A60DE" w:rsidRPr="00B85B58" w:rsidRDefault="003A60DE" w:rsidP="00E73BDA">
      <w:r w:rsidRPr="00B85B58">
        <w:t xml:space="preserve">Bombeo Secundario: </w:t>
      </w:r>
      <w:r w:rsidRPr="00B85B58">
        <w:tab/>
      </w:r>
      <w:r w:rsidRPr="00B85B58">
        <w:tab/>
      </w:r>
    </w:p>
    <w:p w14:paraId="0169ACA6" w14:textId="77777777" w:rsidR="003A60DE" w:rsidRPr="00B85B58" w:rsidRDefault="003A60DE" w:rsidP="00E73BDA">
      <w:r w:rsidRPr="00B85B58">
        <w:t>Marca: WILO</w:t>
      </w:r>
    </w:p>
    <w:p w14:paraId="4E110331" w14:textId="77777777" w:rsidR="003A60DE" w:rsidRPr="00B85B58" w:rsidRDefault="003A60DE" w:rsidP="00E73BDA">
      <w:r w:rsidRPr="00B85B58">
        <w:t xml:space="preserve">Modelo: </w:t>
      </w:r>
    </w:p>
    <w:p w14:paraId="7DB4530D" w14:textId="77777777" w:rsidR="003A60DE" w:rsidRPr="00B85B58" w:rsidRDefault="003A60DE" w:rsidP="00E73BDA">
      <w:r w:rsidRPr="00B85B58">
        <w:t xml:space="preserve">Para brindar c/u: </w:t>
      </w:r>
    </w:p>
    <w:p w14:paraId="09E326BE" w14:textId="77777777" w:rsidR="003A60DE" w:rsidRPr="00B85B58" w:rsidRDefault="003A60DE" w:rsidP="00E73BDA">
      <w:pPr>
        <w:pStyle w:val="Ttulo4"/>
      </w:pPr>
      <w:bookmarkStart w:id="141" w:name="_Toc85041033"/>
      <w:r w:rsidRPr="00B85B58">
        <w:t>Aislación Acústica</w:t>
      </w:r>
      <w:bookmarkEnd w:id="141"/>
    </w:p>
    <w:p w14:paraId="6A51F4CD" w14:textId="77777777" w:rsidR="003A60DE" w:rsidRPr="00B85B58" w:rsidRDefault="003A60DE" w:rsidP="00E73BDA">
      <w:r w:rsidRPr="00B85B58">
        <w:t>Todas las cañerías plásticas de desagüe, primarias y secundarias suspendidas en cielorrasos deberán aislarse para evitar cualquier transmisión de ruidos, y además evitar condensaciones especialmente en las de desagüe de aire acondicionado.</w:t>
      </w:r>
    </w:p>
    <w:p w14:paraId="65295C00" w14:textId="77777777" w:rsidR="003A60DE" w:rsidRPr="00B85B58" w:rsidRDefault="003A60DE" w:rsidP="00E73BDA">
      <w:r w:rsidRPr="00B85B58">
        <w:t xml:space="preserve">Se implementarán aislaciones acústicas apropiadas mediante envueltas helicoidales con revestimientos fonoabsorbentes y ataduras de seguridad. Los materiales y métodos propuestos se someterán a juicio y aprobación por </w:t>
      </w:r>
      <w:smartTag w:uri="urn:schemas-microsoft-com:office:smarttags" w:element="PersonName">
        <w:smartTagPr>
          <w:attr w:name="ProductID" w:val="la Direcci￳n"/>
        </w:smartTagPr>
        <w:r w:rsidRPr="00B85B58">
          <w:t>la Dirección</w:t>
        </w:r>
      </w:smartTag>
      <w:r w:rsidRPr="00B85B58">
        <w:t xml:space="preserve"> de Obra.</w:t>
      </w:r>
    </w:p>
    <w:p w14:paraId="7EBB4BAE" w14:textId="77777777" w:rsidR="003A60DE" w:rsidRPr="00B85B58" w:rsidRDefault="003A60DE" w:rsidP="00E73BDA">
      <w:pPr>
        <w:pStyle w:val="Ttulo2"/>
      </w:pPr>
      <w:bookmarkStart w:id="142" w:name="_Toc85041034"/>
      <w:bookmarkStart w:id="143" w:name="_Toc292121301"/>
      <w:bookmarkStart w:id="144" w:name="_Toc295409582"/>
      <w:bookmarkStart w:id="145" w:name="_Toc96500895"/>
      <w:r w:rsidRPr="00B85B58">
        <w:t>DISTRIBUCION DE AGUA FRÍA</w:t>
      </w:r>
      <w:bookmarkEnd w:id="142"/>
      <w:bookmarkEnd w:id="145"/>
      <w:r w:rsidRPr="00B85B58">
        <w:t xml:space="preserve"> </w:t>
      </w:r>
      <w:bookmarkEnd w:id="143"/>
      <w:bookmarkEnd w:id="144"/>
    </w:p>
    <w:p w14:paraId="725350B0" w14:textId="77777777" w:rsidR="003A60DE" w:rsidRPr="00B85B58" w:rsidRDefault="003A60DE" w:rsidP="00E73BDA">
      <w:pPr>
        <w:pStyle w:val="Ttulo3"/>
      </w:pPr>
      <w:bookmarkStart w:id="146" w:name="_Toc85041035"/>
      <w:bookmarkStart w:id="147" w:name="_Toc96500896"/>
      <w:r w:rsidRPr="00B85B58">
        <w:t>Descripción</w:t>
      </w:r>
      <w:bookmarkEnd w:id="146"/>
      <w:bookmarkEnd w:id="147"/>
    </w:p>
    <w:p w14:paraId="014B6129" w14:textId="77777777" w:rsidR="003A60DE" w:rsidRPr="00B85B58" w:rsidRDefault="003A60DE" w:rsidP="00E73BDA">
      <w:r w:rsidRPr="00B85B58">
        <w:t>ETAPA 2- Planta subsuelo, planta baja y las plantas de  2°a 5° Piso y azotea.</w:t>
      </w:r>
    </w:p>
    <w:p w14:paraId="43DB00B1" w14:textId="77777777" w:rsidR="003A60DE" w:rsidRPr="00B85B58" w:rsidRDefault="003A60DE" w:rsidP="00E73BDA">
      <w:r w:rsidRPr="00B85B58">
        <w:t>El sistema comienza a partir de una conexión existente con la red de distribución sobre línea municipal, que alimenta al tanque de bombeo sanitario existente, desde este, el agua es enviada al tanque de reserva ubicado en azoteas de 5° piso mediante un sistema de bombas elevadoras, y por sistemas separados se alimentan los consumos del sistema de gravedad a partir del 3° piso hasta subsuelo y el sistema presurizado de 4°y  5º piso. En el 1º subsuelo se alimenta desde la conexión de red un tanque ruptor que surte la reserva de incendio.</w:t>
      </w:r>
    </w:p>
    <w:p w14:paraId="43B652E1" w14:textId="77777777" w:rsidR="003A60DE" w:rsidRPr="00B85B58" w:rsidRDefault="003A60DE" w:rsidP="00E73BDA">
      <w:r w:rsidRPr="00B85B58">
        <w:t>Se ejecutaran a nuevo las distribuciones de agua en subsuelo, planta baja y las plantas de 2° a 5° piso.</w:t>
      </w:r>
    </w:p>
    <w:p w14:paraId="4496591B" w14:textId="77777777" w:rsidR="003A60DE" w:rsidRPr="00B85B58" w:rsidRDefault="003A60DE" w:rsidP="00E73BDA">
      <w:r w:rsidRPr="00B85B58">
        <w:lastRenderedPageBreak/>
        <w:t>La generación de agua caliente será por medio de termotanques individuales eléctricos.</w:t>
      </w:r>
    </w:p>
    <w:p w14:paraId="56E532B4" w14:textId="77777777" w:rsidR="003A60DE" w:rsidRPr="00B85B58" w:rsidRDefault="003A60DE" w:rsidP="00E73BDA">
      <w:r w:rsidRPr="00B85B58">
        <w:t>Todas las cañerías definitivas a la intemperie y colectores serán de acero inoxidable. Para instalaciones embutidas internas se utilizará polipropileno. Para suspendidas internas a la vista se usará polipropileno sobre bandejas de chapa galvanizada del tipo usado en instalaciones eléctricas.</w:t>
      </w:r>
    </w:p>
    <w:p w14:paraId="31D711B0" w14:textId="77777777" w:rsidR="003A60DE" w:rsidRPr="00B85B58" w:rsidRDefault="003A60DE" w:rsidP="00E73BDA">
      <w:r w:rsidRPr="00B85B58">
        <w:t>Colector de bombeo definitivo será de acero inoxidable.</w:t>
      </w:r>
    </w:p>
    <w:p w14:paraId="22CE4ECD" w14:textId="77777777" w:rsidR="003A60DE" w:rsidRPr="00B85B58" w:rsidRDefault="003A60DE" w:rsidP="00E73BDA">
      <w:r w:rsidRPr="00B85B58">
        <w:t>Se deben incluir todos los trabajos necesarios en sectores que no pertenecen a esta etapa, pero imprescindibles para la obra completa, a fin de garantizar el correcto funcionamiento de las instalaciones de etapas 1 y 2.</w:t>
      </w:r>
    </w:p>
    <w:p w14:paraId="5FB1DB59" w14:textId="77777777" w:rsidR="003A60DE" w:rsidRPr="00B85B58" w:rsidRDefault="003A60DE" w:rsidP="00E73BDA">
      <w:pPr>
        <w:pStyle w:val="Ttulo3"/>
      </w:pPr>
      <w:bookmarkStart w:id="148" w:name="_Toc85041036"/>
      <w:bookmarkStart w:id="149" w:name="_Toc96500897"/>
      <w:r w:rsidRPr="00B85B58">
        <w:t>Tanques de Hormigón</w:t>
      </w:r>
      <w:bookmarkEnd w:id="148"/>
      <w:bookmarkEnd w:id="149"/>
    </w:p>
    <w:p w14:paraId="4538CD1C" w14:textId="77777777" w:rsidR="003A60DE" w:rsidRPr="00B85B58" w:rsidRDefault="003A60DE" w:rsidP="00E73BDA">
      <w:r w:rsidRPr="00B85B58">
        <w:t>Los tanques de bombeo de la instalación sanitaria y tanque de incendio, son de hormigón armado construidos o reparados por otros. El Contratista de sanitarios proveerá las tapas de inspección superiores abisagradas y con precinto, de chapa galvanizada de 0.25x0.25 m para cada flotante eléctrico (éstos serán provistos por el Contratista de instalación eléctrica), tapas herméticas sumergidas de 0.50m de lado, de acero inoxidable de calidad a satisfacción de la Dirección de Obra, insertos para colectores, válvulas de limpieza, acometidas para llenado, etc.</w:t>
      </w:r>
    </w:p>
    <w:p w14:paraId="2F21749A" w14:textId="77777777" w:rsidR="003A60DE" w:rsidRPr="00B85B58" w:rsidRDefault="003A60DE" w:rsidP="00E73BDA">
      <w:pPr>
        <w:pStyle w:val="Ttulo3"/>
      </w:pPr>
      <w:bookmarkStart w:id="150" w:name="_Toc85041037"/>
      <w:bookmarkStart w:id="151" w:name="_Toc96500898"/>
      <w:r w:rsidRPr="00B85B58">
        <w:t>Tanques Plásticos</w:t>
      </w:r>
      <w:bookmarkEnd w:id="150"/>
      <w:bookmarkEnd w:id="151"/>
    </w:p>
    <w:p w14:paraId="31831216" w14:textId="77777777" w:rsidR="003A60DE" w:rsidRPr="00B85B58" w:rsidRDefault="003A60DE" w:rsidP="00E73BDA">
      <w:r w:rsidRPr="00B85B58">
        <w:t>Serán de capacidades indicadas, marca Rotoplas Tricapa o de calidad superior, con protección externa UV, interior de polietileno y aislación térmica, con tapa hermética a rosca y conexiones integradas. Estarán apoyados sobre perfiles metálicos, refuerzos y bases de acuerdo a las indicaciones del fabricante para evitar abolladuras y movimientos con tanques llenos.</w:t>
      </w:r>
    </w:p>
    <w:p w14:paraId="0C599D2D" w14:textId="77777777" w:rsidR="003A60DE" w:rsidRPr="00B85B58" w:rsidRDefault="003A60DE" w:rsidP="00E73BDA">
      <w:pPr>
        <w:pStyle w:val="Ttulo3"/>
      </w:pPr>
      <w:bookmarkStart w:id="152" w:name="_Toc517612924"/>
      <w:bookmarkStart w:id="153" w:name="_Toc85041038"/>
      <w:bookmarkStart w:id="154" w:name="_Toc96500899"/>
      <w:r w:rsidRPr="00B85B58">
        <w:t>Tanques de Acero Inoxidable</w:t>
      </w:r>
      <w:bookmarkEnd w:id="152"/>
      <w:bookmarkEnd w:id="153"/>
      <w:bookmarkEnd w:id="154"/>
    </w:p>
    <w:p w14:paraId="64EF9040" w14:textId="77777777" w:rsidR="003A60DE" w:rsidRPr="00B85B58" w:rsidRDefault="003A60DE" w:rsidP="00E73BDA">
      <w:r w:rsidRPr="00B85B58">
        <w:t>Serán de capacidades indicadas, marca Affinity o de calidad superior, de acero inoxidable AISI 304, apoyados o colgados con perfiles metálicos, refuerzos y bases de acuerdo a las indicaciones del fabricante para evitar abolladuras y movimientos con tanques llenos. Tendrán además anclajes para evitar movimientos y voladuras en condición de vacío; tapa superior con sujeción de alambre de acero inoxidable, acometida para alimentación, acometidas para flotantes, ventilación reglamentaria. Para capacidades superiores a 1.000 Lts contarán con tapa hermética sumergida reglamentaria.</w:t>
      </w:r>
    </w:p>
    <w:p w14:paraId="557DDD56" w14:textId="77777777" w:rsidR="003A60DE" w:rsidRPr="00B85B58" w:rsidRDefault="003A60DE" w:rsidP="00E73BDA">
      <w:pPr>
        <w:pStyle w:val="Ttulo3"/>
      </w:pPr>
      <w:bookmarkStart w:id="155" w:name="_Toc63929879"/>
      <w:bookmarkStart w:id="156" w:name="_Toc85041039"/>
      <w:bookmarkStart w:id="157" w:name="_Toc96500900"/>
      <w:r w:rsidRPr="00B85B58">
        <w:t>Caño de Acero Inoxidable</w:t>
      </w:r>
      <w:bookmarkEnd w:id="155"/>
      <w:bookmarkEnd w:id="156"/>
      <w:bookmarkEnd w:id="157"/>
    </w:p>
    <w:p w14:paraId="58A11045" w14:textId="77777777" w:rsidR="003A60DE" w:rsidRPr="00B85B58" w:rsidRDefault="003A60DE" w:rsidP="00E73BDA">
      <w:r w:rsidRPr="00B85B58">
        <w:t>Se utilizará este material para la ejecución de la distribución de agua fría y caliente de colectores o tramos a la intemperie.</w:t>
      </w:r>
    </w:p>
    <w:p w14:paraId="35FA13B7" w14:textId="77777777" w:rsidR="003A60DE" w:rsidRPr="00B85B58" w:rsidRDefault="003A60DE" w:rsidP="00E73BDA">
      <w:r w:rsidRPr="00B85B58">
        <w:t>Hasta Ø 60 mm se utilizará cañería de acero inoxidable AISI 304 18/8 marca Hidrinox, con accesorios a presión y junta de goma ajustados con pistón y bomba hidráulica. Para cañerías de diámetro 76 mm y mayores, se empleará caño de acero inoxidable de calidad AISI 316, con espesor de pared de 3 mm hasta Ø 100 y 4 mm para Ø 150, con piezas de la misma calidad soldadas a tope de acuerdo a las especificaciones del fabricante con electrodo continuo de tungsteno en atmósfera de argón (Soldadura TIG) y/o por medio de bridas. Para la vinculación del acero inoxidable con otros materiales, se emplearán las piezas de transición necesarias, y elementos de desarme como uniones dobles o bridas.</w:t>
      </w:r>
    </w:p>
    <w:p w14:paraId="55D3157E" w14:textId="77777777" w:rsidR="003A60DE" w:rsidRPr="00B85B58" w:rsidRDefault="003A60DE" w:rsidP="00E73BDA">
      <w:r w:rsidRPr="00B85B58">
        <w:t>Atento a que los diámetros comerciales y sus correspondientes denominaciones difieren de los rangos standard, se cuidará que los diámetros reales de las cañerías instaladas sean iguales o mayores a los indicados en planos.</w:t>
      </w:r>
    </w:p>
    <w:p w14:paraId="1DEC5D97" w14:textId="77777777" w:rsidR="003A60DE" w:rsidRPr="00B85B58" w:rsidRDefault="003A60DE" w:rsidP="00E73BDA">
      <w:pPr>
        <w:pStyle w:val="Ttulo3"/>
      </w:pPr>
      <w:bookmarkStart w:id="158" w:name="_Toc85041040"/>
      <w:bookmarkStart w:id="159" w:name="_Toc96500901"/>
      <w:r w:rsidRPr="00B85B58">
        <w:t>Caño de Polipropileno</w:t>
      </w:r>
      <w:bookmarkEnd w:id="158"/>
      <w:bookmarkEnd w:id="159"/>
      <w:r w:rsidRPr="00B85B58">
        <w:t xml:space="preserve">  </w:t>
      </w:r>
    </w:p>
    <w:p w14:paraId="0FCF2307" w14:textId="77777777" w:rsidR="003A60DE" w:rsidRPr="00B85B58" w:rsidRDefault="003A60DE" w:rsidP="00E73BDA">
      <w:r w:rsidRPr="00B85B58">
        <w:t>Donde se indique se empleará caño de Polipropileno Homopolímero, con uniones por termofusión marca HIDRO 3 de Industrias Saladillo, con accesorios del mismo tipo, marca y material, con piezas especiales para la interconexión con elementos roscados, y para los cambios de material donde corresponda.</w:t>
      </w:r>
    </w:p>
    <w:p w14:paraId="187F8DBA" w14:textId="77777777" w:rsidR="003A60DE" w:rsidRPr="00B85B58" w:rsidRDefault="003A60DE" w:rsidP="00E73BDA">
      <w:r w:rsidRPr="00B85B58">
        <w:t>Atento al coeficiente de dilatación del material, se tomarán las previsiones necesarias de acuerdo a indicaciones del fabricante.</w:t>
      </w:r>
    </w:p>
    <w:p w14:paraId="706CC54D" w14:textId="77777777" w:rsidR="003A60DE" w:rsidRPr="00B85B58" w:rsidRDefault="003A60DE" w:rsidP="00E73BDA">
      <w:r w:rsidRPr="00B85B58">
        <w:t>Todo caño no embutido se instalará con soportes tipo “C” Olmar y fijadores para cada diámetro, estos soportes se distanciarán dentro de los espacios que determina el fabricante, en ningún se excederán los 20 diámetros de tubo y/o un máximo 1.50m.</w:t>
      </w:r>
    </w:p>
    <w:p w14:paraId="17DA05AC" w14:textId="77777777" w:rsidR="003A60DE" w:rsidRPr="00B85B58" w:rsidRDefault="003A60DE" w:rsidP="00E73BDA">
      <w:r w:rsidRPr="00B85B58">
        <w:t>Las cañerías que se ejecuten sobre losa se protegerán con envuelta de papel y se cubrirán totalmente con mortero de cemento.</w:t>
      </w:r>
    </w:p>
    <w:p w14:paraId="22186423" w14:textId="77777777" w:rsidR="003A60DE" w:rsidRPr="00B85B58" w:rsidRDefault="003A60DE" w:rsidP="00E73BDA">
      <w:r w:rsidRPr="00B85B58">
        <w:t>Los diámetros indicados en planos corresponden al interior de cañerías y no a su denominación comercial.</w:t>
      </w:r>
    </w:p>
    <w:p w14:paraId="1CC66597" w14:textId="77777777" w:rsidR="003A60DE" w:rsidRPr="00B85B58" w:rsidRDefault="003A60DE" w:rsidP="00E73BDA">
      <w:pPr>
        <w:pStyle w:val="Ttulo3"/>
      </w:pPr>
      <w:bookmarkStart w:id="160" w:name="_Toc63929881"/>
      <w:bookmarkStart w:id="161" w:name="_Toc85041041"/>
      <w:bookmarkStart w:id="162" w:name="_Toc96500902"/>
      <w:r w:rsidRPr="00B85B58">
        <w:t>Dilatadores</w:t>
      </w:r>
      <w:bookmarkEnd w:id="160"/>
      <w:bookmarkEnd w:id="161"/>
      <w:bookmarkEnd w:id="162"/>
    </w:p>
    <w:p w14:paraId="0234014A" w14:textId="77777777" w:rsidR="003A60DE" w:rsidRPr="00B85B58" w:rsidRDefault="003A60DE" w:rsidP="00E73BDA">
      <w:r w:rsidRPr="00B85B58">
        <w:lastRenderedPageBreak/>
        <w:t>Se utilizarán dilatadores tipo fuelle de acero inoxidable con conexiones roscadas. Se instalarán de acuerdo a cálculo de esfuerzos mecánicos y diferencial de temperatura que corresponda en cada caso. La presión de diseño será igual o mayor que la de las cañerías a que se conecten.</w:t>
      </w:r>
    </w:p>
    <w:p w14:paraId="20222689" w14:textId="77777777" w:rsidR="003A60DE" w:rsidRPr="00B85B58" w:rsidRDefault="003A60DE" w:rsidP="00E73BDA">
      <w:pPr>
        <w:pStyle w:val="Ttulo3"/>
      </w:pPr>
      <w:bookmarkStart w:id="163" w:name="_Toc85041042"/>
      <w:bookmarkStart w:id="164" w:name="_Toc96500903"/>
      <w:r w:rsidRPr="00B85B58">
        <w:t>Aislaciones</w:t>
      </w:r>
      <w:bookmarkEnd w:id="163"/>
      <w:bookmarkEnd w:id="164"/>
    </w:p>
    <w:p w14:paraId="592D2784" w14:textId="77777777" w:rsidR="003A60DE" w:rsidRPr="00B85B58" w:rsidRDefault="003A60DE" w:rsidP="00E73BDA">
      <w:r w:rsidRPr="00B85B58">
        <w:t>La aislación mínima de cualquier cañería embutida será con pintura asfáltica y envuelta de papel embreado. Las de agua caliente tendrán cobertura plástica COVERTHOR de Saladillo o DOBLE ENVUELTA DE CARTÓN CANALETA del tipo para embalajes, con ataduras de alambre galvanizado o precintos de PVC cada 0.30m.</w:t>
      </w:r>
    </w:p>
    <w:p w14:paraId="3451EA51" w14:textId="77777777" w:rsidR="003A60DE" w:rsidRPr="00B85B58" w:rsidRDefault="003A60DE" w:rsidP="00E73BDA">
      <w:r w:rsidRPr="00B85B58">
        <w:t>Las cañerías de agua fría que queden a la vista o suspendidas con riesgo de condensación, llevarán aislación Armaflex de Armstrong ó K-FLEX de 10 mm de espesor. Se deberá prestar especial atención durante el montaje para que las uniones entre tramos queden perfectamente solapadas a fin de asegurar el correcto funcionamiento de la barrera de vapor. Cada tramo de aislación de 1m de longitud se sujetará por medio de zunchos metálicos para evitar el despegado de secciones.</w:t>
      </w:r>
    </w:p>
    <w:p w14:paraId="4596E677" w14:textId="77777777" w:rsidR="003A60DE" w:rsidRPr="00B85B58" w:rsidRDefault="003A60DE" w:rsidP="00E73BDA">
      <w:r w:rsidRPr="00B85B58">
        <w:t>En general se aislarán todas las cañerías que tengan riesgo de condensación, incluso colectores y bombeos.</w:t>
      </w:r>
    </w:p>
    <w:p w14:paraId="4914302E" w14:textId="77777777" w:rsidR="003A60DE" w:rsidRPr="00B85B58" w:rsidRDefault="003A60DE" w:rsidP="00E73BDA">
      <w:pPr>
        <w:pStyle w:val="Ttulo3"/>
      </w:pPr>
      <w:bookmarkStart w:id="165" w:name="_Toc85041043"/>
      <w:bookmarkStart w:id="166" w:name="_Toc96500904"/>
      <w:r w:rsidRPr="00B85B58">
        <w:t>Válvulas Esféricas</w:t>
      </w:r>
      <w:bookmarkEnd w:id="165"/>
      <w:bookmarkEnd w:id="166"/>
    </w:p>
    <w:p w14:paraId="26894375" w14:textId="77777777" w:rsidR="003A60DE" w:rsidRPr="00B85B58" w:rsidRDefault="003A60DE" w:rsidP="00E73BDA">
      <w:r w:rsidRPr="00B85B58">
        <w:t>Serán de cuerpo de bronce y esfera de acero inoxidable, con asientos de Teflón, Marca SPIRAX SARCO, Modelo 250, de una sola pieza, de bronce, de paso total, con conexiones roscadas. O como alternativa Modelo 5 o 6, de una sola pieza, de acero inoxidable de paso total, con conexiones roscadas</w:t>
      </w:r>
    </w:p>
    <w:p w14:paraId="7AEDA4CF" w14:textId="77777777" w:rsidR="003A60DE" w:rsidRPr="00B85B58" w:rsidRDefault="003A60DE" w:rsidP="00E73BDA">
      <w:pPr>
        <w:pStyle w:val="Ttulo3"/>
      </w:pPr>
      <w:bookmarkStart w:id="167" w:name="_Toc41680729"/>
      <w:bookmarkStart w:id="168" w:name="_Toc85041044"/>
      <w:bookmarkStart w:id="169" w:name="_Toc96500905"/>
      <w:r w:rsidRPr="00B85B58">
        <w:t>Válvulas de Retención</w:t>
      </w:r>
      <w:bookmarkEnd w:id="167"/>
      <w:bookmarkEnd w:id="168"/>
      <w:bookmarkEnd w:id="169"/>
      <w:r w:rsidRPr="00B85B58">
        <w:t xml:space="preserve"> </w:t>
      </w:r>
    </w:p>
    <w:p w14:paraId="09D89A14" w14:textId="77777777" w:rsidR="003A60DE" w:rsidRPr="00B85B58" w:rsidRDefault="003A60DE" w:rsidP="00E73BDA">
      <w:r w:rsidRPr="00B85B58">
        <w:t xml:space="preserve">Serán de cuerpo de bronce, eje y clapeta de acero inoxidable AISI 304, anillos de asiento renovables de acero inoxidable AISI 304, serie 300 según ANSI, extremos bridados o roscados BSPT s/ corresponda.  </w:t>
      </w:r>
    </w:p>
    <w:p w14:paraId="559BB4ED" w14:textId="77777777" w:rsidR="003A60DE" w:rsidRPr="00B85B58" w:rsidRDefault="003A60DE" w:rsidP="00E73BDA">
      <w:r w:rsidRPr="00B85B58">
        <w:t>Se instalarán en la salida de las bombas de elevación y entrada a termotanques.</w:t>
      </w:r>
    </w:p>
    <w:p w14:paraId="5178C2C3" w14:textId="77777777" w:rsidR="003A60DE" w:rsidRPr="00B85B58" w:rsidRDefault="003A60DE" w:rsidP="00E73BDA">
      <w:pPr>
        <w:pStyle w:val="Ttulo3"/>
      </w:pPr>
      <w:bookmarkStart w:id="170" w:name="_Toc63929885"/>
      <w:bookmarkStart w:id="171" w:name="_Toc85041045"/>
      <w:bookmarkStart w:id="172" w:name="_Toc96500906"/>
      <w:r w:rsidRPr="00B85B58">
        <w:t>Válvulas Mariposa</w:t>
      </w:r>
      <w:bookmarkEnd w:id="170"/>
      <w:bookmarkEnd w:id="171"/>
      <w:bookmarkEnd w:id="172"/>
      <w:r w:rsidRPr="00B85B58">
        <w:t xml:space="preserve"> </w:t>
      </w:r>
    </w:p>
    <w:p w14:paraId="20D48470" w14:textId="77777777" w:rsidR="003A60DE" w:rsidRPr="00B85B58" w:rsidRDefault="003A60DE" w:rsidP="00E73BDA">
      <w:r w:rsidRPr="00B85B58">
        <w:t>Para Ø 76 mm y mayores, se utilizarán válvulas mariposa con cuerpo de fundición gris ASTM A126 Gr. B, disco Aluminio-Bronce ASTM B148 y asiento sintético de material “BUNA’ N, con accionamiento directo y acoples bridados.</w:t>
      </w:r>
    </w:p>
    <w:p w14:paraId="13E98F1D" w14:textId="77777777" w:rsidR="003A60DE" w:rsidRPr="00B85B58" w:rsidRDefault="003A60DE" w:rsidP="00E73BDA">
      <w:pPr>
        <w:pStyle w:val="Ttulo3"/>
      </w:pPr>
      <w:bookmarkStart w:id="173" w:name="_Toc470020337"/>
      <w:bookmarkStart w:id="174" w:name="_Toc63929886"/>
      <w:bookmarkStart w:id="175" w:name="_Toc85041046"/>
      <w:bookmarkStart w:id="176" w:name="_Toc96500907"/>
      <w:r w:rsidRPr="00B85B58">
        <w:t>Válvulas a Solenoide</w:t>
      </w:r>
      <w:bookmarkEnd w:id="173"/>
      <w:bookmarkEnd w:id="174"/>
      <w:bookmarkEnd w:id="175"/>
      <w:bookmarkEnd w:id="176"/>
    </w:p>
    <w:p w14:paraId="0223F786" w14:textId="77777777" w:rsidR="003A60DE" w:rsidRPr="00B85B58" w:rsidRDefault="003A60DE" w:rsidP="00E73BDA">
      <w:r w:rsidRPr="00B85B58">
        <w:t>Para asegurar el volumen de riego solicitado, desde la conexión de agua potable se interpondrá una válvula a solenoide que priorice el llenado con agua de lluvia. Serán tipo normal cerrada NC de mayor diámetro que la cañería que controle, cuerpo de latón, marca Jefferson modelo 1314BA16A</w:t>
      </w:r>
    </w:p>
    <w:p w14:paraId="38DB74B2" w14:textId="77777777" w:rsidR="003A60DE" w:rsidRPr="00B85B58" w:rsidRDefault="003A60DE" w:rsidP="00E73BDA">
      <w:r w:rsidRPr="00B85B58">
        <w:t>La operación de llenado desde la conexión de agua potable será mediante flotante eléctrico de corte automático. Dicho flotante producirá la apertura de la válvula cuando el nivel de agua descienda del nivel necesario mínimo para riego a aproximadamente ¼ de la altura medida desde el fondo del tanque de riego y se cierre cuando el nivel de agua alcance a dicho volumen.</w:t>
      </w:r>
    </w:p>
    <w:p w14:paraId="5618A02A" w14:textId="77777777" w:rsidR="003A60DE" w:rsidRPr="00B85B58" w:rsidRDefault="003A60DE" w:rsidP="00E73BDA">
      <w:r w:rsidRPr="00B85B58">
        <w:t>El sistema operará con 24Volts y contará como mínimo con las fuentes de alimentación, botoneras tipo intemperie, canalizaciones y cableados, flotantes, válvulas NC, accesorios, etc.</w:t>
      </w:r>
    </w:p>
    <w:p w14:paraId="09C55164" w14:textId="77777777" w:rsidR="003A60DE" w:rsidRPr="00B85B58" w:rsidRDefault="003A60DE" w:rsidP="00E73BDA">
      <w:r w:rsidRPr="00B85B58">
        <w:t>Los trabajos y materiales eléctricos, calidades, normas a cumplir y forma de instalación responderán a las especificaciones del rubro instalaciones eléctricas. El sistema se entregará completo y en funcionamiento.</w:t>
      </w:r>
    </w:p>
    <w:p w14:paraId="71D00C8B" w14:textId="77777777" w:rsidR="003A60DE" w:rsidRPr="00B85B58" w:rsidRDefault="003A60DE" w:rsidP="00E73BDA">
      <w:r w:rsidRPr="00B85B58">
        <w:t>Se interpondrá un filtro tipo “Y” con malla de acero inoxidable del diámetro de la válvula o mayor.</w:t>
      </w:r>
    </w:p>
    <w:p w14:paraId="557E1892" w14:textId="77777777" w:rsidR="003A60DE" w:rsidRPr="00B85B58" w:rsidRDefault="003A60DE" w:rsidP="00E73BDA">
      <w:pPr>
        <w:pStyle w:val="Ttulo3"/>
      </w:pPr>
      <w:bookmarkStart w:id="177" w:name="_Toc85041047"/>
      <w:bookmarkStart w:id="178" w:name="_Toc96500908"/>
      <w:r w:rsidRPr="00B85B58">
        <w:t>Llaves de Paso</w:t>
      </w:r>
      <w:bookmarkEnd w:id="177"/>
      <w:bookmarkEnd w:id="178"/>
      <w:r w:rsidRPr="00B85B58">
        <w:t xml:space="preserve"> </w:t>
      </w:r>
    </w:p>
    <w:p w14:paraId="61817E6A" w14:textId="77777777" w:rsidR="003A60DE" w:rsidRPr="00B85B58" w:rsidRDefault="003A60DE" w:rsidP="00E73BDA">
      <w:r w:rsidRPr="00B85B58">
        <w:t>Serán a válvula suelta para la entrada general y entrada a tanques de reserva, de bronce pulido, reforzadas, marca FV modelo 0471 ó conformadas por llave esclusa y válvula de retención de bronce a clapeta.</w:t>
      </w:r>
    </w:p>
    <w:p w14:paraId="3FDB9F7F" w14:textId="77777777" w:rsidR="003A60DE" w:rsidRPr="00B85B58" w:rsidRDefault="003A60DE" w:rsidP="00E73BDA">
      <w:r w:rsidRPr="00B85B58">
        <w:t>En locales, hasta 19mm serán de tipo esférica paso total, de bronce cromado con campana y volante especial, FV modelo 0653. Para diámetros mayores serán esféricas FV 0650 en nicho con marco y tapa de acero inoxidable.</w:t>
      </w:r>
    </w:p>
    <w:p w14:paraId="67828FB2" w14:textId="77777777" w:rsidR="003A60DE" w:rsidRPr="00B85B58" w:rsidRDefault="003A60DE" w:rsidP="00E73BDA">
      <w:r w:rsidRPr="00B85B58">
        <w:t xml:space="preserve">Hasta </w:t>
      </w:r>
      <w:smartTag w:uri="urn:schemas-microsoft-com:office:smarttags" w:element="metricconverter">
        <w:smartTagPr>
          <w:attr w:name="ProductID" w:val="19 mm"/>
        </w:smartTagPr>
        <w:r w:rsidRPr="00B85B58">
          <w:t>19 mm</w:t>
        </w:r>
      </w:smartTag>
      <w:r w:rsidRPr="00B85B58">
        <w:t xml:space="preserve"> bajo mesada se instalarán a la vista. Para diámetros mayores o ubicaciones diferentes a las indicadas, se alojarán en nichos con marco y tapa de acero inoxidable.</w:t>
      </w:r>
    </w:p>
    <w:p w14:paraId="16CF8139" w14:textId="77777777" w:rsidR="003A60DE" w:rsidRPr="00B85B58" w:rsidRDefault="003A60DE" w:rsidP="00E73BDA">
      <w:pPr>
        <w:pStyle w:val="Ttulo3"/>
      </w:pPr>
      <w:bookmarkStart w:id="179" w:name="_Toc85041048"/>
      <w:bookmarkStart w:id="180" w:name="_Toc96500909"/>
      <w:r w:rsidRPr="00B85B58">
        <w:lastRenderedPageBreak/>
        <w:t>Nichos</w:t>
      </w:r>
      <w:bookmarkEnd w:id="179"/>
      <w:bookmarkEnd w:id="180"/>
    </w:p>
    <w:p w14:paraId="319D2E37" w14:textId="77777777" w:rsidR="003A60DE" w:rsidRPr="00B85B58" w:rsidRDefault="003A60DE" w:rsidP="00E73BDA">
      <w:r w:rsidRPr="00B85B58">
        <w:t xml:space="preserve">Donde se indique se construirán </w:t>
      </w:r>
      <w:r w:rsidRPr="00B85B58">
        <w:rPr>
          <w:lang w:val="es-ES_tradnl"/>
        </w:rPr>
        <w:t>dichos</w:t>
      </w:r>
      <w:r w:rsidRPr="00B85B58">
        <w:t xml:space="preserve"> para alojar las llaves y/o canillas, serán con revoque interno impermeable, pendiente de la base hacia afuera, con marco y tapa de chapa de acero inoxidable de </w:t>
      </w:r>
      <w:smartTag w:uri="urn:schemas-microsoft-com:office:smarttags" w:element="metricconverter">
        <w:smartTagPr>
          <w:attr w:name="ProductID" w:val="1.5 mm"/>
        </w:smartTagPr>
        <w:r w:rsidRPr="00B85B58">
          <w:t>1.5 mm</w:t>
        </w:r>
      </w:smartTag>
      <w:r w:rsidRPr="00B85B58">
        <w:t xml:space="preserve"> de espesor, terminación “cepillado” y cierre a cuadrado.</w:t>
      </w:r>
    </w:p>
    <w:p w14:paraId="7602CAE5" w14:textId="77777777" w:rsidR="003A60DE" w:rsidRPr="00B85B58" w:rsidRDefault="003A60DE" w:rsidP="00E73BDA">
      <w:pPr>
        <w:pStyle w:val="Ttulo3"/>
      </w:pPr>
      <w:bookmarkStart w:id="181" w:name="_Toc85041049"/>
      <w:bookmarkStart w:id="182" w:name="_Toc96500910"/>
      <w:r w:rsidRPr="00B85B58">
        <w:t>Canillas de Servicio</w:t>
      </w:r>
      <w:bookmarkEnd w:id="181"/>
      <w:bookmarkEnd w:id="182"/>
    </w:p>
    <w:p w14:paraId="642EA801" w14:textId="77777777" w:rsidR="003A60DE" w:rsidRPr="00B85B58" w:rsidRDefault="003A60DE" w:rsidP="00E73BDA">
      <w:r w:rsidRPr="00B85B58">
        <w:t xml:space="preserve">Serán de bronce cromado, reforzadas y con pico para manguera, de 13 ó </w:t>
      </w:r>
      <w:smartTag w:uri="urn:schemas-microsoft-com:office:smarttags" w:element="metricconverter">
        <w:smartTagPr>
          <w:attr w:name="ProductID" w:val="19 mm"/>
        </w:smartTagPr>
        <w:r w:rsidRPr="00B85B58">
          <w:t>19 mm</w:t>
        </w:r>
      </w:smartTag>
      <w:r w:rsidRPr="00B85B58">
        <w:t>. Tendrán rosetas para cubrir el corte del revestimiento. Las ubicadas en</w:t>
      </w:r>
      <w:bookmarkStart w:id="183" w:name="_Toc132706067"/>
      <w:bookmarkStart w:id="184" w:name="_Toc170128997"/>
      <w:bookmarkStart w:id="185" w:name="_Toc240104384"/>
      <w:bookmarkStart w:id="186" w:name="_Toc297287461"/>
      <w:bookmarkStart w:id="187" w:name="_Toc317264272"/>
      <w:r w:rsidRPr="00B85B58">
        <w:t xml:space="preserve"> nichos serán de bronce pulido.</w:t>
      </w:r>
    </w:p>
    <w:p w14:paraId="6CF00F18" w14:textId="77777777" w:rsidR="003A60DE" w:rsidRPr="00B85B58" w:rsidRDefault="003A60DE" w:rsidP="00E73BDA">
      <w:pPr>
        <w:pStyle w:val="Ttulo3"/>
      </w:pPr>
      <w:bookmarkStart w:id="188" w:name="_Toc63929890"/>
      <w:bookmarkStart w:id="189" w:name="_Toc85041050"/>
      <w:bookmarkStart w:id="190" w:name="_Toc96500911"/>
      <w:r w:rsidRPr="00B85B58">
        <w:t>Válvulas a Flotante</w:t>
      </w:r>
      <w:bookmarkEnd w:id="188"/>
      <w:bookmarkEnd w:id="189"/>
      <w:bookmarkEnd w:id="190"/>
    </w:p>
    <w:p w14:paraId="507FF8AA" w14:textId="77777777" w:rsidR="003A60DE" w:rsidRPr="00B85B58" w:rsidRDefault="003A60DE" w:rsidP="00E73BDA">
      <w:r w:rsidRPr="00B85B58">
        <w:t>Se instalarán válvulas a flotante con cuerpo y varilla de bronce, con boya de cobre; del tipo a presión, reforzadas de marca reconocida. El diámetro de las mismas será igual a la cañería a que se conecten, y un rango mayor a la conexión de la red.</w:t>
      </w:r>
    </w:p>
    <w:p w14:paraId="58736FCB" w14:textId="77777777" w:rsidR="003A60DE" w:rsidRPr="00B85B58" w:rsidRDefault="003A60DE" w:rsidP="00E73BDA">
      <w:pPr>
        <w:pStyle w:val="Ttulo3"/>
      </w:pPr>
      <w:bookmarkStart w:id="191" w:name="_Toc63929891"/>
      <w:bookmarkStart w:id="192" w:name="_Toc85041051"/>
      <w:bookmarkStart w:id="193" w:name="_Toc96500912"/>
      <w:r w:rsidRPr="00B85B58">
        <w:t>Juntas Elásticas</w:t>
      </w:r>
      <w:bookmarkEnd w:id="191"/>
      <w:bookmarkEnd w:id="192"/>
      <w:bookmarkEnd w:id="193"/>
    </w:p>
    <w:p w14:paraId="5F949703" w14:textId="77777777" w:rsidR="003A60DE" w:rsidRPr="00B85B58" w:rsidRDefault="003A60DE" w:rsidP="00E73BDA">
      <w:r w:rsidRPr="00B85B58">
        <w:t>En todos los equipos que produzcan ruidos o vibraciones, se intercalarán en sus bases, anclajes y/o soportes, elementos especiales para absorber las vibraciones y aislarlos adecuadamente. En cada caso, la Empresa presentará modelos para su aprobación.</w:t>
      </w:r>
    </w:p>
    <w:p w14:paraId="627226E1" w14:textId="77777777" w:rsidR="003A60DE" w:rsidRPr="00B85B58" w:rsidRDefault="003A60DE" w:rsidP="00E73BDA">
      <w:pPr>
        <w:pStyle w:val="Ttulo3"/>
      </w:pPr>
      <w:bookmarkStart w:id="194" w:name="_Toc59703176"/>
      <w:bookmarkStart w:id="195" w:name="_Toc63929893"/>
      <w:bookmarkStart w:id="196" w:name="_Toc85041052"/>
      <w:bookmarkStart w:id="197" w:name="_Toc470020345"/>
      <w:bookmarkStart w:id="198" w:name="_Toc96500913"/>
      <w:r w:rsidRPr="00B85B58">
        <w:t>Equipo de Presurización</w:t>
      </w:r>
      <w:bookmarkEnd w:id="194"/>
      <w:bookmarkEnd w:id="195"/>
      <w:bookmarkEnd w:id="196"/>
      <w:bookmarkEnd w:id="198"/>
      <w:r w:rsidRPr="00B85B58">
        <w:t xml:space="preserve"> </w:t>
      </w:r>
      <w:bookmarkEnd w:id="197"/>
    </w:p>
    <w:p w14:paraId="504A68F1" w14:textId="77777777" w:rsidR="003A60DE" w:rsidRPr="00B85B58" w:rsidRDefault="003A60DE" w:rsidP="00E73BDA">
      <w:r w:rsidRPr="00B85B58">
        <w:t>Se instalará un equipo de presurización de DOS bombas de velocidad variable, verticales para alimentar el sistema de pisos altos con las siguientes caracte</w:t>
      </w:r>
      <w:r>
        <w:t>s</w:t>
      </w:r>
      <w:r w:rsidRPr="00B85B58">
        <w:t>rísticas respectivamente:</w:t>
      </w:r>
    </w:p>
    <w:p w14:paraId="51A8D245" w14:textId="77777777" w:rsidR="003A60DE" w:rsidRPr="00B85B58" w:rsidRDefault="003A60DE" w:rsidP="00E73BDA">
      <w:r w:rsidRPr="00B85B58">
        <w:t>-2 Bombas centrífugas multi</w:t>
      </w:r>
      <w:r>
        <w:t xml:space="preserve">etapa verticales WILO </w:t>
      </w:r>
      <w:r w:rsidRPr="00912783">
        <w:t>Boost Smart 2 Helix VE 1602</w:t>
      </w:r>
      <w:r>
        <w:t xml:space="preserve"> o </w:t>
      </w:r>
      <w:r w:rsidRPr="00B85B58">
        <w:t>GRUNDFOS de idéntica presta</w:t>
      </w:r>
      <w:r>
        <w:t>ción, cada una de 33 m³/h a 15 mca y 2.5</w:t>
      </w:r>
      <w:r w:rsidRPr="00B85B58">
        <w:t xml:space="preserve">KW.  </w:t>
      </w:r>
    </w:p>
    <w:p w14:paraId="54979069" w14:textId="77777777" w:rsidR="003A60DE" w:rsidRPr="00B85B58" w:rsidRDefault="003A60DE" w:rsidP="00E73BDA">
      <w:r w:rsidRPr="00B85B58">
        <w:t>Bombas construidas en acero inoxidable AISI 304, eje en AISI 316, base y linterna de motor en fundición, sello mecánico normalizado y motor eléctrico, 3x400 V., 50Hz., con variador electrónico de velocidad incorporado, aislación Clase F, protección mínima IP 54. Con sistema de diagnóstico de fallas incorporado, que permita la detección automática de flujo cero, y falta de agua; protección contra cortocircuitos, sobrecargas de tensión y/o corriente, en caso de bomba bloqueada, exceso de temperatura, o pérdida de fase</w:t>
      </w:r>
    </w:p>
    <w:p w14:paraId="558BE2D6" w14:textId="77777777" w:rsidR="003A60DE" w:rsidRPr="00B85B58" w:rsidRDefault="003A60DE" w:rsidP="00E73BDA">
      <w:r w:rsidRPr="00B85B58">
        <w:t>-2 colectores (aspiración e impulsión) en acero inoxidable de diámetro según corresponda a los respectivos modelos</w:t>
      </w:r>
    </w:p>
    <w:p w14:paraId="728A0BA6" w14:textId="77777777" w:rsidR="003A60DE" w:rsidRPr="00B85B58" w:rsidRDefault="003A60DE" w:rsidP="00E73BDA">
      <w:r w:rsidRPr="00B85B58">
        <w:t>-4 Válvulas de cierre (2 por bomba) en bronce.</w:t>
      </w:r>
    </w:p>
    <w:p w14:paraId="34EDCC54" w14:textId="77777777" w:rsidR="003A60DE" w:rsidRPr="00B85B58" w:rsidRDefault="003A60DE" w:rsidP="00E73BDA">
      <w:r w:rsidRPr="00B85B58">
        <w:t>-2 Válvulas de retención (1 por bomba) en bronce.</w:t>
      </w:r>
    </w:p>
    <w:p w14:paraId="21C47115" w14:textId="77777777" w:rsidR="003A60DE" w:rsidRPr="00B85B58" w:rsidRDefault="003A60DE" w:rsidP="00E73BDA">
      <w:r w:rsidRPr="00B85B58">
        <w:t>-1 Soporte común de chapa de acero, con tacos de aislación para su montaje.</w:t>
      </w:r>
    </w:p>
    <w:p w14:paraId="0832FFCF" w14:textId="77777777" w:rsidR="003A60DE" w:rsidRPr="00B85B58" w:rsidRDefault="003A60DE" w:rsidP="00E73BDA">
      <w:r w:rsidRPr="00B85B58">
        <w:t>-1 Sensor de Presión, marca Danfoss.</w:t>
      </w:r>
    </w:p>
    <w:p w14:paraId="278C5F20" w14:textId="77777777" w:rsidR="003A60DE" w:rsidRPr="00B85B58" w:rsidRDefault="003A60DE" w:rsidP="00E73BDA">
      <w:r w:rsidRPr="00B85B58">
        <w:t>-1 Válvula de seguridad Spirax Sarco SV615</w:t>
      </w:r>
    </w:p>
    <w:p w14:paraId="4F2A0792" w14:textId="77777777" w:rsidR="003A60DE" w:rsidRPr="00B85B58" w:rsidRDefault="003A60DE" w:rsidP="00E73BDA">
      <w:r w:rsidRPr="00B85B58">
        <w:t xml:space="preserve">-1 Tanque para presurización </w:t>
      </w:r>
      <w:r w:rsidRPr="00912783">
        <w:t xml:space="preserve">de membrana de 8 l, PN </w:t>
      </w:r>
      <w:r w:rsidRPr="00D526F6">
        <w:t>16. Ejecución</w:t>
      </w:r>
      <w:r w:rsidRPr="00B85B58">
        <w:t xml:space="preserve"> vertical a vejiga en EPDM o Butyl de una sola pieza, de </w:t>
      </w:r>
      <w:smartTag w:uri="urn:schemas-microsoft-com:office:smarttags" w:element="metricconverter">
        <w:smartTagPr>
          <w:attr w:name="ProductID" w:val="50 litros"/>
        </w:smartTagPr>
        <w:r w:rsidRPr="00B85B58">
          <w:t>50 litros</w:t>
        </w:r>
      </w:smartTag>
      <w:r w:rsidRPr="00B85B58">
        <w:t xml:space="preserve"> de volumen con una presión de trabajo de 10 Bar y una Presión de Prueba de 14 Bar, según DIN 4807.</w:t>
      </w:r>
    </w:p>
    <w:p w14:paraId="1A7147AE" w14:textId="77777777" w:rsidR="003A60DE" w:rsidRPr="00B85B58" w:rsidRDefault="003A60DE" w:rsidP="00E73BDA">
      <w:r w:rsidRPr="00B85B58">
        <w:t xml:space="preserve">-1 Gabinete eléctrico de control con plaquetas electrónicas incorporadas para funcionamiento de una bomba y/o funcionamiento en cascada de las 3 bombas, considerando que con el caudal provisto por los tres equipos se cubren los requerimientos del sistema, conforme con las normas NF C15-100 y CE vigentes. Protección del gabinete IP 55. </w:t>
      </w:r>
    </w:p>
    <w:p w14:paraId="06D7974F" w14:textId="77777777" w:rsidR="003A60DE" w:rsidRPr="00B85B58" w:rsidRDefault="003A60DE" w:rsidP="00E73BDA">
      <w:r w:rsidRPr="00B85B58">
        <w:t>El tablero eléctrico estará compuesto por plaquetas electrónicas de manejo de bombas, 1 Transformador de 24 V de seguridad, 1 seccionador de mando externo tripolar, mediante palanca con bloqueo, temporización de arranque y de parada de las bombas, protección por falta de agua, permutación automática, 1 juegos de fusibles de protección por bomba y 1 juego de fusibles de protección de comando.</w:t>
      </w:r>
    </w:p>
    <w:p w14:paraId="17D474EA" w14:textId="77777777" w:rsidR="003A60DE" w:rsidRPr="00B85B58" w:rsidRDefault="003A60DE" w:rsidP="00E73BDA">
      <w:r w:rsidRPr="00B85B58">
        <w:t>En el panel de frente, se encuentra con una pantalla de cristal líquido, con un potenciómetro de control multifunción, que permite el control de la variación de velocidad y sus funciones, se cuenta con: visualización de fallo, selector del parámetro de lectura, selector de presión, corrector del punto de emisión de órdenes, selector de la amplitud de banda, selector de la duración de la temporización vinculada a la orden, selector del número total de bombas.</w:t>
      </w:r>
    </w:p>
    <w:p w14:paraId="4C95E5DC" w14:textId="77777777" w:rsidR="003A60DE" w:rsidRPr="00B85B58" w:rsidRDefault="003A60DE" w:rsidP="00E73BDA">
      <w:r w:rsidRPr="00B85B58">
        <w:t>El tablero standard permitirá la obtención de señales secas de Falla de cada bomba, marcha de cada bomba y señal seca de falta de agua.</w:t>
      </w:r>
    </w:p>
    <w:p w14:paraId="2DA0133F" w14:textId="77777777" w:rsidR="003A60DE" w:rsidRPr="00B85B58" w:rsidRDefault="003A60DE" w:rsidP="00E73BDA">
      <w:r w:rsidRPr="00B85B58">
        <w:lastRenderedPageBreak/>
        <w:t>Todos los componentes de tableros eléctricos deberán responder al pliego de especificaciones técnicas del rubro eléctrico por lo que deberá remitirse a su documentación licitatoria.</w:t>
      </w:r>
    </w:p>
    <w:p w14:paraId="710F280F" w14:textId="77777777" w:rsidR="003A60DE" w:rsidRPr="00B85B58" w:rsidRDefault="003A60DE" w:rsidP="00E73BDA">
      <w:r w:rsidRPr="00B85B58">
        <w:t xml:space="preserve">CARACTERISTICAS DE FUNCIONAMIENTO DEL EQUIPO </w:t>
      </w:r>
    </w:p>
    <w:p w14:paraId="6D80AEEC" w14:textId="77777777" w:rsidR="003A60DE" w:rsidRPr="00B85B58" w:rsidRDefault="003A60DE" w:rsidP="00E73BDA">
      <w:r w:rsidRPr="00B85B58">
        <w:t xml:space="preserve">El sensor de presión registra la presión en la impulsión y manda la señal al regulador, permitiendo variar la velocidad de la bomba. Si la presión llega a ser inferior al valor fijado, el regulador indica al variador de frecuencia de la bomba P1, que aumente su velocidad. </w:t>
      </w:r>
    </w:p>
    <w:p w14:paraId="7CC38E17" w14:textId="77777777" w:rsidR="003A60DE" w:rsidRPr="00B85B58" w:rsidRDefault="003A60DE" w:rsidP="00E73BDA">
      <w:r w:rsidRPr="00B85B58">
        <w:t xml:space="preserve">Si la bomba P1 alcanza su velocidad máxima cuando la presión es aún demasiado baja, el regulador activa la bomba P2 a su velocidad mínima, variándola hasta llegar al valor fijado. Si fuese necesario las bombas trabajaran a velocidades intermedias para mantener la presión seteada con el menor consumo posible. </w:t>
      </w:r>
    </w:p>
    <w:p w14:paraId="752EFA05" w14:textId="77777777" w:rsidR="003A60DE" w:rsidRPr="00B85B58" w:rsidRDefault="003A60DE" w:rsidP="00E73BDA">
      <w:r w:rsidRPr="00B85B58">
        <w:t xml:space="preserve">Si la presión se eleva demasiado, el regulador ajusta P2 a la velocidad mínima seleccionada; si la presión sigue siendo demasiado elevada, P2 se desconecta y el regulador, varía la velocidad de la bomba P1, hasta llegar a la presión seteada. </w:t>
      </w:r>
    </w:p>
    <w:p w14:paraId="263A80CA" w14:textId="77777777" w:rsidR="003A60DE" w:rsidRPr="00B85B58" w:rsidRDefault="003A60DE" w:rsidP="00E73BDA">
      <w:r w:rsidRPr="00B85B58">
        <w:t xml:space="preserve">Si P1 llega a su velocidad mínima, se efectúa un control automático; que permitirá determinar el flujo cero, que una vez verificado desactivará la bomba P1. </w:t>
      </w:r>
    </w:p>
    <w:p w14:paraId="2D6B794F" w14:textId="77777777" w:rsidR="003A60DE" w:rsidRPr="00B85B58" w:rsidRDefault="003A60DE" w:rsidP="00E73BDA">
      <w:r w:rsidRPr="00B85B58">
        <w:t xml:space="preserve">Se llevará a cabo una permutación de orden de arranque de las bombas después de cada parada. </w:t>
      </w:r>
    </w:p>
    <w:p w14:paraId="0F19A0D2" w14:textId="77777777" w:rsidR="003A60DE" w:rsidRPr="00B85B58" w:rsidRDefault="003A60DE" w:rsidP="00E73BDA">
      <w:pPr>
        <w:pStyle w:val="Ttulo3"/>
      </w:pPr>
      <w:bookmarkStart w:id="199" w:name="_Toc85041053"/>
      <w:bookmarkStart w:id="200" w:name="_Toc96500914"/>
      <w:r w:rsidRPr="00B85B58">
        <w:t>Bombas Elevadoras (Recolección Agua de lluvia para lavado vereda)</w:t>
      </w:r>
      <w:bookmarkEnd w:id="199"/>
      <w:bookmarkEnd w:id="200"/>
    </w:p>
    <w:p w14:paraId="653B58F3" w14:textId="77777777" w:rsidR="003A60DE" w:rsidRPr="00B85B58" w:rsidRDefault="003A60DE" w:rsidP="00E73BDA">
      <w:r w:rsidRPr="00B85B58">
        <w:t xml:space="preserve">Se instalara un conjunto formado por dos bombas centrífugas de eje horizontal con impulsor de Noryl con fibra de vidrio, y </w:t>
      </w:r>
      <w:r w:rsidRPr="00B85B58">
        <w:rPr>
          <w:u w:val="single"/>
        </w:rPr>
        <w:t>eje en Acero Inoxidable</w:t>
      </w:r>
      <w:r w:rsidRPr="00B85B58">
        <w:t xml:space="preserve"> AISI 316L, sello mecánico normalizado, con motor eléctrico 3x380V.-50 Hz. Aislación Clase F, protección IP 54 min. Marca Wilo, Grundfos, o equivalente en calidad y tecnología.</w:t>
      </w:r>
    </w:p>
    <w:p w14:paraId="30D0591D" w14:textId="77777777" w:rsidR="003A60DE" w:rsidRPr="00B85B58" w:rsidRDefault="003A60DE" w:rsidP="00E73BDA">
      <w:r w:rsidRPr="00B85B58">
        <w:t>Prestaciones mínimas indican en planos.</w:t>
      </w:r>
    </w:p>
    <w:p w14:paraId="43F78A85" w14:textId="77777777" w:rsidR="003A60DE" w:rsidRPr="00B85B58" w:rsidRDefault="003A60DE" w:rsidP="00E73BDA">
      <w:r w:rsidRPr="00B85B58">
        <w:t>Cada bomba se complementará con válvulas de cierre en succión e impulsión, válvula de retención y junta elástica de acero inoxidable; el comando será por flotantes eléctricos en los tanques de reserva y bombeo, los que serán provistos por el instalador del rubro electricidad, al igual que el tablero de comando respectivo.</w:t>
      </w:r>
    </w:p>
    <w:p w14:paraId="0A89FA1E" w14:textId="77777777" w:rsidR="003A60DE" w:rsidRPr="00B85B58" w:rsidRDefault="003A60DE" w:rsidP="00E73BDA">
      <w:pPr>
        <w:pStyle w:val="Ttulo3"/>
      </w:pPr>
      <w:bookmarkStart w:id="201" w:name="_Toc470020346"/>
      <w:bookmarkStart w:id="202" w:name="_Toc63929895"/>
      <w:bookmarkStart w:id="203" w:name="_Toc85041054"/>
      <w:bookmarkStart w:id="204" w:name="_Hlk18497928"/>
      <w:bookmarkStart w:id="205" w:name="_Toc96500915"/>
      <w:r w:rsidRPr="00B85B58">
        <w:t>Válvulas de seguridad:</w:t>
      </w:r>
      <w:bookmarkEnd w:id="201"/>
      <w:bookmarkEnd w:id="202"/>
      <w:bookmarkEnd w:id="203"/>
      <w:bookmarkEnd w:id="205"/>
      <w:r w:rsidRPr="00B85B58">
        <w:t xml:space="preserve"> </w:t>
      </w:r>
    </w:p>
    <w:bookmarkEnd w:id="204"/>
    <w:p w14:paraId="6A4D16A8" w14:textId="77777777" w:rsidR="003A60DE" w:rsidRPr="00B85B58" w:rsidRDefault="003A60DE" w:rsidP="00E73BDA">
      <w:r w:rsidRPr="00B85B58">
        <w:rPr>
          <w:u w:val="single"/>
        </w:rPr>
        <w:t>En el colector de salida de cada equipo hidroneumático</w:t>
      </w:r>
      <w:r w:rsidRPr="00B85B58">
        <w:t>, y donde se indique, se instalará una válvula de seguridad a resorte, marca Spirax Sarco SV615, con palanca de prueba, conexión roscada, cuerpo de bronce, tobera de acero inoxidable, disco de acero inoxidable y resorte de acero al cromo vanadio, regulable, para una presión de timbre de 10% por encima de la presión de diseño de cada equipo.</w:t>
      </w:r>
    </w:p>
    <w:p w14:paraId="2A6B08FE" w14:textId="77777777" w:rsidR="003A60DE" w:rsidRPr="00B85B58" w:rsidRDefault="003A60DE" w:rsidP="00E73BDA"/>
    <w:p w14:paraId="6744C992" w14:textId="77777777" w:rsidR="003A60DE" w:rsidRPr="00B85B58" w:rsidRDefault="003A60DE" w:rsidP="00E73BDA"/>
    <w:p w14:paraId="54F5C2F3" w14:textId="77777777" w:rsidR="003A60DE" w:rsidRPr="00B85B58" w:rsidRDefault="003A60DE" w:rsidP="00E73BDA">
      <w:pPr>
        <w:pStyle w:val="Ttulo3"/>
      </w:pPr>
      <w:bookmarkStart w:id="206" w:name="_Toc85041055"/>
      <w:bookmarkStart w:id="207" w:name="_Toc96500916"/>
      <w:r w:rsidRPr="00B85B58">
        <w:t>Termotanques</w:t>
      </w:r>
      <w:bookmarkEnd w:id="206"/>
      <w:bookmarkEnd w:id="207"/>
      <w:r w:rsidRPr="00B85B58">
        <w:t xml:space="preserve"> </w:t>
      </w:r>
    </w:p>
    <w:p w14:paraId="7344C71B" w14:textId="77777777" w:rsidR="003A60DE" w:rsidRPr="00B85B58" w:rsidRDefault="003A60DE" w:rsidP="00E73BDA">
      <w:r w:rsidRPr="00B85B58">
        <w:t>Se instalarán termotanques eléctricos de capacidad 55 Litros, marca RHEEM, de construcción vertical, 2.0Kw y 86 Litros/hora de recuperación, para un salto térmico de 20° C. Con aislación térmica reforzada, línea AEE Alta Eficiencia Energética</w:t>
      </w:r>
    </w:p>
    <w:p w14:paraId="3097470D" w14:textId="77777777" w:rsidR="003A60DE" w:rsidRPr="00B85B58" w:rsidRDefault="003A60DE" w:rsidP="00E73BDA">
      <w:r w:rsidRPr="00B85B58">
        <w:t>La ubicación dentro de los locales es tentativa y se ajustará en coordinación con el resto de las instalaciones, sin costo adicional alguno.</w:t>
      </w:r>
    </w:p>
    <w:p w14:paraId="368D9B75" w14:textId="77777777" w:rsidR="003A60DE" w:rsidRPr="00B85B58" w:rsidRDefault="003A60DE" w:rsidP="00E73BDA">
      <w:r w:rsidRPr="00B85B58">
        <w:t>Grupos de mayor consumo con duchas tendrán equipos eléctricos del tipo industrial, indicados en planos correspondientes.</w:t>
      </w:r>
    </w:p>
    <w:p w14:paraId="7191BA42" w14:textId="77777777" w:rsidR="003A60DE" w:rsidRPr="00B85B58" w:rsidRDefault="003A60DE" w:rsidP="00E73BDA">
      <w:pPr>
        <w:pStyle w:val="Ttulo3"/>
      </w:pPr>
      <w:bookmarkStart w:id="208" w:name="_Toc432517414"/>
      <w:bookmarkStart w:id="209" w:name="_Toc507054383"/>
      <w:bookmarkStart w:id="210" w:name="_Toc63929897"/>
      <w:bookmarkStart w:id="211" w:name="_Toc85041056"/>
      <w:bookmarkStart w:id="212" w:name="_Toc96500917"/>
      <w:r w:rsidRPr="00B85B58">
        <w:t>Filtros de línea</w:t>
      </w:r>
      <w:bookmarkEnd w:id="208"/>
      <w:bookmarkEnd w:id="209"/>
      <w:bookmarkEnd w:id="210"/>
      <w:bookmarkEnd w:id="211"/>
      <w:bookmarkEnd w:id="212"/>
    </w:p>
    <w:p w14:paraId="7EA35F3F" w14:textId="77777777" w:rsidR="003A60DE" w:rsidRPr="00B85B58" w:rsidRDefault="003A60DE" w:rsidP="00E73BDA">
      <w:r w:rsidRPr="00B85B58">
        <w:t>Extremos roscados BSPT, cuerpo de fundición de semi-acero, buje porta canasto de hierro trefilado con agujero para drenaje, malla filtrante de acero inoxidable 18/8 ANSI 316, cuadrícula de 25 agujeros por pulgada lineal y alambra diámetro 0,3 mm o malla de bronce tipo TYLER de igual cuadrícula y diámetro de alambre, según se indique, modelo AT, marca SARCO.</w:t>
      </w:r>
    </w:p>
    <w:p w14:paraId="5C89FC08" w14:textId="77777777" w:rsidR="003A60DE" w:rsidRPr="00B85B58" w:rsidRDefault="003A60DE" w:rsidP="00E73BDA">
      <w:r w:rsidRPr="00B85B58">
        <w:t>Extremos bridados según ANSI 125, cuerpo de hierro fundido ASTM A 126 B y buje porta canasto del mismo material y con agujero de drenaje, malla filtrante de acero inoxidable 18/8 ANSI 316, cuadrícula de 25 agujeros por pulgada lineal y alambre de 0,3 mm de diámetro, marca FAVRA o equivalente.</w:t>
      </w:r>
    </w:p>
    <w:p w14:paraId="34969A65" w14:textId="77777777" w:rsidR="003A60DE" w:rsidRPr="00B85B58" w:rsidRDefault="003A60DE" w:rsidP="00E73BDA">
      <w:pPr>
        <w:pStyle w:val="Ttulo3"/>
      </w:pPr>
      <w:bookmarkStart w:id="213" w:name="_Toc432517417"/>
      <w:bookmarkStart w:id="214" w:name="_Toc507054384"/>
      <w:bookmarkStart w:id="215" w:name="_Toc529342901"/>
      <w:bookmarkStart w:id="216" w:name="_Toc85041057"/>
      <w:bookmarkStart w:id="217" w:name="_Toc96500918"/>
      <w:r w:rsidRPr="00B85B58">
        <w:t>Cañerías suspendidas</w:t>
      </w:r>
      <w:bookmarkEnd w:id="213"/>
      <w:bookmarkEnd w:id="214"/>
      <w:bookmarkEnd w:id="215"/>
      <w:bookmarkEnd w:id="216"/>
      <w:bookmarkEnd w:id="217"/>
    </w:p>
    <w:p w14:paraId="10ADE637" w14:textId="77777777" w:rsidR="003A60DE" w:rsidRPr="00B85B58" w:rsidRDefault="003A60DE" w:rsidP="00E73BDA">
      <w:r w:rsidRPr="00B85B58">
        <w:lastRenderedPageBreak/>
        <w:t>Todas las cañerías suspendidas se montarán sobre sistemas de soporte apropiados para la carga a soportar y de las dimensiones generales detalladas en planos o en pliego.</w:t>
      </w:r>
    </w:p>
    <w:p w14:paraId="7A65976E" w14:textId="77777777" w:rsidR="003A60DE" w:rsidRPr="00B85B58" w:rsidRDefault="003A60DE" w:rsidP="00E73BDA">
      <w:r w:rsidRPr="00B85B58">
        <w:t>El espaciamiento entre ejes de cañería será suficiente para permitir el fácil montaje, aislación, etc.</w:t>
      </w:r>
    </w:p>
    <w:p w14:paraId="266F53CB" w14:textId="77777777" w:rsidR="003A60DE" w:rsidRPr="00B85B58" w:rsidRDefault="003A60DE" w:rsidP="00E73BDA">
      <w:r w:rsidRPr="00B85B58">
        <w:t>Como guía general se respetará la tabla siguiente, en la cual para cañerías con aislación se utilizará el diámetro aparente del caño con aislación y terminación.</w:t>
      </w:r>
    </w:p>
    <w:p w14:paraId="17EE5DE7" w14:textId="77777777" w:rsidR="003A60DE" w:rsidRPr="00B85B58" w:rsidRDefault="003A60DE" w:rsidP="00E73BDA">
      <w:r w:rsidRPr="00B85B58">
        <w:t>Separación entre cañerías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540"/>
        <w:gridCol w:w="540"/>
        <w:gridCol w:w="540"/>
        <w:gridCol w:w="540"/>
        <w:gridCol w:w="540"/>
        <w:gridCol w:w="540"/>
        <w:gridCol w:w="540"/>
        <w:gridCol w:w="540"/>
        <w:gridCol w:w="540"/>
        <w:gridCol w:w="540"/>
        <w:gridCol w:w="540"/>
        <w:gridCol w:w="540"/>
        <w:gridCol w:w="540"/>
        <w:gridCol w:w="540"/>
        <w:gridCol w:w="540"/>
      </w:tblGrid>
      <w:tr w:rsidR="003A60DE" w:rsidRPr="00B85B58" w14:paraId="0D68C8A1" w14:textId="77777777" w:rsidTr="00A766D7">
        <w:trPr>
          <w:cantSplit/>
          <w:tblHeader/>
        </w:trPr>
        <w:tc>
          <w:tcPr>
            <w:tcW w:w="540" w:type="dxa"/>
            <w:tcBorders>
              <w:top w:val="single" w:sz="4" w:space="0" w:color="auto"/>
              <w:left w:val="single" w:sz="4" w:space="0" w:color="auto"/>
              <w:bottom w:val="single" w:sz="4" w:space="0" w:color="auto"/>
              <w:right w:val="single" w:sz="4" w:space="0" w:color="auto"/>
            </w:tcBorders>
            <w:vAlign w:val="center"/>
          </w:tcPr>
          <w:p w14:paraId="2E952183" w14:textId="77777777" w:rsidR="003A60DE" w:rsidRPr="00B85B58" w:rsidRDefault="003A60DE" w:rsidP="00E73BDA">
            <w:r w:rsidRPr="00B85B58">
              <w:t>A</w:t>
            </w:r>
          </w:p>
        </w:tc>
        <w:tc>
          <w:tcPr>
            <w:tcW w:w="540" w:type="dxa"/>
            <w:tcBorders>
              <w:top w:val="single" w:sz="4" w:space="0" w:color="auto"/>
              <w:left w:val="single" w:sz="4" w:space="0" w:color="auto"/>
              <w:bottom w:val="single" w:sz="4" w:space="0" w:color="auto"/>
              <w:right w:val="single" w:sz="4" w:space="0" w:color="auto"/>
            </w:tcBorders>
            <w:vAlign w:val="center"/>
          </w:tcPr>
          <w:p w14:paraId="2A337A14" w14:textId="77777777" w:rsidR="003A60DE" w:rsidRPr="00B85B58" w:rsidRDefault="003A60DE" w:rsidP="00E73BDA">
            <w:r w:rsidRPr="00B85B58">
              <w:t>Ø</w:t>
            </w:r>
          </w:p>
        </w:tc>
        <w:tc>
          <w:tcPr>
            <w:tcW w:w="540" w:type="dxa"/>
            <w:tcBorders>
              <w:top w:val="single" w:sz="4" w:space="0" w:color="auto"/>
              <w:left w:val="single" w:sz="4" w:space="0" w:color="auto"/>
              <w:bottom w:val="single" w:sz="4" w:space="0" w:color="auto"/>
              <w:right w:val="single" w:sz="4" w:space="0" w:color="auto"/>
            </w:tcBorders>
            <w:vAlign w:val="center"/>
          </w:tcPr>
          <w:p w14:paraId="13DF22CA" w14:textId="77777777" w:rsidR="003A60DE" w:rsidRPr="00B85B58" w:rsidRDefault="003A60DE" w:rsidP="00E73BDA">
            <w:r w:rsidRPr="00B85B58">
              <w:t>25</w:t>
            </w:r>
          </w:p>
        </w:tc>
        <w:tc>
          <w:tcPr>
            <w:tcW w:w="540" w:type="dxa"/>
            <w:tcBorders>
              <w:top w:val="single" w:sz="4" w:space="0" w:color="auto"/>
              <w:left w:val="single" w:sz="4" w:space="0" w:color="auto"/>
              <w:bottom w:val="single" w:sz="4" w:space="0" w:color="auto"/>
              <w:right w:val="single" w:sz="4" w:space="0" w:color="auto"/>
            </w:tcBorders>
            <w:vAlign w:val="center"/>
          </w:tcPr>
          <w:p w14:paraId="72466AD5" w14:textId="77777777" w:rsidR="003A60DE" w:rsidRPr="00B85B58" w:rsidRDefault="003A60DE" w:rsidP="00E73BDA">
            <w:r w:rsidRPr="00B85B58">
              <w:t>38</w:t>
            </w:r>
          </w:p>
        </w:tc>
        <w:tc>
          <w:tcPr>
            <w:tcW w:w="540" w:type="dxa"/>
            <w:tcBorders>
              <w:top w:val="single" w:sz="4" w:space="0" w:color="auto"/>
              <w:left w:val="single" w:sz="4" w:space="0" w:color="auto"/>
              <w:bottom w:val="single" w:sz="4" w:space="0" w:color="auto"/>
              <w:right w:val="single" w:sz="4" w:space="0" w:color="auto"/>
            </w:tcBorders>
            <w:vAlign w:val="center"/>
          </w:tcPr>
          <w:p w14:paraId="127D6A36" w14:textId="77777777" w:rsidR="003A60DE" w:rsidRPr="00B85B58" w:rsidRDefault="003A60DE" w:rsidP="00E73BDA">
            <w:r w:rsidRPr="00B85B58">
              <w:t>50</w:t>
            </w:r>
          </w:p>
        </w:tc>
        <w:tc>
          <w:tcPr>
            <w:tcW w:w="540" w:type="dxa"/>
            <w:tcBorders>
              <w:top w:val="single" w:sz="4" w:space="0" w:color="auto"/>
              <w:left w:val="single" w:sz="4" w:space="0" w:color="auto"/>
              <w:bottom w:val="single" w:sz="4" w:space="0" w:color="auto"/>
              <w:right w:val="single" w:sz="4" w:space="0" w:color="auto"/>
            </w:tcBorders>
            <w:vAlign w:val="center"/>
          </w:tcPr>
          <w:p w14:paraId="706064C5" w14:textId="77777777" w:rsidR="003A60DE" w:rsidRPr="00B85B58" w:rsidRDefault="003A60DE" w:rsidP="00E73BDA">
            <w:r w:rsidRPr="00B85B58">
              <w:t>75</w:t>
            </w:r>
          </w:p>
        </w:tc>
        <w:tc>
          <w:tcPr>
            <w:tcW w:w="540" w:type="dxa"/>
            <w:tcBorders>
              <w:top w:val="single" w:sz="4" w:space="0" w:color="auto"/>
              <w:left w:val="single" w:sz="4" w:space="0" w:color="auto"/>
              <w:bottom w:val="single" w:sz="4" w:space="0" w:color="auto"/>
              <w:right w:val="single" w:sz="4" w:space="0" w:color="auto"/>
            </w:tcBorders>
            <w:vAlign w:val="center"/>
          </w:tcPr>
          <w:p w14:paraId="3D06BA86" w14:textId="77777777" w:rsidR="003A60DE" w:rsidRPr="00B85B58" w:rsidRDefault="003A60DE" w:rsidP="00E73BDA">
            <w:r w:rsidRPr="00B85B58">
              <w:t>100</w:t>
            </w:r>
          </w:p>
        </w:tc>
        <w:tc>
          <w:tcPr>
            <w:tcW w:w="540" w:type="dxa"/>
            <w:tcBorders>
              <w:top w:val="single" w:sz="4" w:space="0" w:color="auto"/>
              <w:left w:val="single" w:sz="4" w:space="0" w:color="auto"/>
              <w:bottom w:val="single" w:sz="4" w:space="0" w:color="auto"/>
              <w:right w:val="single" w:sz="4" w:space="0" w:color="auto"/>
            </w:tcBorders>
            <w:vAlign w:val="center"/>
          </w:tcPr>
          <w:p w14:paraId="462E8251" w14:textId="77777777" w:rsidR="003A60DE" w:rsidRPr="00B85B58" w:rsidRDefault="003A60DE" w:rsidP="00E73BDA">
            <w:r w:rsidRPr="00B85B58">
              <w:t>150</w:t>
            </w:r>
          </w:p>
        </w:tc>
        <w:tc>
          <w:tcPr>
            <w:tcW w:w="540" w:type="dxa"/>
            <w:tcBorders>
              <w:top w:val="single" w:sz="4" w:space="0" w:color="auto"/>
              <w:left w:val="single" w:sz="4" w:space="0" w:color="auto"/>
              <w:bottom w:val="single" w:sz="4" w:space="0" w:color="auto"/>
              <w:right w:val="single" w:sz="4" w:space="0" w:color="auto"/>
            </w:tcBorders>
            <w:vAlign w:val="center"/>
          </w:tcPr>
          <w:p w14:paraId="014A3CE3" w14:textId="77777777" w:rsidR="003A60DE" w:rsidRPr="00B85B58" w:rsidRDefault="003A60DE" w:rsidP="00E73BDA">
            <w:r w:rsidRPr="00B85B58">
              <w:t>200</w:t>
            </w:r>
          </w:p>
        </w:tc>
        <w:tc>
          <w:tcPr>
            <w:tcW w:w="540" w:type="dxa"/>
            <w:tcBorders>
              <w:top w:val="single" w:sz="4" w:space="0" w:color="auto"/>
              <w:left w:val="single" w:sz="4" w:space="0" w:color="auto"/>
              <w:bottom w:val="single" w:sz="4" w:space="0" w:color="auto"/>
              <w:right w:val="single" w:sz="4" w:space="0" w:color="auto"/>
            </w:tcBorders>
            <w:vAlign w:val="center"/>
          </w:tcPr>
          <w:p w14:paraId="180E93AE" w14:textId="77777777" w:rsidR="003A60DE" w:rsidRPr="00B85B58" w:rsidRDefault="003A60DE" w:rsidP="00E73BDA">
            <w:r w:rsidRPr="00B85B58">
              <w:t>250</w:t>
            </w:r>
          </w:p>
        </w:tc>
        <w:tc>
          <w:tcPr>
            <w:tcW w:w="540" w:type="dxa"/>
            <w:tcBorders>
              <w:top w:val="single" w:sz="4" w:space="0" w:color="auto"/>
              <w:left w:val="single" w:sz="4" w:space="0" w:color="auto"/>
              <w:bottom w:val="single" w:sz="4" w:space="0" w:color="auto"/>
              <w:right w:val="single" w:sz="4" w:space="0" w:color="auto"/>
            </w:tcBorders>
            <w:vAlign w:val="center"/>
          </w:tcPr>
          <w:p w14:paraId="02442B12" w14:textId="77777777" w:rsidR="003A60DE" w:rsidRPr="00B85B58" w:rsidRDefault="003A60DE" w:rsidP="00E73BDA">
            <w:r w:rsidRPr="00B85B58">
              <w:t>300</w:t>
            </w:r>
          </w:p>
        </w:tc>
        <w:tc>
          <w:tcPr>
            <w:tcW w:w="540" w:type="dxa"/>
            <w:tcBorders>
              <w:top w:val="single" w:sz="4" w:space="0" w:color="auto"/>
              <w:left w:val="single" w:sz="4" w:space="0" w:color="auto"/>
              <w:bottom w:val="single" w:sz="4" w:space="0" w:color="auto"/>
              <w:right w:val="single" w:sz="4" w:space="0" w:color="auto"/>
            </w:tcBorders>
            <w:vAlign w:val="center"/>
          </w:tcPr>
          <w:p w14:paraId="0C34FAA4" w14:textId="77777777" w:rsidR="003A60DE" w:rsidRPr="00B85B58" w:rsidRDefault="003A60DE" w:rsidP="00E73BDA">
            <w:r w:rsidRPr="00B85B58">
              <w:t>350</w:t>
            </w:r>
          </w:p>
        </w:tc>
        <w:tc>
          <w:tcPr>
            <w:tcW w:w="540" w:type="dxa"/>
            <w:tcBorders>
              <w:top w:val="single" w:sz="4" w:space="0" w:color="auto"/>
              <w:left w:val="single" w:sz="4" w:space="0" w:color="auto"/>
              <w:bottom w:val="single" w:sz="4" w:space="0" w:color="auto"/>
              <w:right w:val="single" w:sz="4" w:space="0" w:color="auto"/>
            </w:tcBorders>
            <w:vAlign w:val="center"/>
          </w:tcPr>
          <w:p w14:paraId="67801E09" w14:textId="77777777" w:rsidR="003A60DE" w:rsidRPr="00B85B58" w:rsidRDefault="003A60DE" w:rsidP="00E73BDA">
            <w:r w:rsidRPr="00B85B58">
              <w:t>400</w:t>
            </w:r>
          </w:p>
        </w:tc>
        <w:tc>
          <w:tcPr>
            <w:tcW w:w="540" w:type="dxa"/>
            <w:tcBorders>
              <w:top w:val="single" w:sz="4" w:space="0" w:color="auto"/>
              <w:left w:val="single" w:sz="4" w:space="0" w:color="auto"/>
              <w:bottom w:val="single" w:sz="4" w:space="0" w:color="auto"/>
              <w:right w:val="single" w:sz="4" w:space="0" w:color="auto"/>
            </w:tcBorders>
            <w:vAlign w:val="center"/>
          </w:tcPr>
          <w:p w14:paraId="390D3E27" w14:textId="77777777" w:rsidR="003A60DE" w:rsidRPr="00B85B58" w:rsidRDefault="003A60DE" w:rsidP="00E73BDA">
            <w:r w:rsidRPr="00B85B58">
              <w:t>450</w:t>
            </w:r>
          </w:p>
        </w:tc>
        <w:tc>
          <w:tcPr>
            <w:tcW w:w="540" w:type="dxa"/>
            <w:tcBorders>
              <w:top w:val="single" w:sz="4" w:space="0" w:color="auto"/>
              <w:left w:val="single" w:sz="4" w:space="0" w:color="auto"/>
              <w:bottom w:val="single" w:sz="4" w:space="0" w:color="auto"/>
              <w:right w:val="single" w:sz="4" w:space="0" w:color="auto"/>
            </w:tcBorders>
            <w:vAlign w:val="center"/>
          </w:tcPr>
          <w:p w14:paraId="4C162CEB" w14:textId="77777777" w:rsidR="003A60DE" w:rsidRPr="00B85B58" w:rsidRDefault="003A60DE" w:rsidP="00E73BDA">
            <w:r w:rsidRPr="00B85B58">
              <w:t>500</w:t>
            </w:r>
          </w:p>
        </w:tc>
        <w:tc>
          <w:tcPr>
            <w:tcW w:w="540" w:type="dxa"/>
            <w:tcBorders>
              <w:top w:val="single" w:sz="4" w:space="0" w:color="auto"/>
              <w:left w:val="single" w:sz="4" w:space="0" w:color="auto"/>
              <w:bottom w:val="single" w:sz="4" w:space="0" w:color="auto"/>
              <w:right w:val="single" w:sz="4" w:space="0" w:color="auto"/>
            </w:tcBorders>
            <w:vAlign w:val="center"/>
          </w:tcPr>
          <w:p w14:paraId="09C6098B" w14:textId="77777777" w:rsidR="003A60DE" w:rsidRPr="00B85B58" w:rsidRDefault="003A60DE" w:rsidP="00E73BDA">
            <w:r w:rsidRPr="00B85B58">
              <w:t>600</w:t>
            </w:r>
          </w:p>
        </w:tc>
      </w:tr>
      <w:tr w:rsidR="003A60DE" w:rsidRPr="00B85B58" w14:paraId="1A19FCDF" w14:textId="77777777" w:rsidTr="00A766D7">
        <w:trPr>
          <w:cantSplit/>
          <w:tblHeader/>
        </w:trPr>
        <w:tc>
          <w:tcPr>
            <w:tcW w:w="540" w:type="dxa"/>
            <w:tcBorders>
              <w:top w:val="single" w:sz="4" w:space="0" w:color="auto"/>
              <w:left w:val="single" w:sz="4" w:space="0" w:color="auto"/>
              <w:bottom w:val="single" w:sz="4" w:space="0" w:color="auto"/>
              <w:right w:val="single" w:sz="4" w:space="0" w:color="auto"/>
            </w:tcBorders>
            <w:vAlign w:val="center"/>
          </w:tcPr>
          <w:p w14:paraId="07E585A2" w14:textId="77777777" w:rsidR="003A60DE" w:rsidRPr="00B85B58" w:rsidRDefault="003A60DE" w:rsidP="00E73BDA">
            <w:r w:rsidRPr="00B85B58">
              <w:t>45</w:t>
            </w:r>
          </w:p>
        </w:tc>
        <w:tc>
          <w:tcPr>
            <w:tcW w:w="540" w:type="dxa"/>
            <w:tcBorders>
              <w:top w:val="single" w:sz="4" w:space="0" w:color="auto"/>
              <w:left w:val="single" w:sz="4" w:space="0" w:color="auto"/>
              <w:bottom w:val="single" w:sz="4" w:space="0" w:color="auto"/>
              <w:right w:val="single" w:sz="4" w:space="0" w:color="auto"/>
            </w:tcBorders>
            <w:vAlign w:val="center"/>
          </w:tcPr>
          <w:p w14:paraId="0B4453B9" w14:textId="77777777" w:rsidR="003A60DE" w:rsidRPr="00B85B58" w:rsidRDefault="003A60DE" w:rsidP="00E73BDA">
            <w:r w:rsidRPr="00B85B58">
              <w:t>600</w:t>
            </w:r>
          </w:p>
        </w:tc>
        <w:tc>
          <w:tcPr>
            <w:tcW w:w="540" w:type="dxa"/>
            <w:tcBorders>
              <w:top w:val="single" w:sz="4" w:space="0" w:color="auto"/>
              <w:left w:val="single" w:sz="4" w:space="0" w:color="auto"/>
              <w:bottom w:val="single" w:sz="4" w:space="0" w:color="auto"/>
              <w:right w:val="single" w:sz="4" w:space="0" w:color="auto"/>
            </w:tcBorders>
            <w:vAlign w:val="center"/>
          </w:tcPr>
          <w:p w14:paraId="574C98B4" w14:textId="77777777" w:rsidR="003A60DE" w:rsidRPr="00B85B58" w:rsidRDefault="003A60DE" w:rsidP="00E73BDA">
            <w:r w:rsidRPr="00B85B58">
              <w:t>55</w:t>
            </w:r>
          </w:p>
        </w:tc>
        <w:tc>
          <w:tcPr>
            <w:tcW w:w="540" w:type="dxa"/>
            <w:tcBorders>
              <w:top w:val="single" w:sz="4" w:space="0" w:color="auto"/>
              <w:left w:val="single" w:sz="4" w:space="0" w:color="auto"/>
              <w:bottom w:val="single" w:sz="4" w:space="0" w:color="auto"/>
              <w:right w:val="single" w:sz="4" w:space="0" w:color="auto"/>
            </w:tcBorders>
            <w:vAlign w:val="center"/>
          </w:tcPr>
          <w:p w14:paraId="308B0995" w14:textId="77777777" w:rsidR="003A60DE" w:rsidRPr="00B85B58" w:rsidRDefault="003A60DE" w:rsidP="00E73BDA">
            <w:r w:rsidRPr="00B85B58">
              <w:t>57</w:t>
            </w:r>
          </w:p>
        </w:tc>
        <w:tc>
          <w:tcPr>
            <w:tcW w:w="540" w:type="dxa"/>
            <w:tcBorders>
              <w:top w:val="single" w:sz="4" w:space="0" w:color="auto"/>
              <w:left w:val="single" w:sz="4" w:space="0" w:color="auto"/>
              <w:bottom w:val="single" w:sz="4" w:space="0" w:color="auto"/>
              <w:right w:val="single" w:sz="4" w:space="0" w:color="auto"/>
            </w:tcBorders>
            <w:vAlign w:val="center"/>
          </w:tcPr>
          <w:p w14:paraId="60FB6AF3" w14:textId="77777777" w:rsidR="003A60DE" w:rsidRPr="00B85B58" w:rsidRDefault="003A60DE" w:rsidP="00E73BDA">
            <w:r w:rsidRPr="00B85B58">
              <w:t>57</w:t>
            </w:r>
          </w:p>
        </w:tc>
        <w:tc>
          <w:tcPr>
            <w:tcW w:w="540" w:type="dxa"/>
            <w:tcBorders>
              <w:top w:val="single" w:sz="4" w:space="0" w:color="auto"/>
              <w:left w:val="single" w:sz="4" w:space="0" w:color="auto"/>
              <w:bottom w:val="single" w:sz="4" w:space="0" w:color="auto"/>
              <w:right w:val="single" w:sz="4" w:space="0" w:color="auto"/>
            </w:tcBorders>
            <w:vAlign w:val="center"/>
          </w:tcPr>
          <w:p w14:paraId="2842D39B" w14:textId="77777777" w:rsidR="003A60DE" w:rsidRPr="00B85B58" w:rsidRDefault="003A60DE" w:rsidP="00E73BDA">
            <w:r w:rsidRPr="00B85B58">
              <w:t>60</w:t>
            </w:r>
          </w:p>
        </w:tc>
        <w:tc>
          <w:tcPr>
            <w:tcW w:w="540" w:type="dxa"/>
            <w:tcBorders>
              <w:top w:val="single" w:sz="4" w:space="0" w:color="auto"/>
              <w:left w:val="single" w:sz="4" w:space="0" w:color="auto"/>
              <w:bottom w:val="single" w:sz="4" w:space="0" w:color="auto"/>
              <w:right w:val="single" w:sz="4" w:space="0" w:color="auto"/>
            </w:tcBorders>
            <w:vAlign w:val="center"/>
          </w:tcPr>
          <w:p w14:paraId="26BCA74B" w14:textId="77777777" w:rsidR="003A60DE" w:rsidRPr="00B85B58" w:rsidRDefault="003A60DE" w:rsidP="00E73BDA">
            <w:r w:rsidRPr="00B85B58">
              <w:t>62</w:t>
            </w:r>
          </w:p>
        </w:tc>
        <w:tc>
          <w:tcPr>
            <w:tcW w:w="540" w:type="dxa"/>
            <w:tcBorders>
              <w:top w:val="single" w:sz="4" w:space="0" w:color="auto"/>
              <w:left w:val="single" w:sz="4" w:space="0" w:color="auto"/>
              <w:bottom w:val="single" w:sz="4" w:space="0" w:color="auto"/>
              <w:right w:val="single" w:sz="4" w:space="0" w:color="auto"/>
            </w:tcBorders>
            <w:vAlign w:val="center"/>
          </w:tcPr>
          <w:p w14:paraId="2E6AB4C0" w14:textId="77777777" w:rsidR="003A60DE" w:rsidRPr="00B85B58" w:rsidRDefault="003A60DE" w:rsidP="00E73BDA">
            <w:r w:rsidRPr="00B85B58">
              <w:t>65</w:t>
            </w:r>
          </w:p>
        </w:tc>
        <w:tc>
          <w:tcPr>
            <w:tcW w:w="540" w:type="dxa"/>
            <w:tcBorders>
              <w:top w:val="single" w:sz="4" w:space="0" w:color="auto"/>
              <w:left w:val="single" w:sz="4" w:space="0" w:color="auto"/>
              <w:bottom w:val="single" w:sz="4" w:space="0" w:color="auto"/>
              <w:right w:val="single" w:sz="4" w:space="0" w:color="auto"/>
            </w:tcBorders>
            <w:vAlign w:val="center"/>
          </w:tcPr>
          <w:p w14:paraId="4EA4EEAF" w14:textId="77777777" w:rsidR="003A60DE" w:rsidRPr="00B85B58" w:rsidRDefault="003A60DE" w:rsidP="00E73BDA">
            <w:r w:rsidRPr="00B85B58">
              <w:t>67</w:t>
            </w:r>
          </w:p>
        </w:tc>
        <w:tc>
          <w:tcPr>
            <w:tcW w:w="540" w:type="dxa"/>
            <w:tcBorders>
              <w:top w:val="single" w:sz="4" w:space="0" w:color="auto"/>
              <w:left w:val="single" w:sz="4" w:space="0" w:color="auto"/>
              <w:bottom w:val="single" w:sz="4" w:space="0" w:color="auto"/>
              <w:right w:val="single" w:sz="4" w:space="0" w:color="auto"/>
            </w:tcBorders>
            <w:vAlign w:val="center"/>
          </w:tcPr>
          <w:p w14:paraId="28658D9C" w14:textId="77777777" w:rsidR="003A60DE" w:rsidRPr="00B85B58" w:rsidRDefault="003A60DE" w:rsidP="00E73BDA">
            <w:r w:rsidRPr="00B85B58">
              <w:t>70</w:t>
            </w:r>
          </w:p>
        </w:tc>
        <w:tc>
          <w:tcPr>
            <w:tcW w:w="540" w:type="dxa"/>
            <w:tcBorders>
              <w:top w:val="single" w:sz="4" w:space="0" w:color="auto"/>
              <w:left w:val="single" w:sz="4" w:space="0" w:color="auto"/>
              <w:bottom w:val="single" w:sz="4" w:space="0" w:color="auto"/>
              <w:right w:val="single" w:sz="4" w:space="0" w:color="auto"/>
            </w:tcBorders>
            <w:vAlign w:val="center"/>
          </w:tcPr>
          <w:p w14:paraId="5AF671F0" w14:textId="77777777" w:rsidR="003A60DE" w:rsidRPr="00B85B58" w:rsidRDefault="003A60DE" w:rsidP="00E73BDA">
            <w:r w:rsidRPr="00B85B58">
              <w:t>72</w:t>
            </w:r>
          </w:p>
        </w:tc>
        <w:tc>
          <w:tcPr>
            <w:tcW w:w="540" w:type="dxa"/>
            <w:tcBorders>
              <w:top w:val="single" w:sz="4" w:space="0" w:color="auto"/>
              <w:left w:val="single" w:sz="4" w:space="0" w:color="auto"/>
              <w:bottom w:val="single" w:sz="4" w:space="0" w:color="auto"/>
              <w:right w:val="single" w:sz="4" w:space="0" w:color="auto"/>
            </w:tcBorders>
            <w:vAlign w:val="center"/>
          </w:tcPr>
          <w:p w14:paraId="3B7DDCFA" w14:textId="77777777" w:rsidR="003A60DE" w:rsidRPr="00B85B58" w:rsidRDefault="003A60DE" w:rsidP="00E73BDA">
            <w:r w:rsidRPr="00B85B58">
              <w:t>75</w:t>
            </w:r>
          </w:p>
        </w:tc>
        <w:tc>
          <w:tcPr>
            <w:tcW w:w="540" w:type="dxa"/>
            <w:tcBorders>
              <w:top w:val="single" w:sz="4" w:space="0" w:color="auto"/>
              <w:left w:val="single" w:sz="4" w:space="0" w:color="auto"/>
              <w:bottom w:val="single" w:sz="4" w:space="0" w:color="auto"/>
              <w:right w:val="single" w:sz="4" w:space="0" w:color="auto"/>
            </w:tcBorders>
            <w:vAlign w:val="center"/>
          </w:tcPr>
          <w:p w14:paraId="66934606" w14:textId="77777777" w:rsidR="003A60DE" w:rsidRPr="00B85B58" w:rsidRDefault="003A60DE" w:rsidP="00E73BDA">
            <w:r w:rsidRPr="00B85B58">
              <w:t>77</w:t>
            </w:r>
          </w:p>
        </w:tc>
        <w:tc>
          <w:tcPr>
            <w:tcW w:w="540" w:type="dxa"/>
            <w:tcBorders>
              <w:top w:val="single" w:sz="4" w:space="0" w:color="auto"/>
              <w:left w:val="single" w:sz="4" w:space="0" w:color="auto"/>
              <w:bottom w:val="single" w:sz="4" w:space="0" w:color="auto"/>
              <w:right w:val="single" w:sz="4" w:space="0" w:color="auto"/>
            </w:tcBorders>
            <w:vAlign w:val="center"/>
          </w:tcPr>
          <w:p w14:paraId="3AF240E7" w14:textId="77777777" w:rsidR="003A60DE" w:rsidRPr="00B85B58" w:rsidRDefault="003A60DE" w:rsidP="00E73BDA">
            <w:r w:rsidRPr="00B85B58">
              <w:t>80</w:t>
            </w:r>
          </w:p>
        </w:tc>
        <w:tc>
          <w:tcPr>
            <w:tcW w:w="540" w:type="dxa"/>
            <w:tcBorders>
              <w:top w:val="single" w:sz="4" w:space="0" w:color="auto"/>
              <w:left w:val="single" w:sz="4" w:space="0" w:color="auto"/>
              <w:bottom w:val="single" w:sz="4" w:space="0" w:color="auto"/>
              <w:right w:val="single" w:sz="4" w:space="0" w:color="auto"/>
            </w:tcBorders>
            <w:vAlign w:val="center"/>
          </w:tcPr>
          <w:p w14:paraId="7AB0A6E5" w14:textId="77777777" w:rsidR="003A60DE" w:rsidRPr="00B85B58" w:rsidRDefault="003A60DE" w:rsidP="00E73BDA">
            <w:r w:rsidRPr="00B85B58">
              <w:t>82</w:t>
            </w:r>
          </w:p>
        </w:tc>
        <w:tc>
          <w:tcPr>
            <w:tcW w:w="540" w:type="dxa"/>
            <w:tcBorders>
              <w:top w:val="single" w:sz="4" w:space="0" w:color="auto"/>
              <w:left w:val="single" w:sz="4" w:space="0" w:color="auto"/>
              <w:bottom w:val="single" w:sz="4" w:space="0" w:color="auto"/>
              <w:right w:val="single" w:sz="4" w:space="0" w:color="auto"/>
            </w:tcBorders>
            <w:vAlign w:val="center"/>
          </w:tcPr>
          <w:p w14:paraId="65FF9C3F" w14:textId="77777777" w:rsidR="003A60DE" w:rsidRPr="00B85B58" w:rsidRDefault="003A60DE" w:rsidP="00E73BDA">
            <w:r w:rsidRPr="00B85B58">
              <w:t>85</w:t>
            </w:r>
          </w:p>
        </w:tc>
      </w:tr>
      <w:tr w:rsidR="003A60DE" w:rsidRPr="00B85B58" w14:paraId="2A0AE600" w14:textId="77777777" w:rsidTr="00A766D7">
        <w:trPr>
          <w:cantSplit/>
          <w:tblHeader/>
        </w:trPr>
        <w:tc>
          <w:tcPr>
            <w:tcW w:w="540" w:type="dxa"/>
            <w:tcBorders>
              <w:top w:val="single" w:sz="4" w:space="0" w:color="auto"/>
              <w:left w:val="single" w:sz="4" w:space="0" w:color="auto"/>
              <w:bottom w:val="single" w:sz="4" w:space="0" w:color="auto"/>
              <w:right w:val="single" w:sz="4" w:space="0" w:color="auto"/>
            </w:tcBorders>
            <w:vAlign w:val="center"/>
          </w:tcPr>
          <w:p w14:paraId="7206C4A2" w14:textId="77777777" w:rsidR="003A60DE" w:rsidRPr="00B85B58" w:rsidRDefault="003A60DE" w:rsidP="00E73BDA">
            <w:r w:rsidRPr="00B85B58">
              <w:t>40</w:t>
            </w:r>
          </w:p>
        </w:tc>
        <w:tc>
          <w:tcPr>
            <w:tcW w:w="540" w:type="dxa"/>
            <w:tcBorders>
              <w:top w:val="single" w:sz="4" w:space="0" w:color="auto"/>
              <w:left w:val="single" w:sz="4" w:space="0" w:color="auto"/>
              <w:bottom w:val="single" w:sz="4" w:space="0" w:color="auto"/>
              <w:right w:val="single" w:sz="4" w:space="0" w:color="auto"/>
            </w:tcBorders>
            <w:vAlign w:val="center"/>
          </w:tcPr>
          <w:p w14:paraId="08B281F3" w14:textId="77777777" w:rsidR="003A60DE" w:rsidRPr="00B85B58" w:rsidRDefault="003A60DE" w:rsidP="00E73BDA">
            <w:r w:rsidRPr="00B85B58">
              <w:t>500</w:t>
            </w:r>
          </w:p>
        </w:tc>
        <w:tc>
          <w:tcPr>
            <w:tcW w:w="540" w:type="dxa"/>
            <w:tcBorders>
              <w:top w:val="single" w:sz="4" w:space="0" w:color="auto"/>
              <w:left w:val="single" w:sz="4" w:space="0" w:color="auto"/>
              <w:bottom w:val="single" w:sz="4" w:space="0" w:color="auto"/>
              <w:right w:val="single" w:sz="4" w:space="0" w:color="auto"/>
            </w:tcBorders>
            <w:vAlign w:val="center"/>
          </w:tcPr>
          <w:p w14:paraId="43300DEF" w14:textId="77777777" w:rsidR="003A60DE" w:rsidRPr="00B85B58" w:rsidRDefault="003A60DE" w:rsidP="00E73BDA">
            <w:r w:rsidRPr="00B85B58">
              <w:t>50</w:t>
            </w:r>
          </w:p>
        </w:tc>
        <w:tc>
          <w:tcPr>
            <w:tcW w:w="540" w:type="dxa"/>
            <w:tcBorders>
              <w:top w:val="single" w:sz="4" w:space="0" w:color="auto"/>
              <w:left w:val="single" w:sz="4" w:space="0" w:color="auto"/>
              <w:bottom w:val="single" w:sz="4" w:space="0" w:color="auto"/>
              <w:right w:val="single" w:sz="4" w:space="0" w:color="auto"/>
            </w:tcBorders>
            <w:vAlign w:val="center"/>
          </w:tcPr>
          <w:p w14:paraId="25936EAE" w14:textId="77777777" w:rsidR="003A60DE" w:rsidRPr="00B85B58" w:rsidRDefault="003A60DE" w:rsidP="00E73BDA">
            <w:r w:rsidRPr="00B85B58">
              <w:t>52</w:t>
            </w:r>
          </w:p>
        </w:tc>
        <w:tc>
          <w:tcPr>
            <w:tcW w:w="540" w:type="dxa"/>
            <w:tcBorders>
              <w:top w:val="single" w:sz="4" w:space="0" w:color="auto"/>
              <w:left w:val="single" w:sz="4" w:space="0" w:color="auto"/>
              <w:bottom w:val="single" w:sz="4" w:space="0" w:color="auto"/>
              <w:right w:val="single" w:sz="4" w:space="0" w:color="auto"/>
            </w:tcBorders>
            <w:vAlign w:val="center"/>
          </w:tcPr>
          <w:p w14:paraId="2409CF6C" w14:textId="77777777" w:rsidR="003A60DE" w:rsidRPr="00B85B58" w:rsidRDefault="003A60DE" w:rsidP="00E73BDA">
            <w:r w:rsidRPr="00B85B58">
              <w:t>52</w:t>
            </w:r>
          </w:p>
        </w:tc>
        <w:tc>
          <w:tcPr>
            <w:tcW w:w="540" w:type="dxa"/>
            <w:tcBorders>
              <w:top w:val="single" w:sz="4" w:space="0" w:color="auto"/>
              <w:left w:val="single" w:sz="4" w:space="0" w:color="auto"/>
              <w:bottom w:val="single" w:sz="4" w:space="0" w:color="auto"/>
              <w:right w:val="single" w:sz="4" w:space="0" w:color="auto"/>
            </w:tcBorders>
            <w:vAlign w:val="center"/>
          </w:tcPr>
          <w:p w14:paraId="27671D48" w14:textId="77777777" w:rsidR="003A60DE" w:rsidRPr="00B85B58" w:rsidRDefault="003A60DE" w:rsidP="00E73BDA">
            <w:r w:rsidRPr="00B85B58">
              <w:t>62</w:t>
            </w:r>
          </w:p>
        </w:tc>
        <w:tc>
          <w:tcPr>
            <w:tcW w:w="540" w:type="dxa"/>
            <w:tcBorders>
              <w:top w:val="single" w:sz="4" w:space="0" w:color="auto"/>
              <w:left w:val="single" w:sz="4" w:space="0" w:color="auto"/>
              <w:bottom w:val="single" w:sz="4" w:space="0" w:color="auto"/>
              <w:right w:val="single" w:sz="4" w:space="0" w:color="auto"/>
            </w:tcBorders>
            <w:vAlign w:val="center"/>
          </w:tcPr>
          <w:p w14:paraId="39DB0BBA" w14:textId="77777777" w:rsidR="003A60DE" w:rsidRPr="00B85B58" w:rsidRDefault="003A60DE" w:rsidP="00E73BDA">
            <w:r w:rsidRPr="00B85B58">
              <w:t>55</w:t>
            </w:r>
          </w:p>
        </w:tc>
        <w:tc>
          <w:tcPr>
            <w:tcW w:w="540" w:type="dxa"/>
            <w:tcBorders>
              <w:top w:val="single" w:sz="4" w:space="0" w:color="auto"/>
              <w:left w:val="single" w:sz="4" w:space="0" w:color="auto"/>
              <w:bottom w:val="single" w:sz="4" w:space="0" w:color="auto"/>
              <w:right w:val="single" w:sz="4" w:space="0" w:color="auto"/>
            </w:tcBorders>
            <w:vAlign w:val="center"/>
          </w:tcPr>
          <w:p w14:paraId="235DBDBB" w14:textId="77777777" w:rsidR="003A60DE" w:rsidRPr="00B85B58" w:rsidRDefault="003A60DE" w:rsidP="00E73BDA">
            <w:r w:rsidRPr="00B85B58">
              <w:t>57</w:t>
            </w:r>
          </w:p>
        </w:tc>
        <w:tc>
          <w:tcPr>
            <w:tcW w:w="540" w:type="dxa"/>
            <w:tcBorders>
              <w:top w:val="single" w:sz="4" w:space="0" w:color="auto"/>
              <w:left w:val="single" w:sz="4" w:space="0" w:color="auto"/>
              <w:bottom w:val="single" w:sz="4" w:space="0" w:color="auto"/>
              <w:right w:val="single" w:sz="4" w:space="0" w:color="auto"/>
            </w:tcBorders>
            <w:vAlign w:val="center"/>
          </w:tcPr>
          <w:p w14:paraId="5E447CA2" w14:textId="77777777" w:rsidR="003A60DE" w:rsidRPr="00B85B58" w:rsidRDefault="003A60DE" w:rsidP="00E73BDA">
            <w:r w:rsidRPr="00B85B58">
              <w:t>60</w:t>
            </w:r>
          </w:p>
        </w:tc>
        <w:tc>
          <w:tcPr>
            <w:tcW w:w="540" w:type="dxa"/>
            <w:tcBorders>
              <w:top w:val="single" w:sz="4" w:space="0" w:color="auto"/>
              <w:left w:val="single" w:sz="4" w:space="0" w:color="auto"/>
              <w:bottom w:val="single" w:sz="4" w:space="0" w:color="auto"/>
              <w:right w:val="single" w:sz="4" w:space="0" w:color="auto"/>
            </w:tcBorders>
            <w:vAlign w:val="center"/>
          </w:tcPr>
          <w:p w14:paraId="046E3A8E" w14:textId="77777777" w:rsidR="003A60DE" w:rsidRPr="00B85B58" w:rsidRDefault="003A60DE" w:rsidP="00E73BDA">
            <w:r w:rsidRPr="00B85B58">
              <w:t>62</w:t>
            </w:r>
          </w:p>
        </w:tc>
        <w:tc>
          <w:tcPr>
            <w:tcW w:w="540" w:type="dxa"/>
            <w:tcBorders>
              <w:top w:val="single" w:sz="4" w:space="0" w:color="auto"/>
              <w:left w:val="single" w:sz="4" w:space="0" w:color="auto"/>
              <w:bottom w:val="single" w:sz="4" w:space="0" w:color="auto"/>
              <w:right w:val="single" w:sz="4" w:space="0" w:color="auto"/>
            </w:tcBorders>
            <w:vAlign w:val="center"/>
          </w:tcPr>
          <w:p w14:paraId="13C91C0D" w14:textId="77777777" w:rsidR="003A60DE" w:rsidRPr="00B85B58" w:rsidRDefault="003A60DE" w:rsidP="00E73BDA">
            <w:r w:rsidRPr="00B85B58">
              <w:t>65</w:t>
            </w:r>
          </w:p>
        </w:tc>
        <w:tc>
          <w:tcPr>
            <w:tcW w:w="540" w:type="dxa"/>
            <w:tcBorders>
              <w:top w:val="single" w:sz="4" w:space="0" w:color="auto"/>
              <w:left w:val="single" w:sz="4" w:space="0" w:color="auto"/>
              <w:bottom w:val="single" w:sz="4" w:space="0" w:color="auto"/>
              <w:right w:val="single" w:sz="4" w:space="0" w:color="auto"/>
            </w:tcBorders>
            <w:vAlign w:val="center"/>
          </w:tcPr>
          <w:p w14:paraId="2545D69F" w14:textId="77777777" w:rsidR="003A60DE" w:rsidRPr="00B85B58" w:rsidRDefault="003A60DE" w:rsidP="00E73BDA">
            <w:r w:rsidRPr="00B85B58">
              <w:t>67</w:t>
            </w:r>
          </w:p>
        </w:tc>
        <w:tc>
          <w:tcPr>
            <w:tcW w:w="540" w:type="dxa"/>
            <w:tcBorders>
              <w:top w:val="single" w:sz="4" w:space="0" w:color="auto"/>
              <w:left w:val="single" w:sz="4" w:space="0" w:color="auto"/>
              <w:bottom w:val="single" w:sz="4" w:space="0" w:color="auto"/>
              <w:right w:val="single" w:sz="4" w:space="0" w:color="auto"/>
            </w:tcBorders>
            <w:vAlign w:val="center"/>
          </w:tcPr>
          <w:p w14:paraId="03475893" w14:textId="77777777" w:rsidR="003A60DE" w:rsidRPr="00B85B58" w:rsidRDefault="003A60DE" w:rsidP="00E73BDA">
            <w:r w:rsidRPr="00B85B58">
              <w:t>70</w:t>
            </w:r>
          </w:p>
        </w:tc>
        <w:tc>
          <w:tcPr>
            <w:tcW w:w="540" w:type="dxa"/>
            <w:tcBorders>
              <w:top w:val="single" w:sz="4" w:space="0" w:color="auto"/>
              <w:left w:val="single" w:sz="4" w:space="0" w:color="auto"/>
              <w:bottom w:val="single" w:sz="4" w:space="0" w:color="auto"/>
              <w:right w:val="single" w:sz="4" w:space="0" w:color="auto"/>
            </w:tcBorders>
            <w:vAlign w:val="center"/>
          </w:tcPr>
          <w:p w14:paraId="631DA577" w14:textId="77777777" w:rsidR="003A60DE" w:rsidRPr="00B85B58" w:rsidRDefault="003A60DE" w:rsidP="00E73BDA">
            <w:r w:rsidRPr="00B85B58">
              <w:t>72</w:t>
            </w:r>
          </w:p>
        </w:tc>
        <w:tc>
          <w:tcPr>
            <w:tcW w:w="540" w:type="dxa"/>
            <w:tcBorders>
              <w:top w:val="single" w:sz="4" w:space="0" w:color="auto"/>
              <w:left w:val="single" w:sz="4" w:space="0" w:color="auto"/>
              <w:bottom w:val="single" w:sz="4" w:space="0" w:color="auto"/>
              <w:right w:val="single" w:sz="4" w:space="0" w:color="auto"/>
            </w:tcBorders>
            <w:vAlign w:val="center"/>
          </w:tcPr>
          <w:p w14:paraId="0361AA91" w14:textId="77777777" w:rsidR="003A60DE" w:rsidRPr="00B85B58" w:rsidRDefault="003A60DE" w:rsidP="00E73BDA">
            <w:r w:rsidRPr="00B85B58">
              <w:t>75</w:t>
            </w:r>
          </w:p>
        </w:tc>
        <w:tc>
          <w:tcPr>
            <w:tcW w:w="540" w:type="dxa"/>
            <w:tcBorders>
              <w:top w:val="single" w:sz="4" w:space="0" w:color="auto"/>
              <w:left w:val="single" w:sz="4" w:space="0" w:color="auto"/>
              <w:bottom w:val="single" w:sz="4" w:space="0" w:color="auto"/>
              <w:right w:val="single" w:sz="4" w:space="0" w:color="auto"/>
            </w:tcBorders>
            <w:vAlign w:val="center"/>
          </w:tcPr>
          <w:p w14:paraId="54D9291B" w14:textId="77777777" w:rsidR="003A60DE" w:rsidRPr="00B85B58" w:rsidRDefault="003A60DE" w:rsidP="00E73BDA"/>
        </w:tc>
      </w:tr>
      <w:tr w:rsidR="003A60DE" w:rsidRPr="00B85B58" w14:paraId="01DF95ED" w14:textId="77777777" w:rsidTr="00A766D7">
        <w:trPr>
          <w:cantSplit/>
          <w:tblHeader/>
        </w:trPr>
        <w:tc>
          <w:tcPr>
            <w:tcW w:w="540" w:type="dxa"/>
            <w:tcBorders>
              <w:top w:val="single" w:sz="4" w:space="0" w:color="auto"/>
              <w:left w:val="single" w:sz="4" w:space="0" w:color="auto"/>
              <w:bottom w:val="single" w:sz="4" w:space="0" w:color="auto"/>
              <w:right w:val="single" w:sz="4" w:space="0" w:color="auto"/>
            </w:tcBorders>
            <w:vAlign w:val="center"/>
          </w:tcPr>
          <w:p w14:paraId="7F2644C5" w14:textId="77777777" w:rsidR="003A60DE" w:rsidRPr="00B85B58" w:rsidRDefault="003A60DE" w:rsidP="00E73BDA">
            <w:r w:rsidRPr="00B85B58">
              <w:t>37</w:t>
            </w:r>
          </w:p>
        </w:tc>
        <w:tc>
          <w:tcPr>
            <w:tcW w:w="540" w:type="dxa"/>
            <w:tcBorders>
              <w:top w:val="single" w:sz="4" w:space="0" w:color="auto"/>
              <w:left w:val="single" w:sz="4" w:space="0" w:color="auto"/>
              <w:bottom w:val="single" w:sz="4" w:space="0" w:color="auto"/>
              <w:right w:val="single" w:sz="4" w:space="0" w:color="auto"/>
            </w:tcBorders>
            <w:vAlign w:val="center"/>
          </w:tcPr>
          <w:p w14:paraId="7A29314C" w14:textId="77777777" w:rsidR="003A60DE" w:rsidRPr="00B85B58" w:rsidRDefault="003A60DE" w:rsidP="00E73BDA">
            <w:r w:rsidRPr="00B85B58">
              <w:t>450</w:t>
            </w:r>
          </w:p>
        </w:tc>
        <w:tc>
          <w:tcPr>
            <w:tcW w:w="540" w:type="dxa"/>
            <w:tcBorders>
              <w:top w:val="single" w:sz="4" w:space="0" w:color="auto"/>
              <w:left w:val="single" w:sz="4" w:space="0" w:color="auto"/>
              <w:bottom w:val="single" w:sz="4" w:space="0" w:color="auto"/>
              <w:right w:val="single" w:sz="4" w:space="0" w:color="auto"/>
            </w:tcBorders>
            <w:vAlign w:val="center"/>
          </w:tcPr>
          <w:p w14:paraId="19553B01" w14:textId="77777777" w:rsidR="003A60DE" w:rsidRPr="00B85B58" w:rsidRDefault="003A60DE" w:rsidP="00E73BDA">
            <w:r w:rsidRPr="00B85B58">
              <w:t>47</w:t>
            </w:r>
          </w:p>
        </w:tc>
        <w:tc>
          <w:tcPr>
            <w:tcW w:w="540" w:type="dxa"/>
            <w:tcBorders>
              <w:top w:val="single" w:sz="4" w:space="0" w:color="auto"/>
              <w:left w:val="single" w:sz="4" w:space="0" w:color="auto"/>
              <w:bottom w:val="single" w:sz="4" w:space="0" w:color="auto"/>
              <w:right w:val="single" w:sz="4" w:space="0" w:color="auto"/>
            </w:tcBorders>
            <w:vAlign w:val="center"/>
          </w:tcPr>
          <w:p w14:paraId="75C55BB8" w14:textId="77777777" w:rsidR="003A60DE" w:rsidRPr="00B85B58" w:rsidRDefault="003A60DE" w:rsidP="00E73BDA">
            <w:r w:rsidRPr="00B85B58">
              <w:t>47</w:t>
            </w:r>
          </w:p>
        </w:tc>
        <w:tc>
          <w:tcPr>
            <w:tcW w:w="540" w:type="dxa"/>
            <w:tcBorders>
              <w:top w:val="single" w:sz="4" w:space="0" w:color="auto"/>
              <w:left w:val="single" w:sz="4" w:space="0" w:color="auto"/>
              <w:bottom w:val="single" w:sz="4" w:space="0" w:color="auto"/>
              <w:right w:val="single" w:sz="4" w:space="0" w:color="auto"/>
            </w:tcBorders>
            <w:vAlign w:val="center"/>
          </w:tcPr>
          <w:p w14:paraId="2F5C9130" w14:textId="77777777" w:rsidR="003A60DE" w:rsidRPr="00B85B58" w:rsidRDefault="003A60DE" w:rsidP="00E73BDA">
            <w:r w:rsidRPr="00B85B58">
              <w:t>47</w:t>
            </w:r>
          </w:p>
        </w:tc>
        <w:tc>
          <w:tcPr>
            <w:tcW w:w="540" w:type="dxa"/>
            <w:tcBorders>
              <w:top w:val="single" w:sz="4" w:space="0" w:color="auto"/>
              <w:left w:val="single" w:sz="4" w:space="0" w:color="auto"/>
              <w:bottom w:val="single" w:sz="4" w:space="0" w:color="auto"/>
              <w:right w:val="single" w:sz="4" w:space="0" w:color="auto"/>
            </w:tcBorders>
            <w:vAlign w:val="center"/>
          </w:tcPr>
          <w:p w14:paraId="0D3AB548" w14:textId="77777777" w:rsidR="003A60DE" w:rsidRPr="00B85B58" w:rsidRDefault="003A60DE" w:rsidP="00E73BDA">
            <w:r w:rsidRPr="00B85B58">
              <w:t>50</w:t>
            </w:r>
          </w:p>
        </w:tc>
        <w:tc>
          <w:tcPr>
            <w:tcW w:w="540" w:type="dxa"/>
            <w:tcBorders>
              <w:top w:val="single" w:sz="4" w:space="0" w:color="auto"/>
              <w:left w:val="single" w:sz="4" w:space="0" w:color="auto"/>
              <w:bottom w:val="single" w:sz="4" w:space="0" w:color="auto"/>
              <w:right w:val="single" w:sz="4" w:space="0" w:color="auto"/>
            </w:tcBorders>
            <w:vAlign w:val="center"/>
          </w:tcPr>
          <w:p w14:paraId="204952A4" w14:textId="77777777" w:rsidR="003A60DE" w:rsidRPr="00B85B58" w:rsidRDefault="003A60DE" w:rsidP="00E73BDA">
            <w:r w:rsidRPr="00B85B58">
              <w:t>52</w:t>
            </w:r>
          </w:p>
        </w:tc>
        <w:tc>
          <w:tcPr>
            <w:tcW w:w="540" w:type="dxa"/>
            <w:tcBorders>
              <w:top w:val="single" w:sz="4" w:space="0" w:color="auto"/>
              <w:left w:val="single" w:sz="4" w:space="0" w:color="auto"/>
              <w:bottom w:val="single" w:sz="4" w:space="0" w:color="auto"/>
              <w:right w:val="single" w:sz="4" w:space="0" w:color="auto"/>
            </w:tcBorders>
            <w:vAlign w:val="center"/>
          </w:tcPr>
          <w:p w14:paraId="37F41BFF" w14:textId="77777777" w:rsidR="003A60DE" w:rsidRPr="00B85B58" w:rsidRDefault="003A60DE" w:rsidP="00E73BDA">
            <w:r w:rsidRPr="00B85B58">
              <w:t>55</w:t>
            </w:r>
          </w:p>
        </w:tc>
        <w:tc>
          <w:tcPr>
            <w:tcW w:w="540" w:type="dxa"/>
            <w:tcBorders>
              <w:top w:val="single" w:sz="4" w:space="0" w:color="auto"/>
              <w:left w:val="single" w:sz="4" w:space="0" w:color="auto"/>
              <w:bottom w:val="single" w:sz="4" w:space="0" w:color="auto"/>
              <w:right w:val="single" w:sz="4" w:space="0" w:color="auto"/>
            </w:tcBorders>
            <w:vAlign w:val="center"/>
          </w:tcPr>
          <w:p w14:paraId="2AE2C4E1" w14:textId="77777777" w:rsidR="003A60DE" w:rsidRPr="00B85B58" w:rsidRDefault="003A60DE" w:rsidP="00E73BDA">
            <w:r w:rsidRPr="00B85B58">
              <w:t>57</w:t>
            </w:r>
          </w:p>
        </w:tc>
        <w:tc>
          <w:tcPr>
            <w:tcW w:w="540" w:type="dxa"/>
            <w:tcBorders>
              <w:top w:val="single" w:sz="4" w:space="0" w:color="auto"/>
              <w:left w:val="single" w:sz="4" w:space="0" w:color="auto"/>
              <w:bottom w:val="single" w:sz="4" w:space="0" w:color="auto"/>
              <w:right w:val="single" w:sz="4" w:space="0" w:color="auto"/>
            </w:tcBorders>
            <w:vAlign w:val="center"/>
          </w:tcPr>
          <w:p w14:paraId="58A7AAE7" w14:textId="77777777" w:rsidR="003A60DE" w:rsidRPr="00B85B58" w:rsidRDefault="003A60DE" w:rsidP="00E73BDA">
            <w:r w:rsidRPr="00B85B58">
              <w:t>60</w:t>
            </w:r>
          </w:p>
        </w:tc>
        <w:tc>
          <w:tcPr>
            <w:tcW w:w="540" w:type="dxa"/>
            <w:tcBorders>
              <w:top w:val="single" w:sz="4" w:space="0" w:color="auto"/>
              <w:left w:val="single" w:sz="4" w:space="0" w:color="auto"/>
              <w:bottom w:val="single" w:sz="4" w:space="0" w:color="auto"/>
              <w:right w:val="single" w:sz="4" w:space="0" w:color="auto"/>
            </w:tcBorders>
            <w:vAlign w:val="center"/>
          </w:tcPr>
          <w:p w14:paraId="33543E7B" w14:textId="77777777" w:rsidR="003A60DE" w:rsidRPr="00B85B58" w:rsidRDefault="003A60DE" w:rsidP="00E73BDA">
            <w:r w:rsidRPr="00B85B58">
              <w:t>62</w:t>
            </w:r>
          </w:p>
        </w:tc>
        <w:tc>
          <w:tcPr>
            <w:tcW w:w="540" w:type="dxa"/>
            <w:tcBorders>
              <w:top w:val="single" w:sz="4" w:space="0" w:color="auto"/>
              <w:left w:val="single" w:sz="4" w:space="0" w:color="auto"/>
              <w:bottom w:val="single" w:sz="4" w:space="0" w:color="auto"/>
              <w:right w:val="single" w:sz="4" w:space="0" w:color="auto"/>
            </w:tcBorders>
            <w:vAlign w:val="center"/>
          </w:tcPr>
          <w:p w14:paraId="41EDB100" w14:textId="77777777" w:rsidR="003A60DE" w:rsidRPr="00B85B58" w:rsidRDefault="003A60DE" w:rsidP="00E73BDA">
            <w:r w:rsidRPr="00B85B58">
              <w:t>62</w:t>
            </w:r>
          </w:p>
        </w:tc>
        <w:tc>
          <w:tcPr>
            <w:tcW w:w="540" w:type="dxa"/>
            <w:tcBorders>
              <w:top w:val="single" w:sz="4" w:space="0" w:color="auto"/>
              <w:left w:val="single" w:sz="4" w:space="0" w:color="auto"/>
              <w:bottom w:val="single" w:sz="4" w:space="0" w:color="auto"/>
              <w:right w:val="single" w:sz="4" w:space="0" w:color="auto"/>
            </w:tcBorders>
            <w:vAlign w:val="center"/>
          </w:tcPr>
          <w:p w14:paraId="56AC2F4E" w14:textId="77777777" w:rsidR="003A60DE" w:rsidRPr="00B85B58" w:rsidRDefault="003A60DE" w:rsidP="00E73BDA">
            <w:r w:rsidRPr="00B85B58">
              <w:t>65</w:t>
            </w:r>
          </w:p>
        </w:tc>
        <w:tc>
          <w:tcPr>
            <w:tcW w:w="540" w:type="dxa"/>
            <w:tcBorders>
              <w:top w:val="single" w:sz="4" w:space="0" w:color="auto"/>
              <w:left w:val="single" w:sz="4" w:space="0" w:color="auto"/>
              <w:bottom w:val="single" w:sz="4" w:space="0" w:color="auto"/>
              <w:right w:val="single" w:sz="4" w:space="0" w:color="auto"/>
            </w:tcBorders>
            <w:vAlign w:val="center"/>
          </w:tcPr>
          <w:p w14:paraId="269FA92A" w14:textId="77777777" w:rsidR="003A60DE" w:rsidRPr="00B85B58" w:rsidRDefault="003A60DE" w:rsidP="00E73BDA">
            <w:r w:rsidRPr="00B85B58">
              <w:t>67</w:t>
            </w:r>
          </w:p>
        </w:tc>
        <w:tc>
          <w:tcPr>
            <w:tcW w:w="540" w:type="dxa"/>
            <w:tcBorders>
              <w:top w:val="single" w:sz="4" w:space="0" w:color="auto"/>
              <w:left w:val="single" w:sz="4" w:space="0" w:color="auto"/>
              <w:bottom w:val="single" w:sz="4" w:space="0" w:color="auto"/>
              <w:right w:val="single" w:sz="4" w:space="0" w:color="auto"/>
            </w:tcBorders>
            <w:vAlign w:val="center"/>
          </w:tcPr>
          <w:p w14:paraId="56298454"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11C65CB7" w14:textId="77777777" w:rsidR="003A60DE" w:rsidRPr="00B85B58" w:rsidRDefault="003A60DE" w:rsidP="00E73BDA"/>
        </w:tc>
      </w:tr>
      <w:tr w:rsidR="003A60DE" w:rsidRPr="00B85B58" w14:paraId="45B1A41D" w14:textId="77777777" w:rsidTr="00A766D7">
        <w:trPr>
          <w:cantSplit/>
          <w:tblHeader/>
        </w:trPr>
        <w:tc>
          <w:tcPr>
            <w:tcW w:w="540" w:type="dxa"/>
            <w:tcBorders>
              <w:top w:val="single" w:sz="4" w:space="0" w:color="auto"/>
              <w:left w:val="single" w:sz="4" w:space="0" w:color="auto"/>
              <w:bottom w:val="single" w:sz="4" w:space="0" w:color="auto"/>
              <w:right w:val="single" w:sz="4" w:space="0" w:color="auto"/>
            </w:tcBorders>
            <w:vAlign w:val="center"/>
          </w:tcPr>
          <w:p w14:paraId="79875679" w14:textId="77777777" w:rsidR="003A60DE" w:rsidRPr="00B85B58" w:rsidRDefault="003A60DE" w:rsidP="00E73BDA">
            <w:r w:rsidRPr="00B85B58">
              <w:t>35</w:t>
            </w:r>
          </w:p>
        </w:tc>
        <w:tc>
          <w:tcPr>
            <w:tcW w:w="540" w:type="dxa"/>
            <w:tcBorders>
              <w:top w:val="single" w:sz="4" w:space="0" w:color="auto"/>
              <w:left w:val="single" w:sz="4" w:space="0" w:color="auto"/>
              <w:bottom w:val="single" w:sz="4" w:space="0" w:color="auto"/>
              <w:right w:val="single" w:sz="4" w:space="0" w:color="auto"/>
            </w:tcBorders>
            <w:vAlign w:val="center"/>
          </w:tcPr>
          <w:p w14:paraId="580D54B2" w14:textId="77777777" w:rsidR="003A60DE" w:rsidRPr="00B85B58" w:rsidRDefault="003A60DE" w:rsidP="00E73BDA">
            <w:r w:rsidRPr="00B85B58">
              <w:t>400</w:t>
            </w:r>
          </w:p>
        </w:tc>
        <w:tc>
          <w:tcPr>
            <w:tcW w:w="540" w:type="dxa"/>
            <w:tcBorders>
              <w:top w:val="single" w:sz="4" w:space="0" w:color="auto"/>
              <w:left w:val="single" w:sz="4" w:space="0" w:color="auto"/>
              <w:bottom w:val="single" w:sz="4" w:space="0" w:color="auto"/>
              <w:right w:val="single" w:sz="4" w:space="0" w:color="auto"/>
            </w:tcBorders>
            <w:vAlign w:val="center"/>
          </w:tcPr>
          <w:p w14:paraId="1277216F" w14:textId="77777777" w:rsidR="003A60DE" w:rsidRPr="00B85B58" w:rsidRDefault="003A60DE" w:rsidP="00E73BDA">
            <w:r w:rsidRPr="00B85B58">
              <w:t>45</w:t>
            </w:r>
          </w:p>
        </w:tc>
        <w:tc>
          <w:tcPr>
            <w:tcW w:w="540" w:type="dxa"/>
            <w:tcBorders>
              <w:top w:val="single" w:sz="4" w:space="0" w:color="auto"/>
              <w:left w:val="single" w:sz="4" w:space="0" w:color="auto"/>
              <w:bottom w:val="single" w:sz="4" w:space="0" w:color="auto"/>
              <w:right w:val="single" w:sz="4" w:space="0" w:color="auto"/>
            </w:tcBorders>
            <w:vAlign w:val="center"/>
          </w:tcPr>
          <w:p w14:paraId="7F4A60F5" w14:textId="77777777" w:rsidR="003A60DE" w:rsidRPr="00B85B58" w:rsidRDefault="003A60DE" w:rsidP="00E73BDA">
            <w:r w:rsidRPr="00B85B58">
              <w:t>45</w:t>
            </w:r>
          </w:p>
        </w:tc>
        <w:tc>
          <w:tcPr>
            <w:tcW w:w="540" w:type="dxa"/>
            <w:tcBorders>
              <w:top w:val="single" w:sz="4" w:space="0" w:color="auto"/>
              <w:left w:val="single" w:sz="4" w:space="0" w:color="auto"/>
              <w:bottom w:val="single" w:sz="4" w:space="0" w:color="auto"/>
              <w:right w:val="single" w:sz="4" w:space="0" w:color="auto"/>
            </w:tcBorders>
            <w:vAlign w:val="center"/>
          </w:tcPr>
          <w:p w14:paraId="63769BB3" w14:textId="77777777" w:rsidR="003A60DE" w:rsidRPr="00B85B58" w:rsidRDefault="003A60DE" w:rsidP="00E73BDA">
            <w:r w:rsidRPr="00B85B58">
              <w:t>45</w:t>
            </w:r>
          </w:p>
        </w:tc>
        <w:tc>
          <w:tcPr>
            <w:tcW w:w="540" w:type="dxa"/>
            <w:tcBorders>
              <w:top w:val="single" w:sz="4" w:space="0" w:color="auto"/>
              <w:left w:val="single" w:sz="4" w:space="0" w:color="auto"/>
              <w:bottom w:val="single" w:sz="4" w:space="0" w:color="auto"/>
              <w:right w:val="single" w:sz="4" w:space="0" w:color="auto"/>
            </w:tcBorders>
            <w:vAlign w:val="center"/>
          </w:tcPr>
          <w:p w14:paraId="5840163D" w14:textId="77777777" w:rsidR="003A60DE" w:rsidRPr="00B85B58" w:rsidRDefault="003A60DE" w:rsidP="00E73BDA">
            <w:r w:rsidRPr="00B85B58">
              <w:t>47</w:t>
            </w:r>
          </w:p>
        </w:tc>
        <w:tc>
          <w:tcPr>
            <w:tcW w:w="540" w:type="dxa"/>
            <w:tcBorders>
              <w:top w:val="single" w:sz="4" w:space="0" w:color="auto"/>
              <w:left w:val="single" w:sz="4" w:space="0" w:color="auto"/>
              <w:bottom w:val="single" w:sz="4" w:space="0" w:color="auto"/>
              <w:right w:val="single" w:sz="4" w:space="0" w:color="auto"/>
            </w:tcBorders>
            <w:vAlign w:val="center"/>
          </w:tcPr>
          <w:p w14:paraId="2DA217CD" w14:textId="77777777" w:rsidR="003A60DE" w:rsidRPr="00B85B58" w:rsidRDefault="003A60DE" w:rsidP="00E73BDA">
            <w:r w:rsidRPr="00B85B58">
              <w:t>47</w:t>
            </w:r>
          </w:p>
        </w:tc>
        <w:tc>
          <w:tcPr>
            <w:tcW w:w="540" w:type="dxa"/>
            <w:tcBorders>
              <w:top w:val="single" w:sz="4" w:space="0" w:color="auto"/>
              <w:left w:val="single" w:sz="4" w:space="0" w:color="auto"/>
              <w:bottom w:val="single" w:sz="4" w:space="0" w:color="auto"/>
              <w:right w:val="single" w:sz="4" w:space="0" w:color="auto"/>
            </w:tcBorders>
            <w:vAlign w:val="center"/>
          </w:tcPr>
          <w:p w14:paraId="3E77CDB1" w14:textId="77777777" w:rsidR="003A60DE" w:rsidRPr="00B85B58" w:rsidRDefault="003A60DE" w:rsidP="00E73BDA">
            <w:r w:rsidRPr="00B85B58">
              <w:t>50</w:t>
            </w:r>
          </w:p>
        </w:tc>
        <w:tc>
          <w:tcPr>
            <w:tcW w:w="540" w:type="dxa"/>
            <w:tcBorders>
              <w:top w:val="single" w:sz="4" w:space="0" w:color="auto"/>
              <w:left w:val="single" w:sz="4" w:space="0" w:color="auto"/>
              <w:bottom w:val="single" w:sz="4" w:space="0" w:color="auto"/>
              <w:right w:val="single" w:sz="4" w:space="0" w:color="auto"/>
            </w:tcBorders>
            <w:vAlign w:val="center"/>
          </w:tcPr>
          <w:p w14:paraId="151ADE50" w14:textId="77777777" w:rsidR="003A60DE" w:rsidRPr="00B85B58" w:rsidRDefault="003A60DE" w:rsidP="00E73BDA">
            <w:r w:rsidRPr="00B85B58">
              <w:t>52</w:t>
            </w:r>
          </w:p>
        </w:tc>
        <w:tc>
          <w:tcPr>
            <w:tcW w:w="540" w:type="dxa"/>
            <w:tcBorders>
              <w:top w:val="single" w:sz="4" w:space="0" w:color="auto"/>
              <w:left w:val="single" w:sz="4" w:space="0" w:color="auto"/>
              <w:bottom w:val="single" w:sz="4" w:space="0" w:color="auto"/>
              <w:right w:val="single" w:sz="4" w:space="0" w:color="auto"/>
            </w:tcBorders>
            <w:vAlign w:val="center"/>
          </w:tcPr>
          <w:p w14:paraId="42CF62D4" w14:textId="77777777" w:rsidR="003A60DE" w:rsidRPr="00B85B58" w:rsidRDefault="003A60DE" w:rsidP="00E73BDA">
            <w:r w:rsidRPr="00B85B58">
              <w:t>57</w:t>
            </w:r>
          </w:p>
        </w:tc>
        <w:tc>
          <w:tcPr>
            <w:tcW w:w="540" w:type="dxa"/>
            <w:tcBorders>
              <w:top w:val="single" w:sz="4" w:space="0" w:color="auto"/>
              <w:left w:val="single" w:sz="4" w:space="0" w:color="auto"/>
              <w:bottom w:val="single" w:sz="4" w:space="0" w:color="auto"/>
              <w:right w:val="single" w:sz="4" w:space="0" w:color="auto"/>
            </w:tcBorders>
            <w:vAlign w:val="center"/>
          </w:tcPr>
          <w:p w14:paraId="290F2899" w14:textId="77777777" w:rsidR="003A60DE" w:rsidRPr="00B85B58" w:rsidRDefault="003A60DE" w:rsidP="00E73BDA">
            <w:r w:rsidRPr="00B85B58">
              <w:t>60</w:t>
            </w:r>
          </w:p>
        </w:tc>
        <w:tc>
          <w:tcPr>
            <w:tcW w:w="540" w:type="dxa"/>
            <w:tcBorders>
              <w:top w:val="single" w:sz="4" w:space="0" w:color="auto"/>
              <w:left w:val="single" w:sz="4" w:space="0" w:color="auto"/>
              <w:bottom w:val="single" w:sz="4" w:space="0" w:color="auto"/>
              <w:right w:val="single" w:sz="4" w:space="0" w:color="auto"/>
            </w:tcBorders>
            <w:vAlign w:val="center"/>
          </w:tcPr>
          <w:p w14:paraId="4595374B" w14:textId="77777777" w:rsidR="003A60DE" w:rsidRPr="00B85B58" w:rsidRDefault="003A60DE" w:rsidP="00E73BDA">
            <w:r w:rsidRPr="00B85B58">
              <w:t>60</w:t>
            </w:r>
          </w:p>
        </w:tc>
        <w:tc>
          <w:tcPr>
            <w:tcW w:w="540" w:type="dxa"/>
            <w:tcBorders>
              <w:top w:val="single" w:sz="4" w:space="0" w:color="auto"/>
              <w:left w:val="single" w:sz="4" w:space="0" w:color="auto"/>
              <w:bottom w:val="single" w:sz="4" w:space="0" w:color="auto"/>
              <w:right w:val="single" w:sz="4" w:space="0" w:color="auto"/>
            </w:tcBorders>
            <w:vAlign w:val="center"/>
          </w:tcPr>
          <w:p w14:paraId="08771D8E" w14:textId="77777777" w:rsidR="003A60DE" w:rsidRPr="00B85B58" w:rsidRDefault="003A60DE" w:rsidP="00E73BDA">
            <w:r w:rsidRPr="00B85B58">
              <w:t>62</w:t>
            </w:r>
          </w:p>
        </w:tc>
        <w:tc>
          <w:tcPr>
            <w:tcW w:w="540" w:type="dxa"/>
            <w:tcBorders>
              <w:top w:val="single" w:sz="4" w:space="0" w:color="auto"/>
              <w:left w:val="single" w:sz="4" w:space="0" w:color="auto"/>
              <w:bottom w:val="single" w:sz="4" w:space="0" w:color="auto"/>
              <w:right w:val="single" w:sz="4" w:space="0" w:color="auto"/>
            </w:tcBorders>
            <w:vAlign w:val="center"/>
          </w:tcPr>
          <w:p w14:paraId="5CB573E0"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382B476B"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6F5FB50D" w14:textId="77777777" w:rsidR="003A60DE" w:rsidRPr="00B85B58" w:rsidRDefault="003A60DE" w:rsidP="00E73BDA"/>
        </w:tc>
      </w:tr>
      <w:tr w:rsidR="003A60DE" w:rsidRPr="00B85B58" w14:paraId="370C33AC" w14:textId="77777777" w:rsidTr="00A766D7">
        <w:trPr>
          <w:cantSplit/>
          <w:tblHeader/>
        </w:trPr>
        <w:tc>
          <w:tcPr>
            <w:tcW w:w="540" w:type="dxa"/>
            <w:tcBorders>
              <w:top w:val="single" w:sz="4" w:space="0" w:color="auto"/>
              <w:left w:val="single" w:sz="4" w:space="0" w:color="auto"/>
              <w:bottom w:val="single" w:sz="4" w:space="0" w:color="auto"/>
              <w:right w:val="single" w:sz="4" w:space="0" w:color="auto"/>
            </w:tcBorders>
            <w:vAlign w:val="center"/>
          </w:tcPr>
          <w:p w14:paraId="4AF1D80F" w14:textId="77777777" w:rsidR="003A60DE" w:rsidRPr="00B85B58" w:rsidRDefault="003A60DE" w:rsidP="00E73BDA">
            <w:r w:rsidRPr="00B85B58">
              <w:t>35</w:t>
            </w:r>
          </w:p>
        </w:tc>
        <w:tc>
          <w:tcPr>
            <w:tcW w:w="540" w:type="dxa"/>
            <w:tcBorders>
              <w:top w:val="single" w:sz="4" w:space="0" w:color="auto"/>
              <w:left w:val="single" w:sz="4" w:space="0" w:color="auto"/>
              <w:bottom w:val="single" w:sz="4" w:space="0" w:color="auto"/>
              <w:right w:val="single" w:sz="4" w:space="0" w:color="auto"/>
            </w:tcBorders>
            <w:vAlign w:val="center"/>
          </w:tcPr>
          <w:p w14:paraId="3AFA8407" w14:textId="77777777" w:rsidR="003A60DE" w:rsidRPr="00B85B58" w:rsidRDefault="003A60DE" w:rsidP="00E73BDA">
            <w:r w:rsidRPr="00B85B58">
              <w:t>350</w:t>
            </w:r>
          </w:p>
        </w:tc>
        <w:tc>
          <w:tcPr>
            <w:tcW w:w="540" w:type="dxa"/>
            <w:tcBorders>
              <w:top w:val="single" w:sz="4" w:space="0" w:color="auto"/>
              <w:left w:val="single" w:sz="4" w:space="0" w:color="auto"/>
              <w:bottom w:val="single" w:sz="4" w:space="0" w:color="auto"/>
              <w:right w:val="single" w:sz="4" w:space="0" w:color="auto"/>
            </w:tcBorders>
            <w:vAlign w:val="center"/>
          </w:tcPr>
          <w:p w14:paraId="37A7CC72" w14:textId="77777777" w:rsidR="003A60DE" w:rsidRPr="00B85B58" w:rsidRDefault="003A60DE" w:rsidP="00E73BDA">
            <w:r w:rsidRPr="00B85B58">
              <w:t>40</w:t>
            </w:r>
          </w:p>
        </w:tc>
        <w:tc>
          <w:tcPr>
            <w:tcW w:w="540" w:type="dxa"/>
            <w:tcBorders>
              <w:top w:val="single" w:sz="4" w:space="0" w:color="auto"/>
              <w:left w:val="single" w:sz="4" w:space="0" w:color="auto"/>
              <w:bottom w:val="single" w:sz="4" w:space="0" w:color="auto"/>
              <w:right w:val="single" w:sz="4" w:space="0" w:color="auto"/>
            </w:tcBorders>
            <w:vAlign w:val="center"/>
          </w:tcPr>
          <w:p w14:paraId="3B5B0B54" w14:textId="77777777" w:rsidR="003A60DE" w:rsidRPr="00B85B58" w:rsidRDefault="003A60DE" w:rsidP="00E73BDA">
            <w:r w:rsidRPr="00B85B58">
              <w:t>42</w:t>
            </w:r>
          </w:p>
        </w:tc>
        <w:tc>
          <w:tcPr>
            <w:tcW w:w="540" w:type="dxa"/>
            <w:tcBorders>
              <w:top w:val="single" w:sz="4" w:space="0" w:color="auto"/>
              <w:left w:val="single" w:sz="4" w:space="0" w:color="auto"/>
              <w:bottom w:val="single" w:sz="4" w:space="0" w:color="auto"/>
              <w:right w:val="single" w:sz="4" w:space="0" w:color="auto"/>
            </w:tcBorders>
            <w:vAlign w:val="center"/>
          </w:tcPr>
          <w:p w14:paraId="2ECE6E28" w14:textId="77777777" w:rsidR="003A60DE" w:rsidRPr="00B85B58" w:rsidRDefault="003A60DE" w:rsidP="00E73BDA">
            <w:r w:rsidRPr="00B85B58">
              <w:t>42</w:t>
            </w:r>
          </w:p>
        </w:tc>
        <w:tc>
          <w:tcPr>
            <w:tcW w:w="540" w:type="dxa"/>
            <w:tcBorders>
              <w:top w:val="single" w:sz="4" w:space="0" w:color="auto"/>
              <w:left w:val="single" w:sz="4" w:space="0" w:color="auto"/>
              <w:bottom w:val="single" w:sz="4" w:space="0" w:color="auto"/>
              <w:right w:val="single" w:sz="4" w:space="0" w:color="auto"/>
            </w:tcBorders>
            <w:vAlign w:val="center"/>
          </w:tcPr>
          <w:p w14:paraId="4064C9CD" w14:textId="77777777" w:rsidR="003A60DE" w:rsidRPr="00B85B58" w:rsidRDefault="003A60DE" w:rsidP="00E73BDA">
            <w:r w:rsidRPr="00B85B58">
              <w:t>45</w:t>
            </w:r>
          </w:p>
        </w:tc>
        <w:tc>
          <w:tcPr>
            <w:tcW w:w="540" w:type="dxa"/>
            <w:tcBorders>
              <w:top w:val="single" w:sz="4" w:space="0" w:color="auto"/>
              <w:left w:val="single" w:sz="4" w:space="0" w:color="auto"/>
              <w:bottom w:val="single" w:sz="4" w:space="0" w:color="auto"/>
              <w:right w:val="single" w:sz="4" w:space="0" w:color="auto"/>
            </w:tcBorders>
            <w:vAlign w:val="center"/>
          </w:tcPr>
          <w:p w14:paraId="759E8C12" w14:textId="77777777" w:rsidR="003A60DE" w:rsidRPr="00B85B58" w:rsidRDefault="003A60DE" w:rsidP="00E73BDA">
            <w:r w:rsidRPr="00B85B58">
              <w:t>45</w:t>
            </w:r>
          </w:p>
        </w:tc>
        <w:tc>
          <w:tcPr>
            <w:tcW w:w="540" w:type="dxa"/>
            <w:tcBorders>
              <w:top w:val="single" w:sz="4" w:space="0" w:color="auto"/>
              <w:left w:val="single" w:sz="4" w:space="0" w:color="auto"/>
              <w:bottom w:val="single" w:sz="4" w:space="0" w:color="auto"/>
              <w:right w:val="single" w:sz="4" w:space="0" w:color="auto"/>
            </w:tcBorders>
            <w:vAlign w:val="center"/>
          </w:tcPr>
          <w:p w14:paraId="5E707D22" w14:textId="77777777" w:rsidR="003A60DE" w:rsidRPr="00B85B58" w:rsidRDefault="003A60DE" w:rsidP="00E73BDA">
            <w:r w:rsidRPr="00B85B58">
              <w:t>47</w:t>
            </w:r>
          </w:p>
        </w:tc>
        <w:tc>
          <w:tcPr>
            <w:tcW w:w="540" w:type="dxa"/>
            <w:tcBorders>
              <w:top w:val="single" w:sz="4" w:space="0" w:color="auto"/>
              <w:left w:val="single" w:sz="4" w:space="0" w:color="auto"/>
              <w:bottom w:val="single" w:sz="4" w:space="0" w:color="auto"/>
              <w:right w:val="single" w:sz="4" w:space="0" w:color="auto"/>
            </w:tcBorders>
            <w:vAlign w:val="center"/>
          </w:tcPr>
          <w:p w14:paraId="1C7D5F17" w14:textId="77777777" w:rsidR="003A60DE" w:rsidRPr="00B85B58" w:rsidRDefault="003A60DE" w:rsidP="00E73BDA">
            <w:r w:rsidRPr="00B85B58">
              <w:t>50</w:t>
            </w:r>
          </w:p>
        </w:tc>
        <w:tc>
          <w:tcPr>
            <w:tcW w:w="540" w:type="dxa"/>
            <w:tcBorders>
              <w:top w:val="single" w:sz="4" w:space="0" w:color="auto"/>
              <w:left w:val="single" w:sz="4" w:space="0" w:color="auto"/>
              <w:bottom w:val="single" w:sz="4" w:space="0" w:color="auto"/>
              <w:right w:val="single" w:sz="4" w:space="0" w:color="auto"/>
            </w:tcBorders>
            <w:vAlign w:val="center"/>
          </w:tcPr>
          <w:p w14:paraId="10B5B1C0" w14:textId="77777777" w:rsidR="003A60DE" w:rsidRPr="00B85B58" w:rsidRDefault="003A60DE" w:rsidP="00E73BDA">
            <w:r w:rsidRPr="00B85B58">
              <w:t>52</w:t>
            </w:r>
          </w:p>
        </w:tc>
        <w:tc>
          <w:tcPr>
            <w:tcW w:w="540" w:type="dxa"/>
            <w:tcBorders>
              <w:top w:val="single" w:sz="4" w:space="0" w:color="auto"/>
              <w:left w:val="single" w:sz="4" w:space="0" w:color="auto"/>
              <w:bottom w:val="single" w:sz="4" w:space="0" w:color="auto"/>
              <w:right w:val="single" w:sz="4" w:space="0" w:color="auto"/>
            </w:tcBorders>
            <w:vAlign w:val="center"/>
          </w:tcPr>
          <w:p w14:paraId="2570D5AA" w14:textId="77777777" w:rsidR="003A60DE" w:rsidRPr="00B85B58" w:rsidRDefault="003A60DE" w:rsidP="00E73BDA">
            <w:r w:rsidRPr="00B85B58">
              <w:t>55</w:t>
            </w:r>
          </w:p>
        </w:tc>
        <w:tc>
          <w:tcPr>
            <w:tcW w:w="540" w:type="dxa"/>
            <w:tcBorders>
              <w:top w:val="single" w:sz="4" w:space="0" w:color="auto"/>
              <w:left w:val="single" w:sz="4" w:space="0" w:color="auto"/>
              <w:bottom w:val="single" w:sz="4" w:space="0" w:color="auto"/>
              <w:right w:val="single" w:sz="4" w:space="0" w:color="auto"/>
            </w:tcBorders>
            <w:vAlign w:val="center"/>
          </w:tcPr>
          <w:p w14:paraId="74C19619" w14:textId="77777777" w:rsidR="003A60DE" w:rsidRPr="00B85B58" w:rsidRDefault="003A60DE" w:rsidP="00E73BDA">
            <w:r w:rsidRPr="00B85B58">
              <w:t>57</w:t>
            </w:r>
          </w:p>
        </w:tc>
        <w:tc>
          <w:tcPr>
            <w:tcW w:w="540" w:type="dxa"/>
            <w:tcBorders>
              <w:top w:val="single" w:sz="4" w:space="0" w:color="auto"/>
              <w:left w:val="single" w:sz="4" w:space="0" w:color="auto"/>
              <w:bottom w:val="single" w:sz="4" w:space="0" w:color="auto"/>
              <w:right w:val="single" w:sz="4" w:space="0" w:color="auto"/>
            </w:tcBorders>
            <w:vAlign w:val="center"/>
          </w:tcPr>
          <w:p w14:paraId="41A837E4"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6D74F493"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3AD7A7EF"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7E525177" w14:textId="77777777" w:rsidR="003A60DE" w:rsidRPr="00B85B58" w:rsidRDefault="003A60DE" w:rsidP="00E73BDA"/>
        </w:tc>
      </w:tr>
      <w:tr w:rsidR="003A60DE" w:rsidRPr="00B85B58" w14:paraId="7E7FDD46" w14:textId="77777777" w:rsidTr="00A766D7">
        <w:trPr>
          <w:cantSplit/>
          <w:tblHeader/>
        </w:trPr>
        <w:tc>
          <w:tcPr>
            <w:tcW w:w="540" w:type="dxa"/>
            <w:tcBorders>
              <w:top w:val="single" w:sz="4" w:space="0" w:color="auto"/>
              <w:left w:val="single" w:sz="4" w:space="0" w:color="auto"/>
              <w:bottom w:val="single" w:sz="4" w:space="0" w:color="auto"/>
              <w:right w:val="single" w:sz="4" w:space="0" w:color="auto"/>
            </w:tcBorders>
            <w:vAlign w:val="center"/>
          </w:tcPr>
          <w:p w14:paraId="6A27279F" w14:textId="77777777" w:rsidR="003A60DE" w:rsidRPr="00B85B58" w:rsidRDefault="003A60DE" w:rsidP="00E73BDA">
            <w:r w:rsidRPr="00B85B58">
              <w:t>30</w:t>
            </w:r>
          </w:p>
        </w:tc>
        <w:tc>
          <w:tcPr>
            <w:tcW w:w="540" w:type="dxa"/>
            <w:tcBorders>
              <w:top w:val="single" w:sz="4" w:space="0" w:color="auto"/>
              <w:left w:val="single" w:sz="4" w:space="0" w:color="auto"/>
              <w:bottom w:val="single" w:sz="4" w:space="0" w:color="auto"/>
              <w:right w:val="single" w:sz="4" w:space="0" w:color="auto"/>
            </w:tcBorders>
            <w:vAlign w:val="center"/>
          </w:tcPr>
          <w:p w14:paraId="7B27EC4E" w14:textId="77777777" w:rsidR="003A60DE" w:rsidRPr="00B85B58" w:rsidRDefault="003A60DE" w:rsidP="00E73BDA">
            <w:r w:rsidRPr="00B85B58">
              <w:t>300</w:t>
            </w:r>
          </w:p>
        </w:tc>
        <w:tc>
          <w:tcPr>
            <w:tcW w:w="540" w:type="dxa"/>
            <w:tcBorders>
              <w:top w:val="single" w:sz="4" w:space="0" w:color="auto"/>
              <w:left w:val="single" w:sz="4" w:space="0" w:color="auto"/>
              <w:bottom w:val="single" w:sz="4" w:space="0" w:color="auto"/>
              <w:right w:val="single" w:sz="4" w:space="0" w:color="auto"/>
            </w:tcBorders>
            <w:vAlign w:val="center"/>
          </w:tcPr>
          <w:p w14:paraId="45A15B9B" w14:textId="77777777" w:rsidR="003A60DE" w:rsidRPr="00B85B58" w:rsidRDefault="003A60DE" w:rsidP="00E73BDA">
            <w:r w:rsidRPr="00B85B58">
              <w:t>37</w:t>
            </w:r>
          </w:p>
        </w:tc>
        <w:tc>
          <w:tcPr>
            <w:tcW w:w="540" w:type="dxa"/>
            <w:tcBorders>
              <w:top w:val="single" w:sz="4" w:space="0" w:color="auto"/>
              <w:left w:val="single" w:sz="4" w:space="0" w:color="auto"/>
              <w:bottom w:val="single" w:sz="4" w:space="0" w:color="auto"/>
              <w:right w:val="single" w:sz="4" w:space="0" w:color="auto"/>
            </w:tcBorders>
            <w:vAlign w:val="center"/>
          </w:tcPr>
          <w:p w14:paraId="5A44191B" w14:textId="77777777" w:rsidR="003A60DE" w:rsidRPr="00B85B58" w:rsidRDefault="003A60DE" w:rsidP="00E73BDA">
            <w:r w:rsidRPr="00B85B58">
              <w:t>40</w:t>
            </w:r>
          </w:p>
        </w:tc>
        <w:tc>
          <w:tcPr>
            <w:tcW w:w="540" w:type="dxa"/>
            <w:tcBorders>
              <w:top w:val="single" w:sz="4" w:space="0" w:color="auto"/>
              <w:left w:val="single" w:sz="4" w:space="0" w:color="auto"/>
              <w:bottom w:val="single" w:sz="4" w:space="0" w:color="auto"/>
              <w:right w:val="single" w:sz="4" w:space="0" w:color="auto"/>
            </w:tcBorders>
            <w:vAlign w:val="center"/>
          </w:tcPr>
          <w:p w14:paraId="01840BCF" w14:textId="77777777" w:rsidR="003A60DE" w:rsidRPr="00B85B58" w:rsidRDefault="003A60DE" w:rsidP="00E73BDA">
            <w:r w:rsidRPr="00B85B58">
              <w:t>40</w:t>
            </w:r>
          </w:p>
        </w:tc>
        <w:tc>
          <w:tcPr>
            <w:tcW w:w="540" w:type="dxa"/>
            <w:tcBorders>
              <w:top w:val="single" w:sz="4" w:space="0" w:color="auto"/>
              <w:left w:val="single" w:sz="4" w:space="0" w:color="auto"/>
              <w:bottom w:val="single" w:sz="4" w:space="0" w:color="auto"/>
              <w:right w:val="single" w:sz="4" w:space="0" w:color="auto"/>
            </w:tcBorders>
            <w:vAlign w:val="center"/>
          </w:tcPr>
          <w:p w14:paraId="41C5C65C" w14:textId="77777777" w:rsidR="003A60DE" w:rsidRPr="00B85B58" w:rsidRDefault="003A60DE" w:rsidP="00E73BDA">
            <w:r w:rsidRPr="00B85B58">
              <w:t>40</w:t>
            </w:r>
          </w:p>
        </w:tc>
        <w:tc>
          <w:tcPr>
            <w:tcW w:w="540" w:type="dxa"/>
            <w:tcBorders>
              <w:top w:val="single" w:sz="4" w:space="0" w:color="auto"/>
              <w:left w:val="single" w:sz="4" w:space="0" w:color="auto"/>
              <w:bottom w:val="single" w:sz="4" w:space="0" w:color="auto"/>
              <w:right w:val="single" w:sz="4" w:space="0" w:color="auto"/>
            </w:tcBorders>
            <w:vAlign w:val="center"/>
          </w:tcPr>
          <w:p w14:paraId="5B57A02C" w14:textId="77777777" w:rsidR="003A60DE" w:rsidRPr="00B85B58" w:rsidRDefault="003A60DE" w:rsidP="00E73BDA">
            <w:r w:rsidRPr="00B85B58">
              <w:t>42</w:t>
            </w:r>
          </w:p>
        </w:tc>
        <w:tc>
          <w:tcPr>
            <w:tcW w:w="540" w:type="dxa"/>
            <w:tcBorders>
              <w:top w:val="single" w:sz="4" w:space="0" w:color="auto"/>
              <w:left w:val="single" w:sz="4" w:space="0" w:color="auto"/>
              <w:bottom w:val="single" w:sz="4" w:space="0" w:color="auto"/>
              <w:right w:val="single" w:sz="4" w:space="0" w:color="auto"/>
            </w:tcBorders>
            <w:vAlign w:val="center"/>
          </w:tcPr>
          <w:p w14:paraId="4BA89ABD" w14:textId="77777777" w:rsidR="003A60DE" w:rsidRPr="00B85B58" w:rsidRDefault="003A60DE" w:rsidP="00E73BDA">
            <w:r w:rsidRPr="00B85B58">
              <w:t>45</w:t>
            </w:r>
          </w:p>
        </w:tc>
        <w:tc>
          <w:tcPr>
            <w:tcW w:w="540" w:type="dxa"/>
            <w:tcBorders>
              <w:top w:val="single" w:sz="4" w:space="0" w:color="auto"/>
              <w:left w:val="single" w:sz="4" w:space="0" w:color="auto"/>
              <w:bottom w:val="single" w:sz="4" w:space="0" w:color="auto"/>
              <w:right w:val="single" w:sz="4" w:space="0" w:color="auto"/>
            </w:tcBorders>
            <w:vAlign w:val="center"/>
          </w:tcPr>
          <w:p w14:paraId="1E452DF0" w14:textId="77777777" w:rsidR="003A60DE" w:rsidRPr="00B85B58" w:rsidRDefault="003A60DE" w:rsidP="00E73BDA">
            <w:r w:rsidRPr="00B85B58">
              <w:t>47</w:t>
            </w:r>
          </w:p>
        </w:tc>
        <w:tc>
          <w:tcPr>
            <w:tcW w:w="540" w:type="dxa"/>
            <w:tcBorders>
              <w:top w:val="single" w:sz="4" w:space="0" w:color="auto"/>
              <w:left w:val="single" w:sz="4" w:space="0" w:color="auto"/>
              <w:bottom w:val="single" w:sz="4" w:space="0" w:color="auto"/>
              <w:right w:val="single" w:sz="4" w:space="0" w:color="auto"/>
            </w:tcBorders>
            <w:vAlign w:val="center"/>
          </w:tcPr>
          <w:p w14:paraId="5F000B87" w14:textId="77777777" w:rsidR="003A60DE" w:rsidRPr="00B85B58" w:rsidRDefault="003A60DE" w:rsidP="00E73BDA">
            <w:r w:rsidRPr="00B85B58">
              <w:t>50</w:t>
            </w:r>
          </w:p>
        </w:tc>
        <w:tc>
          <w:tcPr>
            <w:tcW w:w="540" w:type="dxa"/>
            <w:tcBorders>
              <w:top w:val="single" w:sz="4" w:space="0" w:color="auto"/>
              <w:left w:val="single" w:sz="4" w:space="0" w:color="auto"/>
              <w:bottom w:val="single" w:sz="4" w:space="0" w:color="auto"/>
              <w:right w:val="single" w:sz="4" w:space="0" w:color="auto"/>
            </w:tcBorders>
            <w:vAlign w:val="center"/>
          </w:tcPr>
          <w:p w14:paraId="1FC734DA" w14:textId="77777777" w:rsidR="003A60DE" w:rsidRPr="00B85B58" w:rsidRDefault="003A60DE" w:rsidP="00E73BDA">
            <w:r w:rsidRPr="00B85B58">
              <w:t>52</w:t>
            </w:r>
          </w:p>
        </w:tc>
        <w:tc>
          <w:tcPr>
            <w:tcW w:w="540" w:type="dxa"/>
            <w:tcBorders>
              <w:top w:val="single" w:sz="4" w:space="0" w:color="auto"/>
              <w:left w:val="single" w:sz="4" w:space="0" w:color="auto"/>
              <w:bottom w:val="single" w:sz="4" w:space="0" w:color="auto"/>
              <w:right w:val="single" w:sz="4" w:space="0" w:color="auto"/>
            </w:tcBorders>
            <w:vAlign w:val="center"/>
          </w:tcPr>
          <w:p w14:paraId="38435DDF"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0B750337"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2309083C"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2C8DA291"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50A25410" w14:textId="77777777" w:rsidR="003A60DE" w:rsidRPr="00B85B58" w:rsidRDefault="003A60DE" w:rsidP="00E73BDA"/>
        </w:tc>
      </w:tr>
      <w:tr w:rsidR="003A60DE" w:rsidRPr="00B85B58" w14:paraId="1E3547C2" w14:textId="77777777" w:rsidTr="00A766D7">
        <w:trPr>
          <w:cantSplit/>
          <w:tblHeader/>
        </w:trPr>
        <w:tc>
          <w:tcPr>
            <w:tcW w:w="540" w:type="dxa"/>
            <w:tcBorders>
              <w:top w:val="single" w:sz="4" w:space="0" w:color="auto"/>
              <w:left w:val="single" w:sz="4" w:space="0" w:color="auto"/>
              <w:bottom w:val="single" w:sz="4" w:space="0" w:color="auto"/>
              <w:right w:val="single" w:sz="4" w:space="0" w:color="auto"/>
            </w:tcBorders>
            <w:vAlign w:val="center"/>
          </w:tcPr>
          <w:p w14:paraId="0A58C31D" w14:textId="77777777" w:rsidR="003A60DE" w:rsidRPr="00B85B58" w:rsidRDefault="003A60DE" w:rsidP="00E73BDA">
            <w:r w:rsidRPr="00B85B58">
              <w:t>25</w:t>
            </w:r>
          </w:p>
        </w:tc>
        <w:tc>
          <w:tcPr>
            <w:tcW w:w="540" w:type="dxa"/>
            <w:tcBorders>
              <w:top w:val="single" w:sz="4" w:space="0" w:color="auto"/>
              <w:left w:val="single" w:sz="4" w:space="0" w:color="auto"/>
              <w:bottom w:val="single" w:sz="4" w:space="0" w:color="auto"/>
              <w:right w:val="single" w:sz="4" w:space="0" w:color="auto"/>
            </w:tcBorders>
            <w:vAlign w:val="center"/>
          </w:tcPr>
          <w:p w14:paraId="0A41EC9B" w14:textId="77777777" w:rsidR="003A60DE" w:rsidRPr="00B85B58" w:rsidRDefault="003A60DE" w:rsidP="00E73BDA">
            <w:r w:rsidRPr="00B85B58">
              <w:t>250</w:t>
            </w:r>
          </w:p>
        </w:tc>
        <w:tc>
          <w:tcPr>
            <w:tcW w:w="540" w:type="dxa"/>
            <w:tcBorders>
              <w:top w:val="single" w:sz="4" w:space="0" w:color="auto"/>
              <w:left w:val="single" w:sz="4" w:space="0" w:color="auto"/>
              <w:bottom w:val="single" w:sz="4" w:space="0" w:color="auto"/>
              <w:right w:val="single" w:sz="4" w:space="0" w:color="auto"/>
            </w:tcBorders>
            <w:vAlign w:val="center"/>
          </w:tcPr>
          <w:p w14:paraId="1E1EAB36" w14:textId="77777777" w:rsidR="003A60DE" w:rsidRPr="00B85B58" w:rsidRDefault="003A60DE" w:rsidP="00E73BDA">
            <w:r w:rsidRPr="00B85B58">
              <w:t>35</w:t>
            </w:r>
          </w:p>
        </w:tc>
        <w:tc>
          <w:tcPr>
            <w:tcW w:w="540" w:type="dxa"/>
            <w:tcBorders>
              <w:top w:val="single" w:sz="4" w:space="0" w:color="auto"/>
              <w:left w:val="single" w:sz="4" w:space="0" w:color="auto"/>
              <w:bottom w:val="single" w:sz="4" w:space="0" w:color="auto"/>
              <w:right w:val="single" w:sz="4" w:space="0" w:color="auto"/>
            </w:tcBorders>
            <w:vAlign w:val="center"/>
          </w:tcPr>
          <w:p w14:paraId="199AF33D" w14:textId="77777777" w:rsidR="003A60DE" w:rsidRPr="00B85B58" w:rsidRDefault="003A60DE" w:rsidP="00E73BDA">
            <w:r w:rsidRPr="00B85B58">
              <w:t>35</w:t>
            </w:r>
          </w:p>
        </w:tc>
        <w:tc>
          <w:tcPr>
            <w:tcW w:w="540" w:type="dxa"/>
            <w:tcBorders>
              <w:top w:val="single" w:sz="4" w:space="0" w:color="auto"/>
              <w:left w:val="single" w:sz="4" w:space="0" w:color="auto"/>
              <w:bottom w:val="single" w:sz="4" w:space="0" w:color="auto"/>
              <w:right w:val="single" w:sz="4" w:space="0" w:color="auto"/>
            </w:tcBorders>
            <w:vAlign w:val="center"/>
          </w:tcPr>
          <w:p w14:paraId="68721C9C" w14:textId="77777777" w:rsidR="003A60DE" w:rsidRPr="00B85B58" w:rsidRDefault="003A60DE" w:rsidP="00E73BDA">
            <w:r w:rsidRPr="00B85B58">
              <w:t>35</w:t>
            </w:r>
          </w:p>
        </w:tc>
        <w:tc>
          <w:tcPr>
            <w:tcW w:w="540" w:type="dxa"/>
            <w:tcBorders>
              <w:top w:val="single" w:sz="4" w:space="0" w:color="auto"/>
              <w:left w:val="single" w:sz="4" w:space="0" w:color="auto"/>
              <w:bottom w:val="single" w:sz="4" w:space="0" w:color="auto"/>
              <w:right w:val="single" w:sz="4" w:space="0" w:color="auto"/>
            </w:tcBorders>
            <w:vAlign w:val="center"/>
          </w:tcPr>
          <w:p w14:paraId="7CC08860" w14:textId="77777777" w:rsidR="003A60DE" w:rsidRPr="00B85B58" w:rsidRDefault="003A60DE" w:rsidP="00E73BDA">
            <w:r w:rsidRPr="00B85B58">
              <w:t>37</w:t>
            </w:r>
          </w:p>
        </w:tc>
        <w:tc>
          <w:tcPr>
            <w:tcW w:w="540" w:type="dxa"/>
            <w:tcBorders>
              <w:top w:val="single" w:sz="4" w:space="0" w:color="auto"/>
              <w:left w:val="single" w:sz="4" w:space="0" w:color="auto"/>
              <w:bottom w:val="single" w:sz="4" w:space="0" w:color="auto"/>
              <w:right w:val="single" w:sz="4" w:space="0" w:color="auto"/>
            </w:tcBorders>
            <w:vAlign w:val="center"/>
          </w:tcPr>
          <w:p w14:paraId="013CC6D0" w14:textId="77777777" w:rsidR="003A60DE" w:rsidRPr="00B85B58" w:rsidRDefault="003A60DE" w:rsidP="00E73BDA">
            <w:r w:rsidRPr="00B85B58">
              <w:t>37</w:t>
            </w:r>
          </w:p>
        </w:tc>
        <w:tc>
          <w:tcPr>
            <w:tcW w:w="540" w:type="dxa"/>
            <w:tcBorders>
              <w:top w:val="single" w:sz="4" w:space="0" w:color="auto"/>
              <w:left w:val="single" w:sz="4" w:space="0" w:color="auto"/>
              <w:bottom w:val="single" w:sz="4" w:space="0" w:color="auto"/>
              <w:right w:val="single" w:sz="4" w:space="0" w:color="auto"/>
            </w:tcBorders>
            <w:vAlign w:val="center"/>
          </w:tcPr>
          <w:p w14:paraId="13A3B776" w14:textId="77777777" w:rsidR="003A60DE" w:rsidRPr="00B85B58" w:rsidRDefault="003A60DE" w:rsidP="00E73BDA">
            <w:r w:rsidRPr="00B85B58">
              <w:t>40</w:t>
            </w:r>
          </w:p>
        </w:tc>
        <w:tc>
          <w:tcPr>
            <w:tcW w:w="540" w:type="dxa"/>
            <w:tcBorders>
              <w:top w:val="single" w:sz="4" w:space="0" w:color="auto"/>
              <w:left w:val="single" w:sz="4" w:space="0" w:color="auto"/>
              <w:bottom w:val="single" w:sz="4" w:space="0" w:color="auto"/>
              <w:right w:val="single" w:sz="4" w:space="0" w:color="auto"/>
            </w:tcBorders>
            <w:vAlign w:val="center"/>
          </w:tcPr>
          <w:p w14:paraId="0AC1EF8E" w14:textId="77777777" w:rsidR="003A60DE" w:rsidRPr="00B85B58" w:rsidRDefault="003A60DE" w:rsidP="00E73BDA">
            <w:r w:rsidRPr="00B85B58">
              <w:t>42</w:t>
            </w:r>
          </w:p>
        </w:tc>
        <w:tc>
          <w:tcPr>
            <w:tcW w:w="540" w:type="dxa"/>
            <w:tcBorders>
              <w:top w:val="single" w:sz="4" w:space="0" w:color="auto"/>
              <w:left w:val="single" w:sz="4" w:space="0" w:color="auto"/>
              <w:bottom w:val="single" w:sz="4" w:space="0" w:color="auto"/>
              <w:right w:val="single" w:sz="4" w:space="0" w:color="auto"/>
            </w:tcBorders>
            <w:vAlign w:val="center"/>
          </w:tcPr>
          <w:p w14:paraId="4D0FD6B7" w14:textId="77777777" w:rsidR="003A60DE" w:rsidRPr="00B85B58" w:rsidRDefault="003A60DE" w:rsidP="00E73BDA">
            <w:r w:rsidRPr="00B85B58">
              <w:t>47</w:t>
            </w:r>
          </w:p>
        </w:tc>
        <w:tc>
          <w:tcPr>
            <w:tcW w:w="540" w:type="dxa"/>
            <w:tcBorders>
              <w:top w:val="single" w:sz="4" w:space="0" w:color="auto"/>
              <w:left w:val="single" w:sz="4" w:space="0" w:color="auto"/>
              <w:bottom w:val="single" w:sz="4" w:space="0" w:color="auto"/>
              <w:right w:val="single" w:sz="4" w:space="0" w:color="auto"/>
            </w:tcBorders>
            <w:vAlign w:val="center"/>
          </w:tcPr>
          <w:p w14:paraId="73AD0E8B"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5113EDC5"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04958167"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7691EFEE"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57AE8169"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5CA76E09" w14:textId="77777777" w:rsidR="003A60DE" w:rsidRPr="00B85B58" w:rsidRDefault="003A60DE" w:rsidP="00E73BDA"/>
        </w:tc>
      </w:tr>
      <w:tr w:rsidR="003A60DE" w:rsidRPr="00B85B58" w14:paraId="0DED175E" w14:textId="77777777" w:rsidTr="00A766D7">
        <w:trPr>
          <w:cantSplit/>
          <w:tblHeader/>
        </w:trPr>
        <w:tc>
          <w:tcPr>
            <w:tcW w:w="540" w:type="dxa"/>
            <w:tcBorders>
              <w:top w:val="single" w:sz="4" w:space="0" w:color="auto"/>
              <w:left w:val="single" w:sz="4" w:space="0" w:color="auto"/>
              <w:bottom w:val="single" w:sz="4" w:space="0" w:color="auto"/>
              <w:right w:val="single" w:sz="4" w:space="0" w:color="auto"/>
            </w:tcBorders>
            <w:vAlign w:val="center"/>
          </w:tcPr>
          <w:p w14:paraId="7D0E93F2" w14:textId="77777777" w:rsidR="003A60DE" w:rsidRPr="00B85B58" w:rsidRDefault="003A60DE" w:rsidP="00E73BDA">
            <w:r w:rsidRPr="00B85B58">
              <w:t>25</w:t>
            </w:r>
          </w:p>
        </w:tc>
        <w:tc>
          <w:tcPr>
            <w:tcW w:w="540" w:type="dxa"/>
            <w:tcBorders>
              <w:top w:val="single" w:sz="4" w:space="0" w:color="auto"/>
              <w:left w:val="single" w:sz="4" w:space="0" w:color="auto"/>
              <w:bottom w:val="single" w:sz="4" w:space="0" w:color="auto"/>
              <w:right w:val="single" w:sz="4" w:space="0" w:color="auto"/>
            </w:tcBorders>
            <w:vAlign w:val="center"/>
          </w:tcPr>
          <w:p w14:paraId="334EAD24" w14:textId="77777777" w:rsidR="003A60DE" w:rsidRPr="00B85B58" w:rsidRDefault="003A60DE" w:rsidP="00E73BDA">
            <w:r w:rsidRPr="00B85B58">
              <w:t>200</w:t>
            </w:r>
          </w:p>
        </w:tc>
        <w:tc>
          <w:tcPr>
            <w:tcW w:w="540" w:type="dxa"/>
            <w:tcBorders>
              <w:top w:val="single" w:sz="4" w:space="0" w:color="auto"/>
              <w:left w:val="single" w:sz="4" w:space="0" w:color="auto"/>
              <w:bottom w:val="single" w:sz="4" w:space="0" w:color="auto"/>
              <w:right w:val="single" w:sz="4" w:space="0" w:color="auto"/>
            </w:tcBorders>
            <w:vAlign w:val="center"/>
          </w:tcPr>
          <w:p w14:paraId="6C550C3A" w14:textId="77777777" w:rsidR="003A60DE" w:rsidRPr="00B85B58" w:rsidRDefault="003A60DE" w:rsidP="00E73BDA">
            <w:r w:rsidRPr="00B85B58">
              <w:t>32</w:t>
            </w:r>
          </w:p>
        </w:tc>
        <w:tc>
          <w:tcPr>
            <w:tcW w:w="540" w:type="dxa"/>
            <w:tcBorders>
              <w:top w:val="single" w:sz="4" w:space="0" w:color="auto"/>
              <w:left w:val="single" w:sz="4" w:space="0" w:color="auto"/>
              <w:bottom w:val="single" w:sz="4" w:space="0" w:color="auto"/>
              <w:right w:val="single" w:sz="4" w:space="0" w:color="auto"/>
            </w:tcBorders>
            <w:vAlign w:val="center"/>
          </w:tcPr>
          <w:p w14:paraId="15C2F838" w14:textId="77777777" w:rsidR="003A60DE" w:rsidRPr="00B85B58" w:rsidRDefault="003A60DE" w:rsidP="00E73BDA">
            <w:r w:rsidRPr="00B85B58">
              <w:t>32</w:t>
            </w:r>
          </w:p>
        </w:tc>
        <w:tc>
          <w:tcPr>
            <w:tcW w:w="540" w:type="dxa"/>
            <w:tcBorders>
              <w:top w:val="single" w:sz="4" w:space="0" w:color="auto"/>
              <w:left w:val="single" w:sz="4" w:space="0" w:color="auto"/>
              <w:bottom w:val="single" w:sz="4" w:space="0" w:color="auto"/>
              <w:right w:val="single" w:sz="4" w:space="0" w:color="auto"/>
            </w:tcBorders>
            <w:vAlign w:val="center"/>
          </w:tcPr>
          <w:p w14:paraId="73B94C97" w14:textId="77777777" w:rsidR="003A60DE" w:rsidRPr="00B85B58" w:rsidRDefault="003A60DE" w:rsidP="00E73BDA">
            <w:r w:rsidRPr="00B85B58">
              <w:t>32</w:t>
            </w:r>
          </w:p>
        </w:tc>
        <w:tc>
          <w:tcPr>
            <w:tcW w:w="540" w:type="dxa"/>
            <w:tcBorders>
              <w:top w:val="single" w:sz="4" w:space="0" w:color="auto"/>
              <w:left w:val="single" w:sz="4" w:space="0" w:color="auto"/>
              <w:bottom w:val="single" w:sz="4" w:space="0" w:color="auto"/>
              <w:right w:val="single" w:sz="4" w:space="0" w:color="auto"/>
            </w:tcBorders>
            <w:vAlign w:val="center"/>
          </w:tcPr>
          <w:p w14:paraId="26BC2B4D" w14:textId="77777777" w:rsidR="003A60DE" w:rsidRPr="00B85B58" w:rsidRDefault="003A60DE" w:rsidP="00E73BDA">
            <w:r w:rsidRPr="00B85B58">
              <w:t>35</w:t>
            </w:r>
          </w:p>
        </w:tc>
        <w:tc>
          <w:tcPr>
            <w:tcW w:w="540" w:type="dxa"/>
            <w:tcBorders>
              <w:top w:val="single" w:sz="4" w:space="0" w:color="auto"/>
              <w:left w:val="single" w:sz="4" w:space="0" w:color="auto"/>
              <w:bottom w:val="single" w:sz="4" w:space="0" w:color="auto"/>
              <w:right w:val="single" w:sz="4" w:space="0" w:color="auto"/>
            </w:tcBorders>
            <w:vAlign w:val="center"/>
          </w:tcPr>
          <w:p w14:paraId="1BD5F8EC" w14:textId="77777777" w:rsidR="003A60DE" w:rsidRPr="00B85B58" w:rsidRDefault="003A60DE" w:rsidP="00E73BDA">
            <w:r w:rsidRPr="00B85B58">
              <w:t>35</w:t>
            </w:r>
          </w:p>
        </w:tc>
        <w:tc>
          <w:tcPr>
            <w:tcW w:w="540" w:type="dxa"/>
            <w:tcBorders>
              <w:top w:val="single" w:sz="4" w:space="0" w:color="auto"/>
              <w:left w:val="single" w:sz="4" w:space="0" w:color="auto"/>
              <w:bottom w:val="single" w:sz="4" w:space="0" w:color="auto"/>
              <w:right w:val="single" w:sz="4" w:space="0" w:color="auto"/>
            </w:tcBorders>
            <w:vAlign w:val="center"/>
          </w:tcPr>
          <w:p w14:paraId="7ABB484D" w14:textId="77777777" w:rsidR="003A60DE" w:rsidRPr="00B85B58" w:rsidRDefault="003A60DE" w:rsidP="00E73BDA">
            <w:r w:rsidRPr="00B85B58">
              <w:t>37</w:t>
            </w:r>
          </w:p>
        </w:tc>
        <w:tc>
          <w:tcPr>
            <w:tcW w:w="540" w:type="dxa"/>
            <w:tcBorders>
              <w:top w:val="single" w:sz="4" w:space="0" w:color="auto"/>
              <w:left w:val="single" w:sz="4" w:space="0" w:color="auto"/>
              <w:bottom w:val="single" w:sz="4" w:space="0" w:color="auto"/>
              <w:right w:val="single" w:sz="4" w:space="0" w:color="auto"/>
            </w:tcBorders>
            <w:vAlign w:val="center"/>
          </w:tcPr>
          <w:p w14:paraId="7DD1B89E" w14:textId="77777777" w:rsidR="003A60DE" w:rsidRPr="00B85B58" w:rsidRDefault="003A60DE" w:rsidP="00E73BDA">
            <w:r w:rsidRPr="00B85B58">
              <w:t>40</w:t>
            </w:r>
          </w:p>
        </w:tc>
        <w:tc>
          <w:tcPr>
            <w:tcW w:w="540" w:type="dxa"/>
            <w:tcBorders>
              <w:top w:val="single" w:sz="4" w:space="0" w:color="auto"/>
              <w:left w:val="single" w:sz="4" w:space="0" w:color="auto"/>
              <w:bottom w:val="single" w:sz="4" w:space="0" w:color="auto"/>
              <w:right w:val="single" w:sz="4" w:space="0" w:color="auto"/>
            </w:tcBorders>
            <w:vAlign w:val="center"/>
          </w:tcPr>
          <w:p w14:paraId="71A46EF8"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4C421DC0"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1F7C19C1"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76F4D421"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297B0015"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6EBEF679"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2F027FC9" w14:textId="77777777" w:rsidR="003A60DE" w:rsidRPr="00B85B58" w:rsidRDefault="003A60DE" w:rsidP="00E73BDA"/>
        </w:tc>
      </w:tr>
      <w:tr w:rsidR="003A60DE" w:rsidRPr="00B85B58" w14:paraId="45CA657D" w14:textId="77777777" w:rsidTr="00A766D7">
        <w:trPr>
          <w:cantSplit/>
          <w:tblHeader/>
        </w:trPr>
        <w:tc>
          <w:tcPr>
            <w:tcW w:w="540" w:type="dxa"/>
            <w:tcBorders>
              <w:top w:val="single" w:sz="4" w:space="0" w:color="auto"/>
              <w:left w:val="single" w:sz="4" w:space="0" w:color="auto"/>
              <w:bottom w:val="single" w:sz="4" w:space="0" w:color="auto"/>
              <w:right w:val="single" w:sz="4" w:space="0" w:color="auto"/>
            </w:tcBorders>
            <w:vAlign w:val="center"/>
          </w:tcPr>
          <w:p w14:paraId="5BA6205A" w14:textId="77777777" w:rsidR="003A60DE" w:rsidRPr="00B85B58" w:rsidRDefault="003A60DE" w:rsidP="00E73BDA">
            <w:r w:rsidRPr="00B85B58">
              <w:t>20</w:t>
            </w:r>
          </w:p>
        </w:tc>
        <w:tc>
          <w:tcPr>
            <w:tcW w:w="540" w:type="dxa"/>
            <w:tcBorders>
              <w:top w:val="single" w:sz="4" w:space="0" w:color="auto"/>
              <w:left w:val="single" w:sz="4" w:space="0" w:color="auto"/>
              <w:bottom w:val="single" w:sz="4" w:space="0" w:color="auto"/>
              <w:right w:val="single" w:sz="4" w:space="0" w:color="auto"/>
            </w:tcBorders>
            <w:vAlign w:val="center"/>
          </w:tcPr>
          <w:p w14:paraId="0F34072C" w14:textId="77777777" w:rsidR="003A60DE" w:rsidRPr="00B85B58" w:rsidRDefault="003A60DE" w:rsidP="00E73BDA">
            <w:r w:rsidRPr="00B85B58">
              <w:t>150</w:t>
            </w:r>
          </w:p>
        </w:tc>
        <w:tc>
          <w:tcPr>
            <w:tcW w:w="540" w:type="dxa"/>
            <w:tcBorders>
              <w:top w:val="single" w:sz="4" w:space="0" w:color="auto"/>
              <w:left w:val="single" w:sz="4" w:space="0" w:color="auto"/>
              <w:bottom w:val="single" w:sz="4" w:space="0" w:color="auto"/>
              <w:right w:val="single" w:sz="4" w:space="0" w:color="auto"/>
            </w:tcBorders>
            <w:vAlign w:val="center"/>
          </w:tcPr>
          <w:p w14:paraId="5A03DABB" w14:textId="77777777" w:rsidR="003A60DE" w:rsidRPr="00B85B58" w:rsidRDefault="003A60DE" w:rsidP="00E73BDA">
            <w:r w:rsidRPr="00B85B58">
              <w:t>27</w:t>
            </w:r>
          </w:p>
        </w:tc>
        <w:tc>
          <w:tcPr>
            <w:tcW w:w="540" w:type="dxa"/>
            <w:tcBorders>
              <w:top w:val="single" w:sz="4" w:space="0" w:color="auto"/>
              <w:left w:val="single" w:sz="4" w:space="0" w:color="auto"/>
              <w:bottom w:val="single" w:sz="4" w:space="0" w:color="auto"/>
              <w:right w:val="single" w:sz="4" w:space="0" w:color="auto"/>
            </w:tcBorders>
            <w:vAlign w:val="center"/>
          </w:tcPr>
          <w:p w14:paraId="60EB172A" w14:textId="77777777" w:rsidR="003A60DE" w:rsidRPr="00B85B58" w:rsidRDefault="003A60DE" w:rsidP="00E73BDA">
            <w:r w:rsidRPr="00B85B58">
              <w:t>27</w:t>
            </w:r>
          </w:p>
        </w:tc>
        <w:tc>
          <w:tcPr>
            <w:tcW w:w="540" w:type="dxa"/>
            <w:tcBorders>
              <w:top w:val="single" w:sz="4" w:space="0" w:color="auto"/>
              <w:left w:val="single" w:sz="4" w:space="0" w:color="auto"/>
              <w:bottom w:val="single" w:sz="4" w:space="0" w:color="auto"/>
              <w:right w:val="single" w:sz="4" w:space="0" w:color="auto"/>
            </w:tcBorders>
            <w:vAlign w:val="center"/>
          </w:tcPr>
          <w:p w14:paraId="35E4A14A" w14:textId="77777777" w:rsidR="003A60DE" w:rsidRPr="00B85B58" w:rsidRDefault="003A60DE" w:rsidP="00E73BDA">
            <w:r w:rsidRPr="00B85B58">
              <w:t>27</w:t>
            </w:r>
          </w:p>
        </w:tc>
        <w:tc>
          <w:tcPr>
            <w:tcW w:w="540" w:type="dxa"/>
            <w:tcBorders>
              <w:top w:val="single" w:sz="4" w:space="0" w:color="auto"/>
              <w:left w:val="single" w:sz="4" w:space="0" w:color="auto"/>
              <w:bottom w:val="single" w:sz="4" w:space="0" w:color="auto"/>
              <w:right w:val="single" w:sz="4" w:space="0" w:color="auto"/>
            </w:tcBorders>
            <w:vAlign w:val="center"/>
          </w:tcPr>
          <w:p w14:paraId="1F0C7777" w14:textId="77777777" w:rsidR="003A60DE" w:rsidRPr="00B85B58" w:rsidRDefault="003A60DE" w:rsidP="00E73BDA">
            <w:r w:rsidRPr="00B85B58">
              <w:t>30</w:t>
            </w:r>
          </w:p>
        </w:tc>
        <w:tc>
          <w:tcPr>
            <w:tcW w:w="540" w:type="dxa"/>
            <w:tcBorders>
              <w:top w:val="single" w:sz="4" w:space="0" w:color="auto"/>
              <w:left w:val="single" w:sz="4" w:space="0" w:color="auto"/>
              <w:bottom w:val="single" w:sz="4" w:space="0" w:color="auto"/>
              <w:right w:val="single" w:sz="4" w:space="0" w:color="auto"/>
            </w:tcBorders>
            <w:vAlign w:val="center"/>
          </w:tcPr>
          <w:p w14:paraId="3C4FD311" w14:textId="77777777" w:rsidR="003A60DE" w:rsidRPr="00B85B58" w:rsidRDefault="003A60DE" w:rsidP="00E73BDA">
            <w:r w:rsidRPr="00B85B58">
              <w:t>30</w:t>
            </w:r>
          </w:p>
        </w:tc>
        <w:tc>
          <w:tcPr>
            <w:tcW w:w="540" w:type="dxa"/>
            <w:tcBorders>
              <w:top w:val="single" w:sz="4" w:space="0" w:color="auto"/>
              <w:left w:val="single" w:sz="4" w:space="0" w:color="auto"/>
              <w:bottom w:val="single" w:sz="4" w:space="0" w:color="auto"/>
              <w:right w:val="single" w:sz="4" w:space="0" w:color="auto"/>
            </w:tcBorders>
            <w:vAlign w:val="center"/>
          </w:tcPr>
          <w:p w14:paraId="5D610DEA" w14:textId="77777777" w:rsidR="003A60DE" w:rsidRPr="00B85B58" w:rsidRDefault="003A60DE" w:rsidP="00E73BDA">
            <w:r w:rsidRPr="00B85B58">
              <w:t>32</w:t>
            </w:r>
          </w:p>
        </w:tc>
        <w:tc>
          <w:tcPr>
            <w:tcW w:w="540" w:type="dxa"/>
            <w:tcBorders>
              <w:top w:val="single" w:sz="4" w:space="0" w:color="auto"/>
              <w:left w:val="single" w:sz="4" w:space="0" w:color="auto"/>
              <w:bottom w:val="single" w:sz="4" w:space="0" w:color="auto"/>
              <w:right w:val="single" w:sz="4" w:space="0" w:color="auto"/>
            </w:tcBorders>
            <w:vAlign w:val="center"/>
          </w:tcPr>
          <w:p w14:paraId="6F5FA292"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42ECAFB4"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0D1D5F31"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3AD98343"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458D7E7A"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6039DFB1"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27476D2F"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7A345C6B" w14:textId="77777777" w:rsidR="003A60DE" w:rsidRPr="00B85B58" w:rsidRDefault="003A60DE" w:rsidP="00E73BDA"/>
        </w:tc>
      </w:tr>
      <w:tr w:rsidR="003A60DE" w:rsidRPr="00B85B58" w14:paraId="2EB3E7F6" w14:textId="77777777" w:rsidTr="00A766D7">
        <w:trPr>
          <w:cantSplit/>
          <w:tblHeader/>
        </w:trPr>
        <w:tc>
          <w:tcPr>
            <w:tcW w:w="540" w:type="dxa"/>
            <w:tcBorders>
              <w:top w:val="single" w:sz="4" w:space="0" w:color="auto"/>
              <w:left w:val="single" w:sz="4" w:space="0" w:color="auto"/>
              <w:bottom w:val="single" w:sz="4" w:space="0" w:color="auto"/>
              <w:right w:val="single" w:sz="4" w:space="0" w:color="auto"/>
            </w:tcBorders>
            <w:vAlign w:val="center"/>
          </w:tcPr>
          <w:p w14:paraId="00A4468E" w14:textId="77777777" w:rsidR="003A60DE" w:rsidRPr="00B85B58" w:rsidRDefault="003A60DE" w:rsidP="00E73BDA">
            <w:r w:rsidRPr="00B85B58">
              <w:t>20</w:t>
            </w:r>
          </w:p>
        </w:tc>
        <w:tc>
          <w:tcPr>
            <w:tcW w:w="540" w:type="dxa"/>
            <w:tcBorders>
              <w:top w:val="single" w:sz="4" w:space="0" w:color="auto"/>
              <w:left w:val="single" w:sz="4" w:space="0" w:color="auto"/>
              <w:bottom w:val="single" w:sz="4" w:space="0" w:color="auto"/>
              <w:right w:val="single" w:sz="4" w:space="0" w:color="auto"/>
            </w:tcBorders>
            <w:vAlign w:val="center"/>
          </w:tcPr>
          <w:p w14:paraId="39335668" w14:textId="77777777" w:rsidR="003A60DE" w:rsidRPr="00B85B58" w:rsidRDefault="003A60DE" w:rsidP="00E73BDA">
            <w:r w:rsidRPr="00B85B58">
              <w:t>100</w:t>
            </w:r>
          </w:p>
        </w:tc>
        <w:tc>
          <w:tcPr>
            <w:tcW w:w="540" w:type="dxa"/>
            <w:tcBorders>
              <w:top w:val="single" w:sz="4" w:space="0" w:color="auto"/>
              <w:left w:val="single" w:sz="4" w:space="0" w:color="auto"/>
              <w:bottom w:val="single" w:sz="4" w:space="0" w:color="auto"/>
              <w:right w:val="single" w:sz="4" w:space="0" w:color="auto"/>
            </w:tcBorders>
            <w:vAlign w:val="center"/>
          </w:tcPr>
          <w:p w14:paraId="01869CB1" w14:textId="77777777" w:rsidR="003A60DE" w:rsidRPr="00B85B58" w:rsidRDefault="003A60DE" w:rsidP="00E73BDA">
            <w:r w:rsidRPr="00B85B58">
              <w:t>25</w:t>
            </w:r>
          </w:p>
        </w:tc>
        <w:tc>
          <w:tcPr>
            <w:tcW w:w="540" w:type="dxa"/>
            <w:tcBorders>
              <w:top w:val="single" w:sz="4" w:space="0" w:color="auto"/>
              <w:left w:val="single" w:sz="4" w:space="0" w:color="auto"/>
              <w:bottom w:val="single" w:sz="4" w:space="0" w:color="auto"/>
              <w:right w:val="single" w:sz="4" w:space="0" w:color="auto"/>
            </w:tcBorders>
            <w:vAlign w:val="center"/>
          </w:tcPr>
          <w:p w14:paraId="2435E721" w14:textId="77777777" w:rsidR="003A60DE" w:rsidRPr="00B85B58" w:rsidRDefault="003A60DE" w:rsidP="00E73BDA">
            <w:r w:rsidRPr="00B85B58">
              <w:t>25</w:t>
            </w:r>
          </w:p>
        </w:tc>
        <w:tc>
          <w:tcPr>
            <w:tcW w:w="540" w:type="dxa"/>
            <w:tcBorders>
              <w:top w:val="single" w:sz="4" w:space="0" w:color="auto"/>
              <w:left w:val="single" w:sz="4" w:space="0" w:color="auto"/>
              <w:bottom w:val="single" w:sz="4" w:space="0" w:color="auto"/>
              <w:right w:val="single" w:sz="4" w:space="0" w:color="auto"/>
            </w:tcBorders>
            <w:vAlign w:val="center"/>
          </w:tcPr>
          <w:p w14:paraId="42F092A3" w14:textId="77777777" w:rsidR="003A60DE" w:rsidRPr="00B85B58" w:rsidRDefault="003A60DE" w:rsidP="00E73BDA">
            <w:r w:rsidRPr="00B85B58">
              <w:t>25</w:t>
            </w:r>
          </w:p>
        </w:tc>
        <w:tc>
          <w:tcPr>
            <w:tcW w:w="540" w:type="dxa"/>
            <w:tcBorders>
              <w:top w:val="single" w:sz="4" w:space="0" w:color="auto"/>
              <w:left w:val="single" w:sz="4" w:space="0" w:color="auto"/>
              <w:bottom w:val="single" w:sz="4" w:space="0" w:color="auto"/>
              <w:right w:val="single" w:sz="4" w:space="0" w:color="auto"/>
            </w:tcBorders>
            <w:vAlign w:val="center"/>
          </w:tcPr>
          <w:p w14:paraId="22365EA8" w14:textId="77777777" w:rsidR="003A60DE" w:rsidRPr="00B85B58" w:rsidRDefault="003A60DE" w:rsidP="00E73BDA">
            <w:r w:rsidRPr="00B85B58">
              <w:t>27</w:t>
            </w:r>
          </w:p>
        </w:tc>
        <w:tc>
          <w:tcPr>
            <w:tcW w:w="540" w:type="dxa"/>
            <w:tcBorders>
              <w:top w:val="single" w:sz="4" w:space="0" w:color="auto"/>
              <w:left w:val="single" w:sz="4" w:space="0" w:color="auto"/>
              <w:bottom w:val="single" w:sz="4" w:space="0" w:color="auto"/>
              <w:right w:val="single" w:sz="4" w:space="0" w:color="auto"/>
            </w:tcBorders>
            <w:vAlign w:val="center"/>
          </w:tcPr>
          <w:p w14:paraId="1ADA1053" w14:textId="77777777" w:rsidR="003A60DE" w:rsidRPr="00B85B58" w:rsidRDefault="003A60DE" w:rsidP="00E73BDA">
            <w:r w:rsidRPr="00B85B58">
              <w:t>27</w:t>
            </w:r>
          </w:p>
        </w:tc>
        <w:tc>
          <w:tcPr>
            <w:tcW w:w="540" w:type="dxa"/>
            <w:tcBorders>
              <w:top w:val="single" w:sz="4" w:space="0" w:color="auto"/>
              <w:left w:val="single" w:sz="4" w:space="0" w:color="auto"/>
              <w:bottom w:val="single" w:sz="4" w:space="0" w:color="auto"/>
              <w:right w:val="single" w:sz="4" w:space="0" w:color="auto"/>
            </w:tcBorders>
            <w:vAlign w:val="center"/>
          </w:tcPr>
          <w:p w14:paraId="3AB109F5"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34D7D29F"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56B7F6B3"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6A80222B"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50ABB019"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658F9F2C"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51DA50FF"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3F6223B3"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3300546F" w14:textId="77777777" w:rsidR="003A60DE" w:rsidRPr="00B85B58" w:rsidRDefault="003A60DE" w:rsidP="00E73BDA"/>
        </w:tc>
      </w:tr>
      <w:tr w:rsidR="003A60DE" w:rsidRPr="00B85B58" w14:paraId="5EB8FDC9" w14:textId="77777777" w:rsidTr="00A766D7">
        <w:trPr>
          <w:cantSplit/>
          <w:tblHeader/>
        </w:trPr>
        <w:tc>
          <w:tcPr>
            <w:tcW w:w="540" w:type="dxa"/>
            <w:tcBorders>
              <w:top w:val="single" w:sz="4" w:space="0" w:color="auto"/>
              <w:left w:val="single" w:sz="4" w:space="0" w:color="auto"/>
              <w:bottom w:val="single" w:sz="4" w:space="0" w:color="auto"/>
              <w:right w:val="single" w:sz="4" w:space="0" w:color="auto"/>
            </w:tcBorders>
            <w:vAlign w:val="center"/>
          </w:tcPr>
          <w:p w14:paraId="46D6A6B4" w14:textId="77777777" w:rsidR="003A60DE" w:rsidRPr="00B85B58" w:rsidRDefault="003A60DE" w:rsidP="00E73BDA">
            <w:r w:rsidRPr="00B85B58">
              <w:t>15</w:t>
            </w:r>
          </w:p>
        </w:tc>
        <w:tc>
          <w:tcPr>
            <w:tcW w:w="540" w:type="dxa"/>
            <w:tcBorders>
              <w:top w:val="single" w:sz="4" w:space="0" w:color="auto"/>
              <w:left w:val="single" w:sz="4" w:space="0" w:color="auto"/>
              <w:bottom w:val="single" w:sz="4" w:space="0" w:color="auto"/>
              <w:right w:val="single" w:sz="4" w:space="0" w:color="auto"/>
            </w:tcBorders>
            <w:vAlign w:val="center"/>
          </w:tcPr>
          <w:p w14:paraId="33C6152B" w14:textId="77777777" w:rsidR="003A60DE" w:rsidRPr="00B85B58" w:rsidRDefault="003A60DE" w:rsidP="00E73BDA">
            <w:r w:rsidRPr="00B85B58">
              <w:t>75</w:t>
            </w:r>
          </w:p>
        </w:tc>
        <w:tc>
          <w:tcPr>
            <w:tcW w:w="540" w:type="dxa"/>
            <w:tcBorders>
              <w:top w:val="single" w:sz="4" w:space="0" w:color="auto"/>
              <w:left w:val="single" w:sz="4" w:space="0" w:color="auto"/>
              <w:bottom w:val="single" w:sz="4" w:space="0" w:color="auto"/>
              <w:right w:val="single" w:sz="4" w:space="0" w:color="auto"/>
            </w:tcBorders>
            <w:vAlign w:val="center"/>
          </w:tcPr>
          <w:p w14:paraId="5126DAED" w14:textId="77777777" w:rsidR="003A60DE" w:rsidRPr="00B85B58" w:rsidRDefault="003A60DE" w:rsidP="00E73BDA">
            <w:r w:rsidRPr="00B85B58">
              <w:t>22</w:t>
            </w:r>
          </w:p>
        </w:tc>
        <w:tc>
          <w:tcPr>
            <w:tcW w:w="540" w:type="dxa"/>
            <w:tcBorders>
              <w:top w:val="single" w:sz="4" w:space="0" w:color="auto"/>
              <w:left w:val="single" w:sz="4" w:space="0" w:color="auto"/>
              <w:bottom w:val="single" w:sz="4" w:space="0" w:color="auto"/>
              <w:right w:val="single" w:sz="4" w:space="0" w:color="auto"/>
            </w:tcBorders>
            <w:vAlign w:val="center"/>
          </w:tcPr>
          <w:p w14:paraId="5AA99ACD" w14:textId="77777777" w:rsidR="003A60DE" w:rsidRPr="00B85B58" w:rsidRDefault="003A60DE" w:rsidP="00E73BDA">
            <w:r w:rsidRPr="00B85B58">
              <w:t>22</w:t>
            </w:r>
          </w:p>
        </w:tc>
        <w:tc>
          <w:tcPr>
            <w:tcW w:w="540" w:type="dxa"/>
            <w:tcBorders>
              <w:top w:val="single" w:sz="4" w:space="0" w:color="auto"/>
              <w:left w:val="single" w:sz="4" w:space="0" w:color="auto"/>
              <w:bottom w:val="single" w:sz="4" w:space="0" w:color="auto"/>
              <w:right w:val="single" w:sz="4" w:space="0" w:color="auto"/>
            </w:tcBorders>
            <w:vAlign w:val="center"/>
          </w:tcPr>
          <w:p w14:paraId="37A4891C" w14:textId="77777777" w:rsidR="003A60DE" w:rsidRPr="00B85B58" w:rsidRDefault="003A60DE" w:rsidP="00E73BDA">
            <w:r w:rsidRPr="00B85B58">
              <w:t>22</w:t>
            </w:r>
          </w:p>
        </w:tc>
        <w:tc>
          <w:tcPr>
            <w:tcW w:w="540" w:type="dxa"/>
            <w:tcBorders>
              <w:top w:val="single" w:sz="4" w:space="0" w:color="auto"/>
              <w:left w:val="single" w:sz="4" w:space="0" w:color="auto"/>
              <w:bottom w:val="single" w:sz="4" w:space="0" w:color="auto"/>
              <w:right w:val="single" w:sz="4" w:space="0" w:color="auto"/>
            </w:tcBorders>
            <w:vAlign w:val="center"/>
          </w:tcPr>
          <w:p w14:paraId="3E2CBA75" w14:textId="77777777" w:rsidR="003A60DE" w:rsidRPr="00B85B58" w:rsidRDefault="003A60DE" w:rsidP="00E73BDA">
            <w:r w:rsidRPr="00B85B58">
              <w:t>25</w:t>
            </w:r>
          </w:p>
        </w:tc>
        <w:tc>
          <w:tcPr>
            <w:tcW w:w="540" w:type="dxa"/>
            <w:tcBorders>
              <w:top w:val="single" w:sz="4" w:space="0" w:color="auto"/>
              <w:left w:val="single" w:sz="4" w:space="0" w:color="auto"/>
              <w:bottom w:val="single" w:sz="4" w:space="0" w:color="auto"/>
              <w:right w:val="single" w:sz="4" w:space="0" w:color="auto"/>
            </w:tcBorders>
            <w:vAlign w:val="center"/>
          </w:tcPr>
          <w:p w14:paraId="54F9F8B0"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14C65E25"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19165BA1"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09C5ED15"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0924FDF2"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6B2EF30B"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032EEDCD"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3A658E3D"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650E9FEA"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7D19B81C" w14:textId="77777777" w:rsidR="003A60DE" w:rsidRPr="00B85B58" w:rsidRDefault="003A60DE" w:rsidP="00E73BDA"/>
        </w:tc>
      </w:tr>
      <w:tr w:rsidR="003A60DE" w:rsidRPr="00B85B58" w14:paraId="389340ED" w14:textId="77777777" w:rsidTr="00A766D7">
        <w:trPr>
          <w:cantSplit/>
          <w:tblHeader/>
        </w:trPr>
        <w:tc>
          <w:tcPr>
            <w:tcW w:w="540" w:type="dxa"/>
            <w:tcBorders>
              <w:top w:val="single" w:sz="4" w:space="0" w:color="auto"/>
              <w:left w:val="single" w:sz="4" w:space="0" w:color="auto"/>
              <w:bottom w:val="single" w:sz="4" w:space="0" w:color="auto"/>
              <w:right w:val="single" w:sz="4" w:space="0" w:color="auto"/>
            </w:tcBorders>
            <w:vAlign w:val="center"/>
          </w:tcPr>
          <w:p w14:paraId="79ECEC58" w14:textId="77777777" w:rsidR="003A60DE" w:rsidRPr="00B85B58" w:rsidRDefault="003A60DE" w:rsidP="00E73BDA">
            <w:r w:rsidRPr="00B85B58">
              <w:t>15</w:t>
            </w:r>
          </w:p>
        </w:tc>
        <w:tc>
          <w:tcPr>
            <w:tcW w:w="540" w:type="dxa"/>
            <w:tcBorders>
              <w:top w:val="single" w:sz="4" w:space="0" w:color="auto"/>
              <w:left w:val="single" w:sz="4" w:space="0" w:color="auto"/>
              <w:bottom w:val="single" w:sz="4" w:space="0" w:color="auto"/>
              <w:right w:val="single" w:sz="4" w:space="0" w:color="auto"/>
            </w:tcBorders>
            <w:vAlign w:val="center"/>
          </w:tcPr>
          <w:p w14:paraId="1133F47E" w14:textId="77777777" w:rsidR="003A60DE" w:rsidRPr="00B85B58" w:rsidRDefault="003A60DE" w:rsidP="00E73BDA">
            <w:r w:rsidRPr="00B85B58">
              <w:t>50</w:t>
            </w:r>
          </w:p>
        </w:tc>
        <w:tc>
          <w:tcPr>
            <w:tcW w:w="540" w:type="dxa"/>
            <w:tcBorders>
              <w:top w:val="single" w:sz="4" w:space="0" w:color="auto"/>
              <w:left w:val="single" w:sz="4" w:space="0" w:color="auto"/>
              <w:bottom w:val="single" w:sz="4" w:space="0" w:color="auto"/>
              <w:right w:val="single" w:sz="4" w:space="0" w:color="auto"/>
            </w:tcBorders>
            <w:vAlign w:val="center"/>
          </w:tcPr>
          <w:p w14:paraId="11373774" w14:textId="77777777" w:rsidR="003A60DE" w:rsidRPr="00B85B58" w:rsidRDefault="003A60DE" w:rsidP="00E73BDA">
            <w:r w:rsidRPr="00B85B58">
              <w:t>17</w:t>
            </w:r>
          </w:p>
        </w:tc>
        <w:tc>
          <w:tcPr>
            <w:tcW w:w="540" w:type="dxa"/>
            <w:tcBorders>
              <w:top w:val="single" w:sz="4" w:space="0" w:color="auto"/>
              <w:left w:val="single" w:sz="4" w:space="0" w:color="auto"/>
              <w:bottom w:val="single" w:sz="4" w:space="0" w:color="auto"/>
              <w:right w:val="single" w:sz="4" w:space="0" w:color="auto"/>
            </w:tcBorders>
            <w:vAlign w:val="center"/>
          </w:tcPr>
          <w:p w14:paraId="0E572107" w14:textId="77777777" w:rsidR="003A60DE" w:rsidRPr="00B85B58" w:rsidRDefault="003A60DE" w:rsidP="00E73BDA">
            <w:r w:rsidRPr="00B85B58">
              <w:t>20</w:t>
            </w:r>
          </w:p>
        </w:tc>
        <w:tc>
          <w:tcPr>
            <w:tcW w:w="540" w:type="dxa"/>
            <w:tcBorders>
              <w:top w:val="single" w:sz="4" w:space="0" w:color="auto"/>
              <w:left w:val="single" w:sz="4" w:space="0" w:color="auto"/>
              <w:bottom w:val="single" w:sz="4" w:space="0" w:color="auto"/>
              <w:right w:val="single" w:sz="4" w:space="0" w:color="auto"/>
            </w:tcBorders>
            <w:vAlign w:val="center"/>
          </w:tcPr>
          <w:p w14:paraId="3F9AD2C0" w14:textId="77777777" w:rsidR="003A60DE" w:rsidRPr="00B85B58" w:rsidRDefault="003A60DE" w:rsidP="00E73BDA">
            <w:r w:rsidRPr="00B85B58">
              <w:t>20</w:t>
            </w:r>
          </w:p>
        </w:tc>
        <w:tc>
          <w:tcPr>
            <w:tcW w:w="540" w:type="dxa"/>
            <w:tcBorders>
              <w:top w:val="single" w:sz="4" w:space="0" w:color="auto"/>
              <w:left w:val="single" w:sz="4" w:space="0" w:color="auto"/>
              <w:bottom w:val="single" w:sz="4" w:space="0" w:color="auto"/>
              <w:right w:val="single" w:sz="4" w:space="0" w:color="auto"/>
            </w:tcBorders>
            <w:vAlign w:val="center"/>
          </w:tcPr>
          <w:p w14:paraId="3193D4FC"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0F5E9B18"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3B70AF80"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6D099BC9"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24AA6981"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389E3A87"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29381D85"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68D12DF0"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3BDC39FD"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0AA964AC"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1F87D215" w14:textId="77777777" w:rsidR="003A60DE" w:rsidRPr="00B85B58" w:rsidRDefault="003A60DE" w:rsidP="00E73BDA"/>
        </w:tc>
      </w:tr>
      <w:tr w:rsidR="003A60DE" w:rsidRPr="00B85B58" w14:paraId="4B7F430C" w14:textId="77777777" w:rsidTr="00A766D7">
        <w:trPr>
          <w:cantSplit/>
          <w:tblHeader/>
        </w:trPr>
        <w:tc>
          <w:tcPr>
            <w:tcW w:w="540" w:type="dxa"/>
            <w:tcBorders>
              <w:top w:val="single" w:sz="4" w:space="0" w:color="auto"/>
              <w:left w:val="single" w:sz="4" w:space="0" w:color="auto"/>
              <w:bottom w:val="single" w:sz="4" w:space="0" w:color="auto"/>
              <w:right w:val="single" w:sz="4" w:space="0" w:color="auto"/>
            </w:tcBorders>
            <w:vAlign w:val="center"/>
          </w:tcPr>
          <w:p w14:paraId="042EA103" w14:textId="77777777" w:rsidR="003A60DE" w:rsidRPr="00B85B58" w:rsidRDefault="003A60DE" w:rsidP="00E73BDA">
            <w:r w:rsidRPr="00B85B58">
              <w:t>15</w:t>
            </w:r>
          </w:p>
        </w:tc>
        <w:tc>
          <w:tcPr>
            <w:tcW w:w="540" w:type="dxa"/>
            <w:tcBorders>
              <w:top w:val="single" w:sz="4" w:space="0" w:color="auto"/>
              <w:left w:val="single" w:sz="4" w:space="0" w:color="auto"/>
              <w:bottom w:val="single" w:sz="4" w:space="0" w:color="auto"/>
              <w:right w:val="single" w:sz="4" w:space="0" w:color="auto"/>
            </w:tcBorders>
            <w:vAlign w:val="center"/>
          </w:tcPr>
          <w:p w14:paraId="0BE3AC8F" w14:textId="77777777" w:rsidR="003A60DE" w:rsidRPr="00B85B58" w:rsidRDefault="003A60DE" w:rsidP="00E73BDA">
            <w:r w:rsidRPr="00B85B58">
              <w:t>38</w:t>
            </w:r>
          </w:p>
        </w:tc>
        <w:tc>
          <w:tcPr>
            <w:tcW w:w="540" w:type="dxa"/>
            <w:tcBorders>
              <w:top w:val="single" w:sz="4" w:space="0" w:color="auto"/>
              <w:left w:val="single" w:sz="4" w:space="0" w:color="auto"/>
              <w:bottom w:val="single" w:sz="4" w:space="0" w:color="auto"/>
              <w:right w:val="single" w:sz="4" w:space="0" w:color="auto"/>
            </w:tcBorders>
            <w:vAlign w:val="center"/>
          </w:tcPr>
          <w:p w14:paraId="385FB3D4" w14:textId="77777777" w:rsidR="003A60DE" w:rsidRPr="00B85B58" w:rsidRDefault="003A60DE" w:rsidP="00E73BDA">
            <w:r w:rsidRPr="00B85B58">
              <w:t>17</w:t>
            </w:r>
          </w:p>
        </w:tc>
        <w:tc>
          <w:tcPr>
            <w:tcW w:w="540" w:type="dxa"/>
            <w:tcBorders>
              <w:top w:val="single" w:sz="4" w:space="0" w:color="auto"/>
              <w:left w:val="single" w:sz="4" w:space="0" w:color="auto"/>
              <w:bottom w:val="single" w:sz="4" w:space="0" w:color="auto"/>
              <w:right w:val="single" w:sz="4" w:space="0" w:color="auto"/>
            </w:tcBorders>
            <w:vAlign w:val="center"/>
          </w:tcPr>
          <w:p w14:paraId="4A82A99A" w14:textId="77777777" w:rsidR="003A60DE" w:rsidRPr="00B85B58" w:rsidRDefault="003A60DE" w:rsidP="00E73BDA">
            <w:r w:rsidRPr="00B85B58">
              <w:t>17</w:t>
            </w:r>
          </w:p>
        </w:tc>
        <w:tc>
          <w:tcPr>
            <w:tcW w:w="540" w:type="dxa"/>
            <w:tcBorders>
              <w:top w:val="single" w:sz="4" w:space="0" w:color="auto"/>
              <w:left w:val="single" w:sz="4" w:space="0" w:color="auto"/>
              <w:bottom w:val="single" w:sz="4" w:space="0" w:color="auto"/>
              <w:right w:val="single" w:sz="4" w:space="0" w:color="auto"/>
            </w:tcBorders>
            <w:vAlign w:val="center"/>
          </w:tcPr>
          <w:p w14:paraId="11B14DC4"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5A01235B"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78B63B03"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0202E3F2"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43EF6626"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522E923A"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5FACA46B"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7D2C858B"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300C1C2F"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5BA2061F"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71D1C54D"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178B0659" w14:textId="77777777" w:rsidR="003A60DE" w:rsidRPr="00B85B58" w:rsidRDefault="003A60DE" w:rsidP="00E73BDA"/>
        </w:tc>
      </w:tr>
      <w:tr w:rsidR="003A60DE" w:rsidRPr="00B85B58" w14:paraId="72E85508" w14:textId="77777777" w:rsidTr="00A766D7">
        <w:trPr>
          <w:cantSplit/>
          <w:tblHeader/>
        </w:trPr>
        <w:tc>
          <w:tcPr>
            <w:tcW w:w="540" w:type="dxa"/>
            <w:tcBorders>
              <w:top w:val="single" w:sz="4" w:space="0" w:color="auto"/>
              <w:left w:val="single" w:sz="4" w:space="0" w:color="auto"/>
              <w:bottom w:val="single" w:sz="4" w:space="0" w:color="auto"/>
              <w:right w:val="single" w:sz="4" w:space="0" w:color="auto"/>
            </w:tcBorders>
            <w:vAlign w:val="center"/>
          </w:tcPr>
          <w:p w14:paraId="6C3BFE78" w14:textId="77777777" w:rsidR="003A60DE" w:rsidRPr="00B85B58" w:rsidRDefault="003A60DE" w:rsidP="00E73BDA">
            <w:r w:rsidRPr="00B85B58">
              <w:t>15</w:t>
            </w:r>
          </w:p>
        </w:tc>
        <w:tc>
          <w:tcPr>
            <w:tcW w:w="540" w:type="dxa"/>
            <w:tcBorders>
              <w:top w:val="single" w:sz="4" w:space="0" w:color="auto"/>
              <w:left w:val="single" w:sz="4" w:space="0" w:color="auto"/>
              <w:bottom w:val="single" w:sz="4" w:space="0" w:color="auto"/>
              <w:right w:val="single" w:sz="4" w:space="0" w:color="auto"/>
            </w:tcBorders>
            <w:vAlign w:val="center"/>
          </w:tcPr>
          <w:p w14:paraId="549E3D00" w14:textId="77777777" w:rsidR="003A60DE" w:rsidRPr="00B85B58" w:rsidRDefault="003A60DE" w:rsidP="00E73BDA">
            <w:r w:rsidRPr="00B85B58">
              <w:t>25</w:t>
            </w:r>
          </w:p>
        </w:tc>
        <w:tc>
          <w:tcPr>
            <w:tcW w:w="540" w:type="dxa"/>
            <w:tcBorders>
              <w:top w:val="single" w:sz="4" w:space="0" w:color="auto"/>
              <w:left w:val="single" w:sz="4" w:space="0" w:color="auto"/>
              <w:bottom w:val="single" w:sz="4" w:space="0" w:color="auto"/>
              <w:right w:val="single" w:sz="4" w:space="0" w:color="auto"/>
            </w:tcBorders>
            <w:vAlign w:val="center"/>
          </w:tcPr>
          <w:p w14:paraId="55970922" w14:textId="77777777" w:rsidR="003A60DE" w:rsidRPr="00B85B58" w:rsidRDefault="003A60DE" w:rsidP="00E73BDA">
            <w:r w:rsidRPr="00B85B58">
              <w:t>15</w:t>
            </w:r>
          </w:p>
        </w:tc>
        <w:tc>
          <w:tcPr>
            <w:tcW w:w="540" w:type="dxa"/>
            <w:tcBorders>
              <w:top w:val="single" w:sz="4" w:space="0" w:color="auto"/>
              <w:left w:val="single" w:sz="4" w:space="0" w:color="auto"/>
              <w:bottom w:val="single" w:sz="4" w:space="0" w:color="auto"/>
              <w:right w:val="single" w:sz="4" w:space="0" w:color="auto"/>
            </w:tcBorders>
            <w:vAlign w:val="center"/>
          </w:tcPr>
          <w:p w14:paraId="1E4638EB"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07024180"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7C9792D4"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5DE8CC38"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46EF6E43"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6A65EC16"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631EE979"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33EFACDC"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0CC74EF7"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552D0171"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3A9D303B"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3B501BA7" w14:textId="77777777" w:rsidR="003A60DE" w:rsidRPr="00B85B58" w:rsidRDefault="003A60DE" w:rsidP="00E73BDA"/>
        </w:tc>
        <w:tc>
          <w:tcPr>
            <w:tcW w:w="540" w:type="dxa"/>
            <w:tcBorders>
              <w:top w:val="single" w:sz="4" w:space="0" w:color="auto"/>
              <w:left w:val="single" w:sz="4" w:space="0" w:color="auto"/>
              <w:bottom w:val="single" w:sz="4" w:space="0" w:color="auto"/>
              <w:right w:val="single" w:sz="4" w:space="0" w:color="auto"/>
            </w:tcBorders>
            <w:vAlign w:val="center"/>
          </w:tcPr>
          <w:p w14:paraId="0B41B5CE" w14:textId="77777777" w:rsidR="003A60DE" w:rsidRPr="00B85B58" w:rsidRDefault="003A60DE" w:rsidP="00E73BDA"/>
        </w:tc>
      </w:tr>
    </w:tbl>
    <w:p w14:paraId="561312C2" w14:textId="77777777" w:rsidR="003A60DE" w:rsidRPr="00B85B58" w:rsidRDefault="003A60DE" w:rsidP="00E73BDA">
      <w:r w:rsidRPr="00B85B58">
        <w:t>A: Distancia del eje del último caño a pared o extremo del soporte.</w:t>
      </w:r>
    </w:p>
    <w:p w14:paraId="34C38A3F" w14:textId="77777777" w:rsidR="003A60DE" w:rsidRPr="00B85B58" w:rsidRDefault="003A60DE" w:rsidP="00E73BDA">
      <w:r w:rsidRPr="00B85B58">
        <w:t>Ø: Diámetros Nominales en milímetros, el resto de las dimensiones en centímetros.</w:t>
      </w:r>
    </w:p>
    <w:p w14:paraId="4C9B70B2" w14:textId="77777777" w:rsidR="003A60DE" w:rsidRPr="00B85B58" w:rsidRDefault="003A60DE" w:rsidP="00E73BDA">
      <w:r w:rsidRPr="00B85B58">
        <w:t>Los tendidos de cañerías se deberán ejecutar en forma tal que su desarme sea posible con facilidad, colocando para ello todos los medios de unión (bridas, uniones dobles) necesarios para una comodidad de operación.</w:t>
      </w:r>
    </w:p>
    <w:p w14:paraId="023F4664" w14:textId="77777777" w:rsidR="003A60DE" w:rsidRPr="00B85B58" w:rsidRDefault="003A60DE" w:rsidP="00E73BDA">
      <w:pPr>
        <w:pStyle w:val="Ttulo3"/>
      </w:pPr>
      <w:bookmarkStart w:id="218" w:name="_Toc432517421"/>
      <w:bookmarkStart w:id="219" w:name="_Toc507054385"/>
      <w:bookmarkStart w:id="220" w:name="_Toc529342902"/>
      <w:bookmarkStart w:id="221" w:name="_Toc85041058"/>
      <w:bookmarkStart w:id="222" w:name="_Toc96500919"/>
      <w:r w:rsidRPr="00B85B58">
        <w:t>Soportes y suspensiones</w:t>
      </w:r>
      <w:bookmarkEnd w:id="218"/>
      <w:bookmarkEnd w:id="219"/>
      <w:bookmarkEnd w:id="220"/>
      <w:bookmarkEnd w:id="221"/>
      <w:bookmarkEnd w:id="222"/>
    </w:p>
    <w:p w14:paraId="507C291E" w14:textId="77777777" w:rsidR="003A60DE" w:rsidRPr="00B85B58" w:rsidRDefault="003A60DE" w:rsidP="00E73BDA">
      <w:r w:rsidRPr="00B85B58">
        <w:t>En todos los casos serán constituidos con perfiles nuevos, de primera calidad, de medidas normalizadas, unidos mediante soldadura eléctrica prolijamente realizada y repasada.</w:t>
      </w:r>
    </w:p>
    <w:p w14:paraId="464245FB" w14:textId="77777777" w:rsidR="003A60DE" w:rsidRPr="00B85B58" w:rsidRDefault="003A60DE" w:rsidP="00E73BDA">
      <w:r w:rsidRPr="00B85B58">
        <w:t>La aislación de cañerías no se interrumpirá en los apoyos salvo expresa indicación en contrario.</w:t>
      </w:r>
    </w:p>
    <w:p w14:paraId="7783961B" w14:textId="77777777" w:rsidR="003A60DE" w:rsidRPr="00B85B58" w:rsidRDefault="003A60DE" w:rsidP="00E73BDA">
      <w:r w:rsidRPr="00B85B58">
        <w:t>La forma de tomar las cañerías a los soportes o suspensiones deberá garantizar el fácil retiro del elemento de sujeción posibilitando el desmontaje de la cañería de que se trate.</w:t>
      </w:r>
    </w:p>
    <w:p w14:paraId="0E22878B" w14:textId="77777777" w:rsidR="003A60DE" w:rsidRPr="00B85B58" w:rsidRDefault="003A60DE" w:rsidP="00E73BDA">
      <w:r w:rsidRPr="00B85B58">
        <w:t>Las cañerías plásticas suspendidas serán tendidas sobre bandejas de alambre o chapa de acero galvanizado idénticas a las especificadas en el rubro electricidad; con sujeciones precintadas.</w:t>
      </w:r>
    </w:p>
    <w:p w14:paraId="5DB68B2E" w14:textId="77777777" w:rsidR="003A60DE" w:rsidRPr="00B85B58" w:rsidRDefault="003A60DE" w:rsidP="00E73BDA">
      <w:r w:rsidRPr="00B85B58">
        <w:t>Cuando los soportes cumplan función de "puntos fijos", deberá someterse a la Dirección de Obra para su aprobación, al cálculo de las reacciones y la propuesta de fijación a la estructura o elemento de sostén que deba soportar dichas reacciones.</w:t>
      </w:r>
    </w:p>
    <w:p w14:paraId="3F063994" w14:textId="77777777" w:rsidR="003A60DE" w:rsidRPr="00B85B58" w:rsidRDefault="003A60DE" w:rsidP="00E73BDA">
      <w:pPr>
        <w:pStyle w:val="Ttulo3"/>
      </w:pPr>
      <w:bookmarkStart w:id="223" w:name="_Toc297287489"/>
      <w:bookmarkStart w:id="224" w:name="_Toc317264283"/>
      <w:bookmarkStart w:id="225" w:name="_Toc432517422"/>
      <w:bookmarkStart w:id="226" w:name="_Toc507054386"/>
      <w:bookmarkStart w:id="227" w:name="_Toc529342903"/>
      <w:bookmarkStart w:id="228" w:name="_Toc85041059"/>
      <w:bookmarkStart w:id="229" w:name="_Toc96500920"/>
      <w:r w:rsidRPr="00B85B58">
        <w:t>Terminaciones y pruebas</w:t>
      </w:r>
      <w:bookmarkEnd w:id="223"/>
      <w:bookmarkEnd w:id="224"/>
      <w:bookmarkEnd w:id="225"/>
      <w:bookmarkEnd w:id="226"/>
      <w:bookmarkEnd w:id="227"/>
      <w:bookmarkEnd w:id="228"/>
      <w:bookmarkEnd w:id="229"/>
    </w:p>
    <w:p w14:paraId="6CDBC2BF" w14:textId="77777777" w:rsidR="003A60DE" w:rsidRPr="00B85B58" w:rsidRDefault="003A60DE" w:rsidP="00E73BDA">
      <w:r w:rsidRPr="00B85B58">
        <w:t>Durante la ejecución de los trabajos y al terminar el montaje, el contratista tomará las prevenciones necesarias para que la puesta en marcha, pruebas y regulación pueda efectuarse sin dificultades</w:t>
      </w:r>
    </w:p>
    <w:p w14:paraId="45CB0D60" w14:textId="77777777" w:rsidR="003A60DE" w:rsidRPr="00B85B58" w:rsidRDefault="003A60DE" w:rsidP="00E73BDA">
      <w:pPr>
        <w:rPr>
          <w:highlight w:val="yellow"/>
        </w:rPr>
      </w:pPr>
      <w:r w:rsidRPr="00B85B58">
        <w:rPr>
          <w:highlight w:val="yellow"/>
        </w:rPr>
        <w:br w:type="page"/>
      </w:r>
    </w:p>
    <w:p w14:paraId="19CCFC9C" w14:textId="77777777" w:rsidR="003A60DE" w:rsidRPr="00B85B58" w:rsidRDefault="003A60DE" w:rsidP="00E73BDA">
      <w:pPr>
        <w:pStyle w:val="Ttulo3"/>
      </w:pPr>
      <w:bookmarkStart w:id="230" w:name="_Toc367807220"/>
      <w:bookmarkStart w:id="231" w:name="_Toc85041060"/>
      <w:bookmarkStart w:id="232" w:name="_Toc96500921"/>
      <w:bookmarkEnd w:id="183"/>
      <w:bookmarkEnd w:id="184"/>
      <w:bookmarkEnd w:id="185"/>
      <w:bookmarkEnd w:id="186"/>
      <w:bookmarkEnd w:id="187"/>
      <w:r w:rsidRPr="00B85B58">
        <w:lastRenderedPageBreak/>
        <w:t>ARTEFACTOS, BRONCERIAS y ACCESORIOS</w:t>
      </w:r>
      <w:bookmarkEnd w:id="230"/>
      <w:bookmarkEnd w:id="231"/>
      <w:bookmarkEnd w:id="232"/>
    </w:p>
    <w:p w14:paraId="6803B341" w14:textId="77777777" w:rsidR="003A60DE" w:rsidRPr="00B85B58" w:rsidRDefault="003A60DE" w:rsidP="00E73BDA">
      <w:pPr>
        <w:pStyle w:val="Ttulo4"/>
      </w:pPr>
      <w:bookmarkStart w:id="233" w:name="_Toc339875690"/>
      <w:bookmarkStart w:id="234" w:name="_Toc85041061"/>
      <w:r w:rsidRPr="00B85B58">
        <w:t>Generalidades</w:t>
      </w:r>
      <w:bookmarkEnd w:id="233"/>
      <w:bookmarkEnd w:id="234"/>
    </w:p>
    <w:p w14:paraId="7100A27F" w14:textId="77777777" w:rsidR="003A60DE" w:rsidRPr="00B85B58" w:rsidRDefault="003A60DE" w:rsidP="00E73BDA">
      <w:r w:rsidRPr="00B85B58">
        <w:t>Los artefactos y broncerías responderán a las marcas y modelos que se detallan en los planos de detalle de locales sanitarios en escala 1:20 y planillas de la documentación de la obra civil. En todos los casos se deberán incluir los accesorios necesarios para la correcta instalación y terminación, siendo las conexiones de agua de bronce cromado rígido, caños de descarga o sifones de bronce cromado, siempre con rosetas para cubrir los bordes de los revestimientos.</w:t>
      </w:r>
    </w:p>
    <w:p w14:paraId="4066D2D4" w14:textId="77777777" w:rsidR="003A60DE" w:rsidRPr="00B85B58" w:rsidRDefault="003A60DE" w:rsidP="00E73BDA">
      <w:pPr>
        <w:pStyle w:val="Ttulo4"/>
      </w:pPr>
      <w:bookmarkStart w:id="235" w:name="_Toc85041062"/>
      <w:r w:rsidRPr="00B85B58">
        <w:t>Inodoros</w:t>
      </w:r>
      <w:bookmarkEnd w:id="235"/>
    </w:p>
    <w:p w14:paraId="43B2F00C" w14:textId="77777777" w:rsidR="003A60DE" w:rsidRPr="00B85B58" w:rsidRDefault="003A60DE" w:rsidP="00E73BDA">
      <w:r w:rsidRPr="00B85B58">
        <w:t xml:space="preserve">Serán sinfónicos. Con limpieza por válvula de doble descarga según planilla de artefactos. Con bridas y tornillos de fijación de bronce con conexión y tuercas ciegas cromadas. Asiento y tapa plástica de la misma marca y para el modelo especificado. </w:t>
      </w:r>
    </w:p>
    <w:p w14:paraId="42AFDED1" w14:textId="77777777" w:rsidR="003A60DE" w:rsidRPr="00B85B58" w:rsidRDefault="003A60DE" w:rsidP="00E73BDA">
      <w:r w:rsidRPr="00B85B58">
        <w:t>Discapacitados: Espacio IETJ con asiento y tapa de la misma marca y modelo; y válvula con manija para discapacitados.</w:t>
      </w:r>
    </w:p>
    <w:p w14:paraId="7003C553" w14:textId="77777777" w:rsidR="003A60DE" w:rsidRPr="00B85B58" w:rsidRDefault="003A60DE" w:rsidP="00E73BDA">
      <w:pPr>
        <w:pStyle w:val="Ttulo4"/>
      </w:pPr>
      <w:bookmarkStart w:id="236" w:name="_Toc339875692"/>
      <w:bookmarkStart w:id="237" w:name="_Toc85041063"/>
      <w:r w:rsidRPr="00B85B58">
        <w:t>Bacha</w:t>
      </w:r>
      <w:bookmarkEnd w:id="236"/>
      <w:r w:rsidRPr="00B85B58">
        <w:t>s</w:t>
      </w:r>
      <w:bookmarkEnd w:id="237"/>
    </w:p>
    <w:p w14:paraId="5BB5F357" w14:textId="77777777" w:rsidR="003A60DE" w:rsidRPr="00B85B58" w:rsidRDefault="003A60DE" w:rsidP="00E73BDA">
      <w:r w:rsidRPr="00B85B58">
        <w:t xml:space="preserve">Serán con desagüe a sopapa de bronce cromo, con tapón y cadena. Broncerías de acuerdo a lo indicado en planilla de artefactos sanitarios. </w:t>
      </w:r>
    </w:p>
    <w:p w14:paraId="6E4549E9" w14:textId="77777777" w:rsidR="003A60DE" w:rsidRPr="00B85B58" w:rsidRDefault="003A60DE" w:rsidP="00E73BDA">
      <w:pPr>
        <w:pStyle w:val="Ttulo4"/>
      </w:pPr>
      <w:bookmarkStart w:id="238" w:name="_Toc85041064"/>
      <w:r w:rsidRPr="00B85B58">
        <w:t>Lavatorios</w:t>
      </w:r>
      <w:bookmarkEnd w:id="238"/>
    </w:p>
    <w:p w14:paraId="733172C4" w14:textId="77777777" w:rsidR="003A60DE" w:rsidRPr="00B85B58" w:rsidRDefault="003A60DE" w:rsidP="00E73BDA">
      <w:r w:rsidRPr="00B85B58">
        <w:t>Serán Modelo especificado en planilla de artefactos, con soportes para colgar tipo ménsula reforzada. Serán con desagüe a sopapa, de bronce cromado, con tapón, cadena y broncería.</w:t>
      </w:r>
    </w:p>
    <w:p w14:paraId="4B0CC49C" w14:textId="77777777" w:rsidR="003A60DE" w:rsidRPr="00B85B58" w:rsidRDefault="003A60DE" w:rsidP="00E73BDA">
      <w:r w:rsidRPr="00B85B58">
        <w:t>Discapacitados: Espacio un agujero LET1F y broncería FV con sensor de presencia, con soportes para colgar tipo ménsula reforzada. Serán con desagüe a sopapa, de bronce cromado, con tapón y cadenita.</w:t>
      </w:r>
    </w:p>
    <w:p w14:paraId="43DF74CE" w14:textId="77777777" w:rsidR="003A60DE" w:rsidRPr="00B85B58" w:rsidRDefault="003A60DE" w:rsidP="00E73BDA">
      <w:pPr>
        <w:pStyle w:val="Ttulo4"/>
      </w:pPr>
      <w:bookmarkStart w:id="239" w:name="_Toc339875696"/>
      <w:bookmarkStart w:id="240" w:name="_Toc85041065"/>
      <w:r w:rsidRPr="00B85B58">
        <w:t xml:space="preserve">Piletas </w:t>
      </w:r>
      <w:bookmarkEnd w:id="239"/>
      <w:r w:rsidRPr="00B85B58">
        <w:t>office</w:t>
      </w:r>
      <w:bookmarkEnd w:id="240"/>
    </w:p>
    <w:p w14:paraId="6E90DE65" w14:textId="77777777" w:rsidR="003A60DE" w:rsidRPr="00B85B58" w:rsidRDefault="003A60DE" w:rsidP="00E73BDA">
      <w:r w:rsidRPr="00B85B58">
        <w:t>De acero inoxidable pulido mate doble o simple según planilla de artefactos con desagüe por sifón de goma, con sopapa y broncería de mesada.</w:t>
      </w:r>
    </w:p>
    <w:p w14:paraId="46B0C78C" w14:textId="77777777" w:rsidR="003A60DE" w:rsidRPr="00B85B58" w:rsidRDefault="003A60DE" w:rsidP="00E73BDA">
      <w:pPr>
        <w:rPr>
          <w:highlight w:val="yellow"/>
        </w:rPr>
      </w:pPr>
    </w:p>
    <w:p w14:paraId="06E40D45" w14:textId="77777777" w:rsidR="003A60DE" w:rsidRPr="00B85B58" w:rsidRDefault="003A60DE" w:rsidP="00E73BDA">
      <w:pPr>
        <w:rPr>
          <w:highlight w:val="yellow"/>
        </w:rPr>
      </w:pPr>
    </w:p>
    <w:p w14:paraId="75DDC783" w14:textId="77777777" w:rsidR="003A60DE" w:rsidRPr="00B85B58" w:rsidRDefault="003A60DE" w:rsidP="00E73BDA">
      <w:pPr>
        <w:rPr>
          <w:highlight w:val="yellow"/>
        </w:rPr>
      </w:pPr>
    </w:p>
    <w:p w14:paraId="583BD650" w14:textId="77777777" w:rsidR="003A60DE" w:rsidRPr="00B85B58" w:rsidRDefault="003A60DE" w:rsidP="00E73BDA">
      <w:pPr>
        <w:rPr>
          <w:highlight w:val="yellow"/>
        </w:rPr>
      </w:pPr>
    </w:p>
    <w:p w14:paraId="0A99A04B" w14:textId="77777777" w:rsidR="003A60DE" w:rsidRPr="00B85B58" w:rsidRDefault="003A60DE" w:rsidP="00E73BDA">
      <w:pPr>
        <w:rPr>
          <w:highlight w:val="yellow"/>
        </w:rPr>
      </w:pPr>
    </w:p>
    <w:p w14:paraId="42A71FEF" w14:textId="77777777" w:rsidR="003A60DE" w:rsidRPr="00B85B58" w:rsidRDefault="003A60DE" w:rsidP="00E73BDA">
      <w:pPr>
        <w:rPr>
          <w:highlight w:val="yellow"/>
        </w:rPr>
      </w:pPr>
    </w:p>
    <w:p w14:paraId="2080E0A1" w14:textId="77777777" w:rsidR="003A60DE" w:rsidRPr="00B85B58" w:rsidRDefault="003A60DE" w:rsidP="00E73BDA">
      <w:pPr>
        <w:rPr>
          <w:highlight w:val="yellow"/>
        </w:rPr>
      </w:pPr>
    </w:p>
    <w:p w14:paraId="0B363AF0" w14:textId="77777777" w:rsidR="003A60DE" w:rsidRPr="00B85B58" w:rsidRDefault="003A60DE" w:rsidP="00E73BDA">
      <w:pPr>
        <w:rPr>
          <w:highlight w:val="yellow"/>
        </w:rPr>
      </w:pPr>
    </w:p>
    <w:p w14:paraId="3A7FB060" w14:textId="77777777" w:rsidR="003A60DE" w:rsidRPr="00B85B58" w:rsidRDefault="003A60DE" w:rsidP="00E73BDA">
      <w:pPr>
        <w:rPr>
          <w:highlight w:val="yellow"/>
        </w:rPr>
      </w:pPr>
    </w:p>
    <w:p w14:paraId="4F9E2CA3" w14:textId="77777777" w:rsidR="003A60DE" w:rsidRPr="00B85B58" w:rsidRDefault="003A60DE" w:rsidP="00E73BDA">
      <w:pPr>
        <w:rPr>
          <w:highlight w:val="yellow"/>
        </w:rPr>
      </w:pPr>
    </w:p>
    <w:p w14:paraId="02235A49" w14:textId="77777777" w:rsidR="003A60DE" w:rsidRPr="00B85B58" w:rsidRDefault="003A60DE" w:rsidP="00E73BDA">
      <w:pPr>
        <w:rPr>
          <w:highlight w:val="yellow"/>
        </w:rPr>
      </w:pPr>
    </w:p>
    <w:p w14:paraId="214B59AB" w14:textId="77777777" w:rsidR="003A60DE" w:rsidRPr="00B85B58" w:rsidRDefault="003A60DE" w:rsidP="00E73BDA">
      <w:pPr>
        <w:rPr>
          <w:highlight w:val="yellow"/>
        </w:rPr>
      </w:pPr>
    </w:p>
    <w:p w14:paraId="62BBC2F9" w14:textId="77777777" w:rsidR="003A60DE" w:rsidRPr="00B85B58" w:rsidRDefault="003A60DE" w:rsidP="00E73BDA">
      <w:pPr>
        <w:rPr>
          <w:highlight w:val="yellow"/>
        </w:rPr>
      </w:pPr>
    </w:p>
    <w:p w14:paraId="5833B0BC" w14:textId="77777777" w:rsidR="003A60DE" w:rsidRPr="00B85B58" w:rsidRDefault="003A60DE" w:rsidP="00E73BDA">
      <w:pPr>
        <w:rPr>
          <w:highlight w:val="yellow"/>
        </w:rPr>
      </w:pPr>
    </w:p>
    <w:p w14:paraId="520FF3D0" w14:textId="77777777" w:rsidR="003A60DE" w:rsidRPr="00B85B58" w:rsidRDefault="003A60DE" w:rsidP="00E73BDA">
      <w:pPr>
        <w:rPr>
          <w:highlight w:val="yellow"/>
        </w:rPr>
      </w:pPr>
    </w:p>
    <w:p w14:paraId="49095265" w14:textId="77777777" w:rsidR="003A60DE" w:rsidRPr="00B85B58" w:rsidRDefault="003A60DE" w:rsidP="00E73BDA">
      <w:pPr>
        <w:rPr>
          <w:highlight w:val="yellow"/>
        </w:rPr>
      </w:pPr>
    </w:p>
    <w:p w14:paraId="05AAD2BF" w14:textId="77777777" w:rsidR="003A60DE" w:rsidRPr="00B85B58" w:rsidRDefault="003A60DE" w:rsidP="00E73BDA">
      <w:pPr>
        <w:rPr>
          <w:highlight w:val="yellow"/>
        </w:rPr>
      </w:pPr>
    </w:p>
    <w:p w14:paraId="0563AC00" w14:textId="77777777" w:rsidR="003A60DE" w:rsidRPr="00B85B58" w:rsidRDefault="003A60DE" w:rsidP="00E73BDA"/>
    <w:p w14:paraId="5BCA41D5" w14:textId="77777777" w:rsidR="003A60DE" w:rsidRPr="00B85B58" w:rsidRDefault="003A60DE" w:rsidP="00E73BDA">
      <w:pPr>
        <w:pStyle w:val="Ttulo2"/>
      </w:pPr>
      <w:bookmarkStart w:id="241" w:name="_Toc85041066"/>
      <w:bookmarkStart w:id="242" w:name="_Toc292121303"/>
      <w:bookmarkStart w:id="243" w:name="_Toc295409584"/>
      <w:bookmarkStart w:id="244" w:name="_Toc300675576"/>
      <w:bookmarkStart w:id="245" w:name="_Toc397354873"/>
      <w:bookmarkStart w:id="246" w:name="_Toc96500922"/>
      <w:r w:rsidRPr="00B85B58">
        <w:lastRenderedPageBreak/>
        <w:t>INSTALACIÓN CONTRA INCENDIO</w:t>
      </w:r>
      <w:bookmarkEnd w:id="241"/>
      <w:bookmarkEnd w:id="246"/>
    </w:p>
    <w:p w14:paraId="794C6D4E" w14:textId="77777777" w:rsidR="003A60DE" w:rsidRPr="00B85B58" w:rsidRDefault="003A60DE" w:rsidP="00E73BDA">
      <w:pPr>
        <w:pStyle w:val="Ttulo3"/>
      </w:pPr>
      <w:bookmarkStart w:id="247" w:name="_Toc85041067"/>
      <w:bookmarkStart w:id="248" w:name="_Toc96500923"/>
      <w:r w:rsidRPr="00B85B58">
        <w:t>Descripción</w:t>
      </w:r>
      <w:bookmarkEnd w:id="247"/>
      <w:bookmarkEnd w:id="248"/>
    </w:p>
    <w:p w14:paraId="040A3CE1" w14:textId="77777777" w:rsidR="003A60DE" w:rsidRPr="00B85B58" w:rsidRDefault="003A60DE" w:rsidP="00E73BDA">
      <w:r w:rsidRPr="00B85B58">
        <w:t>El edificio cuenta con un sistema de protección existente, para la red de hidrantes.</w:t>
      </w:r>
    </w:p>
    <w:p w14:paraId="17CE3AD0" w14:textId="77777777" w:rsidR="003A60DE" w:rsidRPr="00B85B58" w:rsidRDefault="003A60DE" w:rsidP="00E73BDA">
      <w:r w:rsidRPr="00B85B58">
        <w:t>Consta de un tanque de hormigón exclusivo para incendio a refaccionar, un equipo de presurización compuesto por una bomba principal y la bomba de sobrepresión, realizado en Etapa 1.</w:t>
      </w:r>
    </w:p>
    <w:p w14:paraId="5DB30471" w14:textId="77777777" w:rsidR="003A60DE" w:rsidRPr="00B85B58" w:rsidRDefault="003A60DE" w:rsidP="00E73BDA">
      <w:r w:rsidRPr="00B85B58">
        <w:t>Se completara la instalación de hidrantes y matafuegos a partir del 2° piso hasta 5° piso en su totalidad. En plata baja y subsuelo se ajustara instalación existente de Etapa 1 según layout definitivo.</w:t>
      </w:r>
    </w:p>
    <w:p w14:paraId="37BE5CCF" w14:textId="77777777" w:rsidR="003A60DE" w:rsidRPr="00B85B58" w:rsidRDefault="003A60DE" w:rsidP="00E73BDA">
      <w:r w:rsidRPr="00B85B58">
        <w:t>Los hidrantes serán de 45mm de diámetro con mangueras de 25m en pisos de oficina y en subsuelo serán de 63mm de diámetro con mangueras de 30m.</w:t>
      </w:r>
    </w:p>
    <w:p w14:paraId="1CFB5169" w14:textId="77777777" w:rsidR="003A60DE" w:rsidRPr="00B85B58" w:rsidRDefault="003A60DE" w:rsidP="00E73BDA">
      <w:r w:rsidRPr="00B85B58">
        <w:t>Se complementa la instalación con una boca de impulsión existente a verificar en cada línea municipal y extinguidores manuales en toda la superficie.</w:t>
      </w:r>
    </w:p>
    <w:p w14:paraId="706EE54F" w14:textId="77777777" w:rsidR="003A60DE" w:rsidRPr="00B85B58" w:rsidRDefault="003A60DE" w:rsidP="00E73BDA">
      <w:r w:rsidRPr="00B85B58">
        <w:t>El Contratista garantizará la cobertura contra incendio en toda la obra; para ello podrá variar en más, el número, las dimensiones y/o capacidades de los elementos especificados y diseñados, o proponer variantes, si lo juzga necesario, pero deberá indicarlo y justificarlo debidamente en ocasión de presentar su propuesta. En caso contrario se interpretará que el oferente hace suyo el proyecto y asume la responsabilidad consiguiente.</w:t>
      </w:r>
    </w:p>
    <w:p w14:paraId="6960026E" w14:textId="77777777" w:rsidR="003A60DE" w:rsidRPr="00B85B58" w:rsidRDefault="003A60DE" w:rsidP="00E73BDA">
      <w:r w:rsidRPr="00B85B58">
        <w:t>Se deben incluir todos los trabajos que deban realizarse en sectores que no pertenecen a esta etapa, a fin de garantizar el correcto funcionamiento de las instalaciones.</w:t>
      </w:r>
    </w:p>
    <w:p w14:paraId="234A242F" w14:textId="77777777" w:rsidR="003A60DE" w:rsidRPr="00B85B58" w:rsidRDefault="003A60DE" w:rsidP="00E73BDA">
      <w:pPr>
        <w:pStyle w:val="Ttulo3"/>
      </w:pPr>
      <w:bookmarkStart w:id="249" w:name="_Toc85041068"/>
      <w:bookmarkStart w:id="250" w:name="_Toc96500924"/>
      <w:r w:rsidRPr="00B85B58">
        <w:t>Tanque de Hormigón</w:t>
      </w:r>
      <w:bookmarkEnd w:id="249"/>
      <w:bookmarkEnd w:id="250"/>
    </w:p>
    <w:p w14:paraId="6E5AD9F7" w14:textId="77777777" w:rsidR="003A60DE" w:rsidRPr="00B85B58" w:rsidRDefault="003A60DE" w:rsidP="00E73BDA">
      <w:r w:rsidRPr="00B85B58">
        <w:t>El tanque de reserva exclusivo es existente, se deberán prever trabajos de mantenimiento. El Contratista de incendio proveerá en tiempo y forma, los insertos para conexión de colectores y pruebas con virolas anti pérdidas y se encargará del sellado de sus empotramientos.</w:t>
      </w:r>
    </w:p>
    <w:p w14:paraId="2E68D018" w14:textId="77777777" w:rsidR="003A60DE" w:rsidRPr="00B85B58" w:rsidRDefault="003A60DE" w:rsidP="00E73BDA">
      <w:pPr>
        <w:pStyle w:val="Ttulo3"/>
      </w:pPr>
      <w:bookmarkStart w:id="251" w:name="_Toc47599260"/>
      <w:bookmarkStart w:id="252" w:name="_Toc85041069"/>
      <w:bookmarkStart w:id="253" w:name="_Toc96500925"/>
      <w:bookmarkEnd w:id="251"/>
      <w:r w:rsidRPr="00B85B58">
        <w:t>Caño de Hierro Negro</w:t>
      </w:r>
      <w:bookmarkEnd w:id="252"/>
      <w:bookmarkEnd w:id="253"/>
    </w:p>
    <w:p w14:paraId="0603E9D6" w14:textId="77777777" w:rsidR="003A60DE" w:rsidRPr="00B85B58" w:rsidRDefault="003A60DE" w:rsidP="00E73BDA">
      <w:r w:rsidRPr="00B85B58">
        <w:t xml:space="preserve">Se utilizarán caños de acero ASTM A53 con costura, espesor Standard, con accesorios según ASTM A-234 marca CURVO SOLD, o su equivalente del mismo tipo y calidad, con bordes biselados para ser soldados con la mejor técnica de ejecución. </w:t>
      </w:r>
    </w:p>
    <w:p w14:paraId="5F2E644C" w14:textId="77777777" w:rsidR="003A60DE" w:rsidRPr="00B85B58" w:rsidRDefault="003A60DE" w:rsidP="00E73BDA">
      <w:r w:rsidRPr="00B85B58">
        <w:t xml:space="preserve">Para los diámetros de </w:t>
      </w:r>
      <w:smartTag w:uri="urn:schemas-microsoft-com:office:smarttags" w:element="metricconverter">
        <w:smartTagPr>
          <w:attr w:name="ProductID" w:val="50 mm"/>
        </w:smartTagPr>
        <w:r w:rsidRPr="00B85B58">
          <w:t>50 mm</w:t>
        </w:r>
      </w:smartTag>
      <w:r w:rsidRPr="00B85B58">
        <w:t xml:space="preserve"> y menores las cañerias serán SCH 40, las conexiones roscadas y los accesorios reforzados serie 150 o bien juntas mecánicas tipo Victaulic.</w:t>
      </w:r>
    </w:p>
    <w:p w14:paraId="11CAA23C" w14:textId="77777777" w:rsidR="003A60DE" w:rsidRPr="00B85B58" w:rsidRDefault="003A60DE" w:rsidP="00E73BDA">
      <w:r w:rsidRPr="00B85B58">
        <w:t>Cada partida de material que ingrese a la obra debe estar físicamente identificada y acompañada de remito del proveedor y certificado de fabricación (con el respaldo de un ente calificado en gestión de calidad) donde constará la marca, las características físicas y norma a la que responde. Se llevará un archivo con estos documentos.</w:t>
      </w:r>
    </w:p>
    <w:p w14:paraId="25BE9D7B" w14:textId="77777777" w:rsidR="003A60DE" w:rsidRPr="00B85B58" w:rsidRDefault="003A60DE" w:rsidP="00E73BDA">
      <w:r w:rsidRPr="00B85B58">
        <w:t>Se incluirá en la propuesta la extracción de hasta 10 (diez) muestras - tramos de 0.20m de largo- de cañerías instaladas, para comprobación de calidad del material empleado; y la reposición de los correspondientes carreteles.</w:t>
      </w:r>
    </w:p>
    <w:p w14:paraId="1CAC4EAE" w14:textId="77777777" w:rsidR="003A60DE" w:rsidRPr="00B85B58" w:rsidRDefault="003A60DE" w:rsidP="00E73BDA">
      <w:pPr>
        <w:pStyle w:val="Ttulo3"/>
      </w:pPr>
      <w:bookmarkStart w:id="254" w:name="_Toc85041070"/>
      <w:bookmarkStart w:id="255" w:name="_Toc96500926"/>
      <w:r w:rsidRPr="00B85B58">
        <w:t>Bocas de Incendio</w:t>
      </w:r>
      <w:bookmarkEnd w:id="254"/>
      <w:bookmarkEnd w:id="255"/>
    </w:p>
    <w:p w14:paraId="19531845" w14:textId="77777777" w:rsidR="003A60DE" w:rsidRPr="00B85B58" w:rsidRDefault="003A60DE" w:rsidP="00E73BDA">
      <w:r w:rsidRPr="00B85B58">
        <w:t xml:space="preserve">Compuestas por válvula tipo teatro, de bronce con descarga a 45 grados, reforzadas, con tapa y cadena, de diámetro 0.045 m en plantas y 0.063 m en subsuelo, según reglamentación vigente; manguera de poliéster sin costura y revestimiento elastomérico interno con anclajes mandrilados y una resistencia a la rotura de 50 Kg/Cm², con sello IRAM y una longitud de 25 m y 30 m respectivamente; lanza de cobre/bronce y boquilla de chorro-niebla. Llave de ajuste de acero y soporte tipo zigzag. Todo alojado en gabinetes embutidos y de aplicar de chapa BWG 16 soldada y masillada, sin bordes cortantes, de medidas y color reglamentarios con tapa ciega, con sector con vidrio masillado de 15x15Cm, ventilados y con cerradura a cuadrado. Todas las uniones tendrán guarniciones de goma para obtener cierres estancos. </w:t>
      </w:r>
    </w:p>
    <w:p w14:paraId="23D6C53E" w14:textId="77777777" w:rsidR="003A60DE" w:rsidRPr="00B85B58" w:rsidRDefault="003A60DE" w:rsidP="00E73BDA">
      <w:pPr>
        <w:rPr>
          <w:highlight w:val="yellow"/>
        </w:rPr>
      </w:pPr>
      <w:r w:rsidRPr="00B85B58">
        <w:t>El conjunto formado por cada manguera y sus conexiones estarán garantizados por escrito, y se realizarán ensayos de presión. La marca de referencia de todo el equipamiento es TGB, cualquier alternativa deberá ser aprobada por la DDO. El Contratista presentará planos de detalle y muestras de los gabinetes y equipamiento antes de su compra.</w:t>
      </w:r>
    </w:p>
    <w:p w14:paraId="01599B84" w14:textId="77777777" w:rsidR="003A60DE" w:rsidRPr="00B85B58" w:rsidRDefault="003A60DE" w:rsidP="00E73BDA">
      <w:r w:rsidRPr="00B85B58">
        <w:t>El conjunto formado por cada manguera y sus conexiones estarán garantizados por escrito, y se realizarán ensayos de presión.</w:t>
      </w:r>
    </w:p>
    <w:p w14:paraId="65AFCF13" w14:textId="77777777" w:rsidR="003A60DE" w:rsidRPr="00B85B58" w:rsidRDefault="003A60DE" w:rsidP="00E73BDA">
      <w:pPr>
        <w:pStyle w:val="Ttulo3"/>
      </w:pPr>
      <w:bookmarkStart w:id="256" w:name="_Toc85041071"/>
      <w:bookmarkStart w:id="257" w:name="_Toc96500927"/>
      <w:r w:rsidRPr="00B85B58">
        <w:t>Protección Pasiva Contra el Fuego</w:t>
      </w:r>
      <w:bookmarkEnd w:id="256"/>
      <w:bookmarkEnd w:id="257"/>
      <w:r w:rsidRPr="00B85B58">
        <w:t xml:space="preserve">  </w:t>
      </w:r>
    </w:p>
    <w:p w14:paraId="24A7E79E" w14:textId="77777777" w:rsidR="003A60DE" w:rsidRPr="00B85B58" w:rsidRDefault="003A60DE" w:rsidP="00E73BDA">
      <w:r w:rsidRPr="00B85B58">
        <w:lastRenderedPageBreak/>
        <w:t>Con el objeto de evitar propagación de fuegos entre diferentes sectores de incendio por vinculaciones a través de cielorrasos, ductos verticales, pases horizontales o verticales en losas, muros y cerramientos en general, se emplearán elementos aislantes de características ignífugas diseñados especialmente para tal fin, con capacidad de retardo de hasta 120 min.</w:t>
      </w:r>
    </w:p>
    <w:p w14:paraId="586D63ED" w14:textId="77777777" w:rsidR="003A60DE" w:rsidRPr="00B85B58" w:rsidRDefault="003A60DE" w:rsidP="00E73BDA">
      <w:r w:rsidRPr="00B85B58">
        <w:t>Las características de cada tipo de cerramiento serán acordes al tipo de pase, y a las instalaciones en el mismo, los cierres serán con paneles rígidos de lana de roca mineral 150Kg/m³, ladrillos flexibles prefabricados, virolas sellantes en cañerías metálicas, collarines expansivos en caños plásticos, armaduras de sostén necesarias, masillas selladoras y terminaciones. Cada material se aplicará con la adecuada tecnología y de acuerdo a las indicaciones y esquemas en los manuales técnicos del fabricante.</w:t>
      </w:r>
    </w:p>
    <w:p w14:paraId="779F5888" w14:textId="77777777" w:rsidR="003A60DE" w:rsidRPr="00B85B58" w:rsidRDefault="003A60DE" w:rsidP="00E73BDA">
      <w:r w:rsidRPr="00B85B58">
        <w:t xml:space="preserve">Se sellarán todos los plenos verticales piso a piso y todas las acometidas y pases horizontales, de TODAS LAS INSTALACIONES: Sanitarias de agua, cloaca, pluvial, ventilaciones, eléctricas de media y baja tensión, bandejas y conductores, termomecánicas de todo tipo, etc. </w:t>
      </w:r>
    </w:p>
    <w:p w14:paraId="371446A7" w14:textId="77777777" w:rsidR="003A60DE" w:rsidRPr="00B85B58" w:rsidRDefault="003A60DE" w:rsidP="00E73BDA">
      <w:r w:rsidRPr="00B85B58">
        <w:t>La aplicación será con personal específicamente capacitado y entrenado.</w:t>
      </w:r>
    </w:p>
    <w:p w14:paraId="1FE74837" w14:textId="2FDCACC7" w:rsidR="003A60DE" w:rsidRPr="00B85B58" w:rsidRDefault="003A60DE" w:rsidP="00E73BDA">
      <w:r w:rsidRPr="00B85B58">
        <w:t>Se emplearán productos PROMAT (Grupo ETEX). Se presentará para cada caso una memoria que justifique la elección del material y sistema de aplicación. Se cotiza por m² de superficie de pase en planilla itemizada.</w:t>
      </w:r>
    </w:p>
    <w:p w14:paraId="06CA2DC4" w14:textId="59F7FF51" w:rsidR="003A60DE" w:rsidRPr="00B85B58" w:rsidRDefault="003A60DE" w:rsidP="00E73BDA">
      <w:pPr>
        <w:pStyle w:val="Ttulo3"/>
      </w:pPr>
      <w:bookmarkStart w:id="258" w:name="_Toc85041072"/>
      <w:bookmarkStart w:id="259" w:name="_Toc96500928"/>
      <w:r w:rsidRPr="00B85B58">
        <w:t>Matafuegos</w:t>
      </w:r>
      <w:bookmarkEnd w:id="258"/>
      <w:bookmarkEnd w:id="259"/>
    </w:p>
    <w:p w14:paraId="154A6C22" w14:textId="77777777" w:rsidR="003A60DE" w:rsidRPr="00B85B58" w:rsidRDefault="003A60DE" w:rsidP="00E73BDA">
      <w:r w:rsidRPr="00B85B58">
        <w:t>Serán del tipo triclase, base polvo seco de 5 Kg de capacidad, respondiendo a la norma IRAM 3523. Tendrán sello de conformidad IRAM, y dispondrán de manómetro de control de carga.</w:t>
      </w:r>
    </w:p>
    <w:p w14:paraId="6323031B" w14:textId="77777777" w:rsidR="003A60DE" w:rsidRPr="00B85B58" w:rsidRDefault="003A60DE" w:rsidP="00E73BDA">
      <w:r w:rsidRPr="00B85B58">
        <w:t>En locales de tableros y/o equipamiento eléctrico, se instalarán extintores de CO2 de 3,5 Kg de capacidad. Tendrán sello IRAM.</w:t>
      </w:r>
    </w:p>
    <w:p w14:paraId="513B09D6" w14:textId="77777777" w:rsidR="003A60DE" w:rsidRPr="00B85B58" w:rsidRDefault="003A60DE" w:rsidP="00E73BDA">
      <w:r w:rsidRPr="00B85B58">
        <w:t>Serán colgados mediante soportes especiales tomados a las paredes con tornillos autorroscantes y tarugos plásticos. Se proveerá señalética foto luminiscente para señalización en alturas de hidrantes y matafuegos, medidas 600x400 mm.</w:t>
      </w:r>
    </w:p>
    <w:p w14:paraId="60F52737" w14:textId="77777777" w:rsidR="003A60DE" w:rsidRPr="00B85B58" w:rsidRDefault="003A60DE" w:rsidP="00E73BDA">
      <w:r w:rsidRPr="00B85B58">
        <w:t>Se proveerán a razón de un matafuego de polvo cada 100 m² y a no más de 15 m entre cada uno, ubicados estratégicamente en el edificio.</w:t>
      </w:r>
    </w:p>
    <w:p w14:paraId="37EE45F8" w14:textId="77777777" w:rsidR="003A60DE" w:rsidRPr="00B85B58" w:rsidRDefault="003A60DE" w:rsidP="00E73BDA">
      <w:r w:rsidRPr="00B85B58">
        <w:t>Los extintores manuales garantizarán los siguientes potenciales extintores unitarios:</w:t>
      </w:r>
    </w:p>
    <w:p w14:paraId="4AFEFE87" w14:textId="77777777" w:rsidR="003A60DE" w:rsidRPr="00D526F6" w:rsidRDefault="003A60DE" w:rsidP="00E73BDA">
      <w:pPr>
        <w:pStyle w:val="Prrafodelista"/>
        <w:numPr>
          <w:ilvl w:val="0"/>
          <w:numId w:val="14"/>
        </w:numPr>
      </w:pPr>
      <w:r w:rsidRPr="00D526F6">
        <w:t>Extintores de polvo químico seco, clase ABC, de 5 Kg de capacidad (Rating UL 10A:40B:C).</w:t>
      </w:r>
    </w:p>
    <w:p w14:paraId="33776D2A" w14:textId="77777777" w:rsidR="003A60DE" w:rsidRPr="00D526F6" w:rsidRDefault="003A60DE" w:rsidP="00E73BDA">
      <w:pPr>
        <w:pStyle w:val="Prrafodelista"/>
        <w:numPr>
          <w:ilvl w:val="0"/>
          <w:numId w:val="14"/>
        </w:numPr>
      </w:pPr>
      <w:r w:rsidRPr="00D526F6">
        <w:t>Extintores de anhídrido carbónico, clase BC, de 5 Kg, 3,5 Kg, de capacidad (Rating UL 5B:C).</w:t>
      </w:r>
    </w:p>
    <w:p w14:paraId="07A3C239" w14:textId="77777777" w:rsidR="003A60DE" w:rsidRPr="00D526F6" w:rsidRDefault="003A60DE" w:rsidP="00E73BDA">
      <w:pPr>
        <w:pStyle w:val="Prrafodelista"/>
        <w:numPr>
          <w:ilvl w:val="0"/>
          <w:numId w:val="14"/>
        </w:numPr>
      </w:pPr>
      <w:r w:rsidRPr="00D526F6">
        <w:t>Todos con gabinete estándar de chapa troquelada y frente vidriado, sin puerta y sin bisagras.</w:t>
      </w:r>
    </w:p>
    <w:p w14:paraId="305EAFA4" w14:textId="77777777" w:rsidR="003A60DE" w:rsidRPr="00B85B58" w:rsidRDefault="003A60DE" w:rsidP="00E73BDA">
      <w:pPr>
        <w:pStyle w:val="Ttulo3"/>
      </w:pPr>
      <w:bookmarkStart w:id="260" w:name="_Toc466558638"/>
      <w:bookmarkStart w:id="261" w:name="_Toc531084524"/>
      <w:bookmarkStart w:id="262" w:name="_Toc63929943"/>
      <w:bookmarkStart w:id="263" w:name="_Toc85041073"/>
      <w:bookmarkStart w:id="264" w:name="_Toc96500929"/>
      <w:r w:rsidRPr="00B85B58">
        <w:t>Varios</w:t>
      </w:r>
      <w:bookmarkEnd w:id="260"/>
      <w:bookmarkEnd w:id="261"/>
      <w:bookmarkEnd w:id="262"/>
      <w:bookmarkEnd w:id="263"/>
      <w:bookmarkEnd w:id="264"/>
    </w:p>
    <w:p w14:paraId="3B85037D" w14:textId="77777777" w:rsidR="003A60DE" w:rsidRPr="00B85B58" w:rsidRDefault="003A60DE" w:rsidP="00E73BDA">
      <w:r w:rsidRPr="00B85B58">
        <w:t>Se incluyen bases, válvulas esféricas y de retención, juntas elásticas, grifos de desaire, grifos de purga, válvula de prueba con cañería al tanque, accesorios en general y todo otro elemento que complemente el sistema y equipos para el fin previsto, se indiquen o no en la documentación gráfica.</w:t>
      </w:r>
    </w:p>
    <w:p w14:paraId="78E3B53D" w14:textId="77777777" w:rsidR="003A60DE" w:rsidRPr="00560613" w:rsidRDefault="003A60DE" w:rsidP="00E73BDA">
      <w:r w:rsidRPr="00B85B58">
        <w:t>Se alimentará un artefacto sanitario para asegurar la renovación del agua del sistema.</w:t>
      </w:r>
      <w:bookmarkEnd w:id="242"/>
      <w:bookmarkEnd w:id="243"/>
      <w:bookmarkEnd w:id="244"/>
      <w:bookmarkEnd w:id="245"/>
    </w:p>
    <w:p w14:paraId="4548B50E" w14:textId="77777777" w:rsidR="007A180B" w:rsidRDefault="003A60DE" w:rsidP="00E73BDA">
      <w:pPr>
        <w:pStyle w:val="Ttulo1"/>
      </w:pPr>
      <w:r>
        <w:br w:type="page"/>
      </w:r>
      <w:bookmarkStart w:id="265" w:name="_Toc86266012"/>
      <w:bookmarkStart w:id="266" w:name="_Toc96500930"/>
      <w:r w:rsidR="007A180B">
        <w:lastRenderedPageBreak/>
        <w:t>INSTALACIÓN ELÉCTRICA</w:t>
      </w:r>
      <w:bookmarkEnd w:id="265"/>
      <w:bookmarkEnd w:id="266"/>
    </w:p>
    <w:p w14:paraId="1156BE91" w14:textId="77777777" w:rsidR="007A180B" w:rsidRPr="007A180B" w:rsidRDefault="007A180B" w:rsidP="00E73BDA">
      <w:pPr>
        <w:pStyle w:val="Ttulo2"/>
      </w:pPr>
      <w:bookmarkStart w:id="267" w:name="_Toc44945016"/>
      <w:bookmarkStart w:id="268" w:name="_Toc48929178"/>
      <w:bookmarkStart w:id="269" w:name="_Toc86266013"/>
      <w:bookmarkStart w:id="270" w:name="_Toc96500931"/>
      <w:r w:rsidRPr="007A180B">
        <w:t>Cláusulas Generales</w:t>
      </w:r>
      <w:bookmarkEnd w:id="267"/>
      <w:bookmarkEnd w:id="268"/>
      <w:bookmarkEnd w:id="269"/>
      <w:bookmarkEnd w:id="270"/>
    </w:p>
    <w:p w14:paraId="47D98A68" w14:textId="77777777" w:rsidR="007A180B" w:rsidRPr="00502B76" w:rsidRDefault="007A180B" w:rsidP="00E73BDA">
      <w:pPr>
        <w:pStyle w:val="Ttulo3"/>
      </w:pPr>
      <w:bookmarkStart w:id="271" w:name="_Toc44945017"/>
      <w:bookmarkStart w:id="272" w:name="_Toc48929179"/>
      <w:bookmarkStart w:id="273" w:name="_Toc86266014"/>
      <w:bookmarkStart w:id="274" w:name="_Toc96500932"/>
      <w:r w:rsidRPr="00502B76">
        <w:t>Objeto y condiciones</w:t>
      </w:r>
      <w:bookmarkEnd w:id="271"/>
      <w:bookmarkEnd w:id="272"/>
      <w:bookmarkEnd w:id="273"/>
      <w:bookmarkEnd w:id="274"/>
    </w:p>
    <w:p w14:paraId="7F9F876D" w14:textId="77777777" w:rsidR="007A180B" w:rsidRPr="00502B76" w:rsidRDefault="007A180B" w:rsidP="00E73BDA">
      <w:bookmarkStart w:id="275" w:name="_Toc426776370"/>
      <w:bookmarkStart w:id="276" w:name="_Toc292121197"/>
      <w:bookmarkStart w:id="277" w:name="_Toc361319386"/>
      <w:bookmarkStart w:id="278" w:name="_Toc450060923"/>
      <w:bookmarkStart w:id="279" w:name="_Toc450318376"/>
      <w:r w:rsidRPr="00502B76">
        <w:t>El presente Pliego tiene por objeto definir las especificaciones técnicas que regirán para la provisión de materiales y mano de obra para la ejecución de la Instalación Eléctrica de Baja Tensión y Corrientes Débiles (canalizaciones) correspondientes al edificio Ministerio de las mujeres, género y diversidad</w:t>
      </w:r>
      <w:r>
        <w:t xml:space="preserve"> ETAPA II </w:t>
      </w:r>
      <w:r w:rsidRPr="00502B76">
        <w:t>conforme a lo establecido complementariamente en el Presente, los planos y planillas que lo acompañan.</w:t>
      </w:r>
    </w:p>
    <w:p w14:paraId="261B6406" w14:textId="77777777" w:rsidR="007A180B" w:rsidRPr="00502B76" w:rsidRDefault="007A180B" w:rsidP="00E73BDA">
      <w:pPr>
        <w:pStyle w:val="Ttulo3"/>
      </w:pPr>
      <w:bookmarkStart w:id="280" w:name="_Toc44945018"/>
      <w:bookmarkStart w:id="281" w:name="_Toc48929180"/>
      <w:bookmarkStart w:id="282" w:name="_Toc86266015"/>
      <w:bookmarkStart w:id="283" w:name="_Toc96500933"/>
      <w:bookmarkEnd w:id="275"/>
      <w:bookmarkEnd w:id="276"/>
      <w:bookmarkEnd w:id="277"/>
      <w:bookmarkEnd w:id="278"/>
      <w:bookmarkEnd w:id="279"/>
      <w:r w:rsidRPr="00502B76">
        <w:t>Alcance de los trabajos</w:t>
      </w:r>
      <w:bookmarkEnd w:id="280"/>
      <w:bookmarkEnd w:id="281"/>
      <w:bookmarkEnd w:id="282"/>
      <w:bookmarkEnd w:id="283"/>
    </w:p>
    <w:p w14:paraId="03D904BD" w14:textId="77777777" w:rsidR="007A180B" w:rsidRPr="00502B76" w:rsidRDefault="007A180B" w:rsidP="00E73BDA">
      <w:r w:rsidRPr="00502B76">
        <w:t>Los trabajos deberán efectuarse de acuerdo con las presentes especificaciones técnicas y pliego de condiciones particulares e incluyen la provisión de la totalidad de la mano de obra y materiales necesarios para dejar en perfectas condiciones de terminación y funcionamiento las siguientes instalaciones:</w:t>
      </w:r>
    </w:p>
    <w:p w14:paraId="37976FDF" w14:textId="77777777" w:rsidR="007A180B" w:rsidRPr="00502B76" w:rsidRDefault="007A180B" w:rsidP="00E73BDA">
      <w:pPr>
        <w:pStyle w:val="Prrafodelista"/>
        <w:numPr>
          <w:ilvl w:val="0"/>
          <w:numId w:val="5"/>
        </w:numPr>
      </w:pPr>
      <w:r w:rsidRPr="00502B76">
        <w:t>Instalación eléctrica de iluminación y tomacorrientes.</w:t>
      </w:r>
    </w:p>
    <w:p w14:paraId="47AB941B" w14:textId="77777777" w:rsidR="007A180B" w:rsidRPr="00502B76" w:rsidRDefault="007A180B" w:rsidP="00E73BDA">
      <w:pPr>
        <w:pStyle w:val="Prrafodelista"/>
        <w:numPr>
          <w:ilvl w:val="0"/>
          <w:numId w:val="5"/>
        </w:numPr>
      </w:pPr>
      <w:r w:rsidRPr="00502B76">
        <w:t>Instalación de fuerza motriz.</w:t>
      </w:r>
    </w:p>
    <w:p w14:paraId="1C5D9E56" w14:textId="77777777" w:rsidR="007A180B" w:rsidRPr="00502B76" w:rsidRDefault="007A180B" w:rsidP="00E73BDA">
      <w:pPr>
        <w:pStyle w:val="Prrafodelista"/>
        <w:numPr>
          <w:ilvl w:val="0"/>
          <w:numId w:val="5"/>
        </w:numPr>
      </w:pPr>
      <w:r w:rsidRPr="00502B76">
        <w:t>Canalizaciones vacías de corrientes débiles (Telefonía urbana, Telefonía interna, Datos, Detección y Alarma de Incendio, Buscapersonas y Audio Evacuación, Control de Accesos, TV por Cable, CCTV, BMS, etc.).</w:t>
      </w:r>
    </w:p>
    <w:p w14:paraId="4E900A81" w14:textId="77777777" w:rsidR="007A180B" w:rsidRPr="00502B76" w:rsidRDefault="007A180B" w:rsidP="00E73BDA">
      <w:pPr>
        <w:pStyle w:val="Prrafodelista"/>
        <w:numPr>
          <w:ilvl w:val="0"/>
          <w:numId w:val="5"/>
        </w:numPr>
      </w:pPr>
      <w:r w:rsidRPr="00502B76">
        <w:t>Puesta a tierra de seguridad y de servicio.</w:t>
      </w:r>
    </w:p>
    <w:p w14:paraId="06EFD8B9" w14:textId="77777777" w:rsidR="007A180B" w:rsidRPr="00502B76" w:rsidRDefault="007A180B" w:rsidP="00E73BDA">
      <w:pPr>
        <w:pStyle w:val="Prrafodelista"/>
        <w:numPr>
          <w:ilvl w:val="0"/>
          <w:numId w:val="5"/>
        </w:numPr>
      </w:pPr>
      <w:r w:rsidRPr="00502B76">
        <w:t>Descargas Atmosféricas.</w:t>
      </w:r>
    </w:p>
    <w:p w14:paraId="3A59ED3A" w14:textId="77777777" w:rsidR="007A180B" w:rsidRPr="00502B76" w:rsidRDefault="007A180B" w:rsidP="00E73BDA">
      <w:pPr>
        <w:pStyle w:val="Prrafodelista"/>
        <w:numPr>
          <w:ilvl w:val="0"/>
          <w:numId w:val="5"/>
        </w:numPr>
      </w:pPr>
      <w:r w:rsidRPr="00502B76">
        <w:t>Provisión y montaje de tableros.</w:t>
      </w:r>
      <w:r>
        <w:t xml:space="preserve"> Reposicionamiento de ciertos tableros de Etapa I (se indica en planos).</w:t>
      </w:r>
    </w:p>
    <w:p w14:paraId="26EE9081" w14:textId="77777777" w:rsidR="007A180B" w:rsidRPr="00502B76" w:rsidRDefault="007A180B" w:rsidP="00E73BDA">
      <w:pPr>
        <w:pStyle w:val="Prrafodelista"/>
        <w:numPr>
          <w:ilvl w:val="0"/>
          <w:numId w:val="5"/>
        </w:numPr>
      </w:pPr>
      <w:r w:rsidRPr="00502B76">
        <w:t>Sistema equipotencial adicional</w:t>
      </w:r>
      <w:r>
        <w:t>.</w:t>
      </w:r>
    </w:p>
    <w:p w14:paraId="292A74D0" w14:textId="77777777" w:rsidR="007A180B" w:rsidRPr="00502B76" w:rsidRDefault="007A180B" w:rsidP="00E73BDA">
      <w:pPr>
        <w:pStyle w:val="Prrafodelista"/>
        <w:numPr>
          <w:ilvl w:val="0"/>
          <w:numId w:val="5"/>
        </w:numPr>
      </w:pPr>
      <w:r w:rsidRPr="00502B76">
        <w:t>Suministro de energía de obra por Compañía.</w:t>
      </w:r>
    </w:p>
    <w:p w14:paraId="5CD02222" w14:textId="77777777" w:rsidR="007A180B" w:rsidRPr="00502B76" w:rsidRDefault="007A180B" w:rsidP="00E73BDA">
      <w:pPr>
        <w:pStyle w:val="Prrafodelista"/>
        <w:numPr>
          <w:ilvl w:val="0"/>
          <w:numId w:val="5"/>
        </w:numPr>
      </w:pPr>
      <w:r w:rsidRPr="00502B76">
        <w:t>Provisión y colocación de artefactos de iluminación normal y de emergencia.</w:t>
      </w:r>
    </w:p>
    <w:p w14:paraId="37BA52A3" w14:textId="77777777" w:rsidR="007A180B" w:rsidRPr="00502B76" w:rsidRDefault="007A180B" w:rsidP="00E73BDA">
      <w:pPr>
        <w:pStyle w:val="Prrafodelista"/>
        <w:numPr>
          <w:ilvl w:val="0"/>
          <w:numId w:val="5"/>
        </w:numPr>
      </w:pPr>
      <w:r>
        <w:t xml:space="preserve">Reposicionamiento del </w:t>
      </w:r>
      <w:r w:rsidRPr="00502B76">
        <w:t>Grupo Electrógeno para energía de respaldo en emergencia.</w:t>
      </w:r>
    </w:p>
    <w:p w14:paraId="0200FA5B" w14:textId="77777777" w:rsidR="007A180B" w:rsidRDefault="007A180B" w:rsidP="00E73BDA">
      <w:pPr>
        <w:pStyle w:val="Prrafodelista"/>
        <w:numPr>
          <w:ilvl w:val="0"/>
          <w:numId w:val="5"/>
        </w:numPr>
      </w:pPr>
      <w:r>
        <w:t>Celdas de media tensión y ramales.</w:t>
      </w:r>
    </w:p>
    <w:p w14:paraId="7A911EF1" w14:textId="77777777" w:rsidR="007A180B" w:rsidRPr="00502B76" w:rsidRDefault="007A180B" w:rsidP="00E73BDA">
      <w:pPr>
        <w:pStyle w:val="Prrafodelista"/>
        <w:numPr>
          <w:ilvl w:val="0"/>
          <w:numId w:val="5"/>
        </w:numPr>
      </w:pPr>
      <w:r>
        <w:t>Transformador de potencia 13,2/0,4kV.</w:t>
      </w:r>
    </w:p>
    <w:p w14:paraId="2C5CF200" w14:textId="77777777" w:rsidR="007A180B" w:rsidRPr="00502B76" w:rsidRDefault="007A180B" w:rsidP="00E73BDA">
      <w:r w:rsidRPr="00502B76">
        <w:t xml:space="preserve">El presente pliego de especificaciones técnicas, los planos y planillas que las acompañan son complementarios, y lo especificado en cada uno de ellos debe considerarse como exigido en todos los documentos. En caso de contradicción, el orden de prelación será definido por la dirección de obra tomando en consideración y en forma integradora a todos y cada uno de los planos de arquitectura y los de las instalaciones, la finalidad de las instalaciones y las Normas, Reglamentaciones y Disposiciones obligatorias vigentes. </w:t>
      </w:r>
    </w:p>
    <w:p w14:paraId="04BCAA84" w14:textId="77777777" w:rsidR="007A180B" w:rsidRPr="00502B76" w:rsidRDefault="007A180B" w:rsidP="00E73BDA">
      <w:r w:rsidRPr="00502B76">
        <w:t>El montaje eléctrico incluirá el ajuste de las protecciones, fusibles y/o relevos térmicos y enclavamientos; provisión y montaje de las botoneras, interruptores de nivel, presión, temperatura, etc. Se deberán incluir los extractores que no sean provisión del Contratista termomecánico.</w:t>
      </w:r>
    </w:p>
    <w:p w14:paraId="54E64C7D" w14:textId="77777777" w:rsidR="007A180B" w:rsidRPr="007A180B" w:rsidRDefault="007A180B" w:rsidP="00E73BDA">
      <w:pPr>
        <w:pStyle w:val="Ttulo3"/>
      </w:pPr>
      <w:bookmarkStart w:id="284" w:name="_Toc44945019"/>
      <w:bookmarkStart w:id="285" w:name="_Toc48929181"/>
      <w:bookmarkStart w:id="286" w:name="_Toc86266016"/>
      <w:bookmarkStart w:id="287" w:name="_Toc96500934"/>
      <w:r w:rsidRPr="007A180B">
        <w:t>Límites de provisión con distintos rubros</w:t>
      </w:r>
      <w:bookmarkEnd w:id="284"/>
      <w:bookmarkEnd w:id="285"/>
      <w:bookmarkEnd w:id="286"/>
      <w:bookmarkEnd w:id="287"/>
    </w:p>
    <w:p w14:paraId="22113CA4" w14:textId="77777777" w:rsidR="007A180B" w:rsidRPr="00502B76" w:rsidRDefault="007A180B" w:rsidP="00E73BDA">
      <w:bookmarkStart w:id="288" w:name="TOC93206356"/>
      <w:bookmarkEnd w:id="288"/>
      <w:r w:rsidRPr="00502B76">
        <w:t>Termomecánico</w:t>
      </w:r>
    </w:p>
    <w:p w14:paraId="0A502245" w14:textId="77777777" w:rsidR="007A180B" w:rsidRPr="00502B76" w:rsidRDefault="007A180B" w:rsidP="00E73BDA">
      <w:r w:rsidRPr="00502B76">
        <w:t xml:space="preserve">Para los sistemas de aire acondicionado se llevará la alimentación hasta las condensadoras y evaporadoras en todos los casos salvo expresa indicación del termomecánico, no se incluirán las canalizaciones ni cableados </w:t>
      </w:r>
      <w:r>
        <w:t xml:space="preserve">de BUS de comunicación </w:t>
      </w:r>
      <w:r w:rsidRPr="00502B76">
        <w:t>entre las unidades ni a los termostatos.</w:t>
      </w:r>
    </w:p>
    <w:p w14:paraId="3F3F5781" w14:textId="77777777" w:rsidR="007A180B" w:rsidRPr="00502B76" w:rsidRDefault="007A180B" w:rsidP="00E73BDA">
      <w:r w:rsidRPr="00502B76">
        <w:t>Sanitario</w:t>
      </w:r>
    </w:p>
    <w:p w14:paraId="7C0CD0AB" w14:textId="77777777" w:rsidR="007A180B" w:rsidRPr="00502B76" w:rsidRDefault="007A180B" w:rsidP="00E73BDA">
      <w:r w:rsidRPr="00502B76">
        <w:t>Se proveerán los ramales alimentadores protegidos hasta los tableros especificados en planos, solo se proveen los tableros indicados en la documentación adjunta, se proveen las canalizaciones y cableado para los comandos, como así los correspondientes flotantes.</w:t>
      </w:r>
    </w:p>
    <w:p w14:paraId="12AE240A" w14:textId="77777777" w:rsidR="007A180B" w:rsidRPr="00502B76" w:rsidRDefault="007A180B" w:rsidP="00E73BDA">
      <w:r w:rsidRPr="00502B76">
        <w:t>Ascensores</w:t>
      </w:r>
      <w:r>
        <w:t xml:space="preserve"> y Montacoche</w:t>
      </w:r>
    </w:p>
    <w:p w14:paraId="3DA9471C" w14:textId="77777777" w:rsidR="007A180B" w:rsidRPr="00502B76" w:rsidRDefault="007A180B" w:rsidP="00E73BDA">
      <w:r w:rsidRPr="00502B76">
        <w:lastRenderedPageBreak/>
        <w:t xml:space="preserve">Se proveerán los tableros de ascensores, no las sondas ni los extractores, ni las canalizaciones de los comandos. Las luminarias e instalación eléctrica dentro del hueco serán provistas por el </w:t>
      </w:r>
      <w:r>
        <w:t>Contratista</w:t>
      </w:r>
      <w:r w:rsidRPr="00502B76">
        <w:t xml:space="preserve"> de este rubro, en caso de ser necesarias. Se dejará vinculado la sala de guardia con el hueco del ascensor para que el </w:t>
      </w:r>
      <w:r>
        <w:t>Contratista</w:t>
      </w:r>
      <w:r w:rsidRPr="00502B76">
        <w:t xml:space="preserve"> de los ascensores realice cableados de comando.</w:t>
      </w:r>
    </w:p>
    <w:p w14:paraId="2219CED9" w14:textId="77777777" w:rsidR="007A180B" w:rsidRPr="00502B76" w:rsidRDefault="007A180B" w:rsidP="00E73BDA">
      <w:pPr>
        <w:pStyle w:val="Ttulo3"/>
      </w:pPr>
      <w:bookmarkStart w:id="289" w:name="_Toc44945020"/>
      <w:bookmarkStart w:id="290" w:name="_Toc48929182"/>
      <w:bookmarkStart w:id="291" w:name="_Toc86266017"/>
      <w:bookmarkStart w:id="292" w:name="_Toc96500935"/>
      <w:r w:rsidRPr="00502B76">
        <w:t>Responsabilidades adicionales</w:t>
      </w:r>
      <w:bookmarkEnd w:id="289"/>
      <w:bookmarkEnd w:id="290"/>
      <w:bookmarkEnd w:id="291"/>
      <w:bookmarkEnd w:id="292"/>
    </w:p>
    <w:p w14:paraId="53210DDB" w14:textId="77777777" w:rsidR="007A180B" w:rsidRPr="00502B76" w:rsidRDefault="007A180B" w:rsidP="00E73BDA">
      <w:r w:rsidRPr="00502B76">
        <w:t>El instalador eléctrico será responsable por las instalaciones eléctricas de los demás rubros por lo cual deberá supervisar que las instalaciones eléctricas complementarias de los sistemas sanitarios, termomecánicos, de medios de elevación, etc.; respondan a los estándares aquí definidos:</w:t>
      </w:r>
    </w:p>
    <w:p w14:paraId="361D7F26" w14:textId="77777777" w:rsidR="007A180B" w:rsidRPr="008B6058" w:rsidRDefault="007A180B" w:rsidP="00E73BDA">
      <w:pPr>
        <w:pStyle w:val="Prrafodelista"/>
        <w:numPr>
          <w:ilvl w:val="0"/>
          <w:numId w:val="5"/>
        </w:numPr>
        <w:rPr>
          <w:lang w:val="es-ES_tradnl"/>
        </w:rPr>
      </w:pPr>
      <w:r w:rsidRPr="008B6058">
        <w:rPr>
          <w:lang w:val="es-ES_tradnl"/>
        </w:rPr>
        <w:t>Llaves de corte: t</w:t>
      </w:r>
      <w:r w:rsidRPr="00502B76">
        <w:t>odo equipo que deba alimentarse dentro de este contrato, donde la distancia entre el tablero general de corte y la máquina sea tal que no se permita ver la máquina desde el tablero se adicionará un seccionador de corte manual al pie de la maquina con su caja correspondiente</w:t>
      </w:r>
      <w:r w:rsidRPr="008B6058">
        <w:rPr>
          <w:b/>
          <w:bCs/>
        </w:rPr>
        <w:t xml:space="preserve">, </w:t>
      </w:r>
      <w:r w:rsidRPr="00502B76">
        <w:t>aunque no se encuentre indicado en planos.</w:t>
      </w:r>
    </w:p>
    <w:p w14:paraId="24A3A08F" w14:textId="77777777" w:rsidR="007A180B" w:rsidRPr="00502B76" w:rsidRDefault="007A180B" w:rsidP="00E73BDA">
      <w:pPr>
        <w:pStyle w:val="Ttulo3"/>
      </w:pPr>
      <w:bookmarkStart w:id="293" w:name="_Toc44945021"/>
      <w:bookmarkStart w:id="294" w:name="_Toc48929183"/>
      <w:bookmarkStart w:id="295" w:name="_Toc86266018"/>
      <w:bookmarkStart w:id="296" w:name="_Toc96500936"/>
      <w:r w:rsidRPr="00502B76">
        <w:t>Normas, reglamentos y disposiciones</w:t>
      </w:r>
      <w:bookmarkEnd w:id="293"/>
      <w:bookmarkEnd w:id="294"/>
      <w:bookmarkEnd w:id="295"/>
      <w:bookmarkEnd w:id="296"/>
    </w:p>
    <w:p w14:paraId="345359ED" w14:textId="77777777" w:rsidR="007A180B" w:rsidRPr="00502B76" w:rsidRDefault="007A180B" w:rsidP="00E73BDA">
      <w:r w:rsidRPr="00502B76">
        <w:t>La Instalaciones Eléctricas además de lo indicado en Planos y Pliegos, deberán responder a las siguientes Normas, Reglamentaciones y Disposiciones:</w:t>
      </w:r>
    </w:p>
    <w:p w14:paraId="7CADB9FA" w14:textId="77777777" w:rsidR="007A180B" w:rsidRPr="008B6058" w:rsidRDefault="007A180B" w:rsidP="00E73BDA">
      <w:pPr>
        <w:pStyle w:val="Prrafodelista"/>
        <w:numPr>
          <w:ilvl w:val="0"/>
          <w:numId w:val="5"/>
        </w:numPr>
        <w:rPr>
          <w:lang w:val="es-ES_tradnl"/>
        </w:rPr>
      </w:pPr>
      <w:r w:rsidRPr="008B6058">
        <w:rPr>
          <w:lang w:val="es-ES_tradnl"/>
        </w:rPr>
        <w:t xml:space="preserve">Ley de Higiene y Seguridad en el Trabajo (Ley 19587), Decreto 351/79 y 911/96. </w:t>
      </w:r>
    </w:p>
    <w:p w14:paraId="2FC4A6B4" w14:textId="77777777" w:rsidR="007A180B" w:rsidRPr="008B6058" w:rsidRDefault="007A180B" w:rsidP="00E73BDA">
      <w:pPr>
        <w:pStyle w:val="Prrafodelista"/>
        <w:numPr>
          <w:ilvl w:val="0"/>
          <w:numId w:val="5"/>
        </w:numPr>
        <w:rPr>
          <w:lang w:val="es-ES_tradnl"/>
        </w:rPr>
      </w:pPr>
      <w:r w:rsidRPr="008B6058">
        <w:rPr>
          <w:lang w:val="es-ES_tradnl"/>
        </w:rPr>
        <w:t>Reglamentación para la Ejecución de Instalaciones Eléctricas en Inmuebles de la Asociación Argentina de Electrotécnicos (AEA) 90364.</w:t>
      </w:r>
    </w:p>
    <w:p w14:paraId="263C1D09" w14:textId="77777777" w:rsidR="007A180B" w:rsidRDefault="007A180B" w:rsidP="00E73BDA">
      <w:pPr>
        <w:pStyle w:val="Prrafodelista"/>
        <w:numPr>
          <w:ilvl w:val="0"/>
          <w:numId w:val="5"/>
        </w:numPr>
        <w:rPr>
          <w:lang w:val="es-ES_tradnl"/>
        </w:rPr>
      </w:pPr>
      <w:r w:rsidRPr="008B6058">
        <w:rPr>
          <w:lang w:val="es-ES_tradnl"/>
        </w:rPr>
        <w:t>Reglas particulares para las instalaciones en lugares y locales especiales (AEA) 90364 Parte 7 Secciones 701, 702, 718, 722, 770, 771, 772 y 780.</w:t>
      </w:r>
    </w:p>
    <w:p w14:paraId="6B32AD58" w14:textId="77777777" w:rsidR="007A180B" w:rsidRPr="008B6058" w:rsidRDefault="007A180B" w:rsidP="00E73BDA">
      <w:pPr>
        <w:pStyle w:val="Prrafodelista"/>
        <w:numPr>
          <w:ilvl w:val="0"/>
          <w:numId w:val="5"/>
        </w:numPr>
        <w:rPr>
          <w:lang w:val="es-ES_tradnl"/>
        </w:rPr>
      </w:pPr>
      <w:r w:rsidRPr="008B6058">
        <w:rPr>
          <w:lang w:val="es-ES_tradnl"/>
        </w:rPr>
        <w:t>Reglamentación para la Ejecución de Instalaciones Eléctricas en Inmuebles</w:t>
      </w:r>
      <w:r>
        <w:rPr>
          <w:lang w:val="es-ES_tradnl"/>
        </w:rPr>
        <w:t xml:space="preserve"> de Tensión Nominal Mayor a 1kV y hasta 36kV inclusive, en CA (AEA) 95403.</w:t>
      </w:r>
    </w:p>
    <w:p w14:paraId="12310953" w14:textId="77777777" w:rsidR="007A180B" w:rsidRPr="008B6058" w:rsidRDefault="007A180B" w:rsidP="00E73BDA">
      <w:pPr>
        <w:pStyle w:val="Prrafodelista"/>
        <w:numPr>
          <w:ilvl w:val="0"/>
          <w:numId w:val="5"/>
        </w:numPr>
        <w:rPr>
          <w:lang w:val="es-ES_tradnl"/>
        </w:rPr>
      </w:pPr>
      <w:r w:rsidRPr="008B6058">
        <w:rPr>
          <w:lang w:val="es-ES_tradnl"/>
        </w:rPr>
        <w:t>Protección contra rayos (AEA), 92305 (IRAM 2184).  Protección Contra Descargas Atmosféricas. Sistemas de Protección contra los Rayos (SPCR) todas sus partes, última emisión.</w:t>
      </w:r>
    </w:p>
    <w:p w14:paraId="7E3F6E78" w14:textId="77777777" w:rsidR="007A180B" w:rsidRPr="008B6058" w:rsidRDefault="007A180B" w:rsidP="00E73BDA">
      <w:pPr>
        <w:pStyle w:val="Prrafodelista"/>
        <w:numPr>
          <w:ilvl w:val="0"/>
          <w:numId w:val="5"/>
        </w:numPr>
        <w:rPr>
          <w:lang w:val="es-ES_tradnl"/>
        </w:rPr>
      </w:pPr>
      <w:r w:rsidRPr="008B6058">
        <w:rPr>
          <w:lang w:val="es-ES_tradnl"/>
        </w:rPr>
        <w:t>Puesta a tierra (AEA), 95501 (IRAM 2281).</w:t>
      </w:r>
    </w:p>
    <w:p w14:paraId="627DF012" w14:textId="77777777" w:rsidR="007A180B" w:rsidRPr="008B6058" w:rsidRDefault="007A180B" w:rsidP="00E73BDA">
      <w:pPr>
        <w:pStyle w:val="Prrafodelista"/>
        <w:numPr>
          <w:ilvl w:val="0"/>
          <w:numId w:val="5"/>
        </w:numPr>
        <w:rPr>
          <w:lang w:val="es-ES_tradnl"/>
        </w:rPr>
      </w:pPr>
      <w:r w:rsidRPr="008B6058">
        <w:rPr>
          <w:lang w:val="es-ES_tradnl"/>
        </w:rPr>
        <w:t xml:space="preserve">Para los aspectos que no sean contemplados por las anteriores serán de aplicación las normas: IRAM, AEA (Asoc. Electrotécnica Argentina), ANSI (American National Standard Institute), NFPA (National Fire Protection Ass.) o CEN (Comité Europeo de Normalización), AEE (Asc.Electrotécnica Española), IEC (Comité electrotécnicos Internaciónal) – VDE (Verband Deutschen Electrotechiniken). </w:t>
      </w:r>
    </w:p>
    <w:p w14:paraId="146FD3C2" w14:textId="77777777" w:rsidR="007A180B" w:rsidRPr="008B6058" w:rsidRDefault="007A180B" w:rsidP="00E73BDA">
      <w:pPr>
        <w:pStyle w:val="Prrafodelista"/>
        <w:numPr>
          <w:ilvl w:val="0"/>
          <w:numId w:val="5"/>
        </w:numPr>
        <w:rPr>
          <w:lang w:val="es-ES_tradnl"/>
        </w:rPr>
      </w:pPr>
      <w:r w:rsidRPr="008B6058">
        <w:rPr>
          <w:lang w:val="es-ES_tradnl"/>
        </w:rPr>
        <w:t xml:space="preserve">Reglamento de condiciones de suministro por las Compañía Distribuidora. </w:t>
      </w:r>
    </w:p>
    <w:p w14:paraId="211B7E90" w14:textId="77777777" w:rsidR="007A180B" w:rsidRPr="008B6058" w:rsidRDefault="007A180B" w:rsidP="00E73BDA">
      <w:pPr>
        <w:pStyle w:val="Prrafodelista"/>
        <w:numPr>
          <w:ilvl w:val="0"/>
          <w:numId w:val="5"/>
        </w:numPr>
        <w:rPr>
          <w:lang w:val="es-ES_tradnl"/>
        </w:rPr>
      </w:pPr>
      <w:r w:rsidRPr="008B6058">
        <w:rPr>
          <w:lang w:val="es-ES_tradnl"/>
        </w:rPr>
        <w:t xml:space="preserve">Superintendencia de ART. </w:t>
      </w:r>
    </w:p>
    <w:p w14:paraId="36D31FEC" w14:textId="77777777" w:rsidR="007A180B" w:rsidRPr="008B6058" w:rsidRDefault="007A180B" w:rsidP="00E73BDA">
      <w:pPr>
        <w:pStyle w:val="Prrafodelista"/>
        <w:numPr>
          <w:ilvl w:val="0"/>
          <w:numId w:val="5"/>
        </w:numPr>
        <w:rPr>
          <w:lang w:val="es-ES_tradnl"/>
        </w:rPr>
      </w:pPr>
      <w:r w:rsidRPr="008B6058">
        <w:rPr>
          <w:lang w:val="es-ES_tradnl"/>
        </w:rPr>
        <w:t>Superintendencia de Bomberos.</w:t>
      </w:r>
    </w:p>
    <w:p w14:paraId="5C7C70C2" w14:textId="77777777" w:rsidR="007A180B" w:rsidRPr="008B6058" w:rsidRDefault="007A180B" w:rsidP="00E73BDA">
      <w:pPr>
        <w:pStyle w:val="Prrafodelista"/>
        <w:numPr>
          <w:ilvl w:val="0"/>
          <w:numId w:val="5"/>
        </w:numPr>
        <w:rPr>
          <w:lang w:val="es-ES_tradnl"/>
        </w:rPr>
      </w:pPr>
      <w:r w:rsidRPr="008B6058">
        <w:rPr>
          <w:lang w:val="es-ES_tradnl"/>
        </w:rPr>
        <w:t xml:space="preserve">Reglamento de </w:t>
      </w:r>
      <w:r>
        <w:rPr>
          <w:lang w:val="es-ES_tradnl"/>
        </w:rPr>
        <w:t>l</w:t>
      </w:r>
      <w:r w:rsidRPr="008B6058">
        <w:rPr>
          <w:lang w:val="es-ES_tradnl"/>
        </w:rPr>
        <w:t xml:space="preserve">a </w:t>
      </w:r>
      <w:r>
        <w:rPr>
          <w:lang w:val="es-ES_tradnl"/>
        </w:rPr>
        <w:t>c</w:t>
      </w:r>
      <w:r w:rsidRPr="008B6058">
        <w:rPr>
          <w:lang w:val="es-ES_tradnl"/>
        </w:rPr>
        <w:t xml:space="preserve">ompañía de Video Cable. </w:t>
      </w:r>
    </w:p>
    <w:p w14:paraId="2CFE9C04" w14:textId="77777777" w:rsidR="007A180B" w:rsidRPr="008B6058" w:rsidRDefault="007A180B" w:rsidP="00E73BDA">
      <w:pPr>
        <w:pStyle w:val="Prrafodelista"/>
        <w:numPr>
          <w:ilvl w:val="0"/>
          <w:numId w:val="5"/>
        </w:numPr>
        <w:rPr>
          <w:lang w:val="es-ES_tradnl"/>
        </w:rPr>
      </w:pPr>
      <w:r w:rsidRPr="00212BF6">
        <w:rPr>
          <w:lang w:val="es-ES_tradnl"/>
        </w:rPr>
        <w:t>Reglamento para infraestructura de servicios de tecnologías de la información y comunicación en inmuebles (ENACOM).</w:t>
      </w:r>
    </w:p>
    <w:p w14:paraId="3EB4219E" w14:textId="77777777" w:rsidR="007A180B" w:rsidRPr="00502B76" w:rsidRDefault="007A180B" w:rsidP="00E73BDA">
      <w:r w:rsidRPr="00502B76">
        <w:t>El Contratista y su Representante Técnico deberán asumir en forma mancomunada y solidaria la responsabilidad del cumplimiento de las Normas, Reglamentos y Disposiciones, con el carácter de Proyectista y Ejecutor de las Instalaciones Eléctricas. Por lo tanto, serán material y moralmente responsables de los eventuales accidentes, atrasos, penalidades, reconstrucciones y otros que deriven su inobservancia.</w:t>
      </w:r>
    </w:p>
    <w:p w14:paraId="1F7A6DE9" w14:textId="77777777" w:rsidR="007A180B" w:rsidRPr="00502B76" w:rsidRDefault="007A180B" w:rsidP="00E73BDA">
      <w:r w:rsidRPr="00502B76">
        <w:t>La representación técnica en el Rubro Eléctrico y Corrientes débiles será ejercida por un Ingeniero Electricista, Ingeniero Electromecánico, debidamente matriculado en el Consejo de Ingeniería y Arquitectura.</w:t>
      </w:r>
    </w:p>
    <w:p w14:paraId="36D7505F" w14:textId="77777777" w:rsidR="007A180B" w:rsidRPr="00502B76" w:rsidRDefault="007A180B" w:rsidP="00E73BDA">
      <w:pPr>
        <w:pStyle w:val="Ttulo3"/>
      </w:pPr>
      <w:bookmarkStart w:id="297" w:name="_Toc44945022"/>
      <w:bookmarkStart w:id="298" w:name="_Toc48929184"/>
      <w:bookmarkStart w:id="299" w:name="_Toc86266019"/>
      <w:bookmarkStart w:id="300" w:name="_Toc96500937"/>
      <w:r w:rsidRPr="00502B76">
        <w:t>Pruebas</w:t>
      </w:r>
      <w:bookmarkEnd w:id="297"/>
      <w:bookmarkEnd w:id="298"/>
      <w:bookmarkEnd w:id="299"/>
      <w:bookmarkEnd w:id="300"/>
    </w:p>
    <w:p w14:paraId="7D332659" w14:textId="77777777" w:rsidR="007A180B" w:rsidRPr="00502B76" w:rsidRDefault="007A180B" w:rsidP="00E73BDA">
      <w:r w:rsidRPr="00502B76">
        <w:t>Para la realización de las pruebas, el Contratista deberá proveer en la obra de todos los materiales, mano de obra especializada e instrumentos que sean necesarios para llevarlas a cabo.</w:t>
      </w:r>
    </w:p>
    <w:p w14:paraId="2E531C5E" w14:textId="77777777" w:rsidR="007A180B" w:rsidRPr="00502B76" w:rsidRDefault="007A180B" w:rsidP="00E73BDA">
      <w:pPr>
        <w:pStyle w:val="Ttulo4"/>
      </w:pPr>
      <w:r w:rsidRPr="00502B76">
        <w:t>Medición de resistencia de aislación de los conductores</w:t>
      </w:r>
    </w:p>
    <w:p w14:paraId="45741BB0" w14:textId="77777777" w:rsidR="007A180B" w:rsidRPr="00502B76" w:rsidRDefault="007A180B" w:rsidP="00E73BDA">
      <w:r w:rsidRPr="00502B76">
        <w:lastRenderedPageBreak/>
        <w:t>Al terminar la instalación y previo a las pruebas que se detallan a continuación el Contratista presentará a la Dirección de Obra una planilla de aislación de todos los ramales y circuitos, de conductores entre sí y con respecto a tierra, verificándose en el acto de la Recepción Provisoria, un mínimo del 5% de los valores consignados a elección de la Dirección de Obra, siendo causa de rechazo si cualquiera de los valores resulta inferior a los de la planilla. Los valores mínimos de aislación serán: 300.000 ohms de cualquier conductor con respecto a tierra y de 1.000.000 de ohms de conductores entre sí, no aceptándose valores que difieran más de un 10% para mediciones de conductores de un mismo ramal o circuito. Las pruebas de aislación de conductores con respecto a tierra se realizarán con los aparatos de consumo, cuya instalación está a cargo del Contratista, conectados; mientras que la aislación de conductores se realizará previa desconexión de artefactos de iluminación y aparatos de consumo.</w:t>
      </w:r>
    </w:p>
    <w:p w14:paraId="12570B1A" w14:textId="77777777" w:rsidR="007A180B" w:rsidRPr="00502B76" w:rsidRDefault="007A180B" w:rsidP="00E73BDA">
      <w:pPr>
        <w:pStyle w:val="Ttulo4"/>
      </w:pPr>
      <w:r w:rsidRPr="00502B76">
        <w:t>Medición de la resistencia de puesta a tierra</w:t>
      </w:r>
    </w:p>
    <w:p w14:paraId="3051A7F5" w14:textId="77777777" w:rsidR="007A180B" w:rsidRPr="00502B76" w:rsidRDefault="007A180B" w:rsidP="00E73BDA">
      <w:r w:rsidRPr="00502B76">
        <w:t>Deberá efectuarse preferentemente aplicando el método del telurímetro, descripto en la Norma IRAM 2281, I parte V.</w:t>
      </w:r>
    </w:p>
    <w:p w14:paraId="47A52EBB" w14:textId="77777777" w:rsidR="007A180B" w:rsidRPr="00502B76" w:rsidRDefault="007A180B" w:rsidP="00E73BDA">
      <w:pPr>
        <w:pStyle w:val="Ttulo3"/>
      </w:pPr>
      <w:bookmarkStart w:id="301" w:name="_Toc44945023"/>
      <w:bookmarkStart w:id="302" w:name="_Toc48929185"/>
      <w:bookmarkStart w:id="303" w:name="_Toc86266020"/>
      <w:bookmarkStart w:id="304" w:name="_Toc96500938"/>
      <w:r w:rsidRPr="00502B76">
        <w:t>Gestiones</w:t>
      </w:r>
      <w:bookmarkEnd w:id="301"/>
      <w:bookmarkEnd w:id="302"/>
      <w:bookmarkEnd w:id="303"/>
      <w:bookmarkEnd w:id="304"/>
    </w:p>
    <w:p w14:paraId="26FE95C6" w14:textId="77777777" w:rsidR="007A180B" w:rsidRPr="00502B76" w:rsidRDefault="007A180B" w:rsidP="00E73BDA">
      <w:r w:rsidRPr="00502B76">
        <w:t>Una vez terminadas las instalaciones, el Contratista tramitará y obtendrá los Conforme Finales de Obra y las habilitaciones de las autoridades que correspondieren. Deberá estar presente en cada inspección realizada por cualquier organismo en cualquiera de las instancias.</w:t>
      </w:r>
    </w:p>
    <w:p w14:paraId="0FC49E9B" w14:textId="77777777" w:rsidR="007A180B" w:rsidRPr="00502B76" w:rsidRDefault="007A180B" w:rsidP="00E73BDA">
      <w:pPr>
        <w:pStyle w:val="Ttulo3"/>
      </w:pPr>
      <w:bookmarkStart w:id="305" w:name="_Toc44945024"/>
      <w:bookmarkStart w:id="306" w:name="_Toc48929186"/>
      <w:bookmarkStart w:id="307" w:name="_Toc86266021"/>
      <w:bookmarkStart w:id="308" w:name="_Toc96500939"/>
      <w:r w:rsidRPr="00502B76">
        <w:t>Compañías distribuidoras de energía</w:t>
      </w:r>
      <w:bookmarkEnd w:id="305"/>
      <w:bookmarkEnd w:id="306"/>
      <w:bookmarkEnd w:id="307"/>
      <w:bookmarkEnd w:id="308"/>
    </w:p>
    <w:p w14:paraId="05055357" w14:textId="77777777" w:rsidR="007A180B" w:rsidRPr="00502B76" w:rsidRDefault="007A180B" w:rsidP="00E73BDA">
      <w:pPr>
        <w:pStyle w:val="Ttulo4"/>
      </w:pPr>
      <w:r w:rsidRPr="00502B76">
        <w:t>Luz de obra</w:t>
      </w:r>
    </w:p>
    <w:p w14:paraId="385AD878" w14:textId="77777777" w:rsidR="007A180B" w:rsidRPr="00502B76" w:rsidRDefault="007A180B" w:rsidP="00E73BDA">
      <w:r w:rsidRPr="00502B76">
        <w:t>El instalador eléctrico gestionar</w:t>
      </w:r>
      <w:r>
        <w:t>á</w:t>
      </w:r>
      <w:r w:rsidRPr="00502B76">
        <w:t xml:space="preserve"> ante la compañía distribuidora la colocación de un medidor de luz de obra, con la potencia que surja de los consumos que se utilicen durante la ejecución de la obra.</w:t>
      </w:r>
    </w:p>
    <w:p w14:paraId="102F3F59" w14:textId="77777777" w:rsidR="007A180B" w:rsidRPr="00502B76" w:rsidRDefault="007A180B" w:rsidP="00E73BDA">
      <w:pPr>
        <w:pStyle w:val="Ttulo4"/>
      </w:pPr>
      <w:r w:rsidRPr="00502B76">
        <w:t>Aprobación de planos e instalaciones</w:t>
      </w:r>
    </w:p>
    <w:p w14:paraId="7F9E054E" w14:textId="77777777" w:rsidR="007A180B" w:rsidRPr="00502B76" w:rsidRDefault="007A180B" w:rsidP="00E73BDA">
      <w:r w:rsidRPr="00502B76">
        <w:t>El instalador dentro de los 15 días de la adjudicación, y mucho antes de solicitar el suministro definitivo de obra, entregara a la dirección de obra la constancia de inicio de los siguientes trámites ante la compañía distribuidora en la sucursal que correspondiera.</w:t>
      </w:r>
    </w:p>
    <w:p w14:paraId="6C3E8894" w14:textId="77777777" w:rsidR="007A180B" w:rsidRPr="00502B76" w:rsidRDefault="007A180B" w:rsidP="00E73BDA">
      <w:pPr>
        <w:pStyle w:val="Ttulo4"/>
      </w:pPr>
      <w:r w:rsidRPr="00502B76">
        <w:t>Proyecto de sala de corte y medi</w:t>
      </w:r>
      <w:r>
        <w:t>ción en media tensión</w:t>
      </w:r>
    </w:p>
    <w:p w14:paraId="360A90B9" w14:textId="77777777" w:rsidR="007A180B" w:rsidRPr="00502B76" w:rsidRDefault="007A180B" w:rsidP="00E73BDA">
      <w:r w:rsidRPr="00502B76">
        <w:t>Responderá a las especificaciones vigentes de la compañía, según los lineamientos que esta indique para su realización, los materiales a utilizar estarán de acuerdo a los modelos y marcas que esta indique. Se verificará las dimensiones de la sala y su posición definitiva.</w:t>
      </w:r>
    </w:p>
    <w:p w14:paraId="4E5EE5E5" w14:textId="77777777" w:rsidR="007A180B" w:rsidRPr="00502B76" w:rsidRDefault="007A180B" w:rsidP="00E73BDA">
      <w:pPr>
        <w:pStyle w:val="Ttulo4"/>
      </w:pPr>
      <w:r w:rsidRPr="00502B76">
        <w:t>Factibilidad de suministro</w:t>
      </w:r>
    </w:p>
    <w:p w14:paraId="29A6501E" w14:textId="77777777" w:rsidR="007A180B" w:rsidRPr="00502B76" w:rsidRDefault="007A180B" w:rsidP="00E73BDA">
      <w:r>
        <w:t>El Contratista</w:t>
      </w:r>
      <w:r w:rsidRPr="00502B76">
        <w:t xml:space="preserve"> </w:t>
      </w:r>
      <w:r>
        <w:t xml:space="preserve">eléctrico </w:t>
      </w:r>
      <w:r w:rsidRPr="00502B76">
        <w:t>realizar</w:t>
      </w:r>
      <w:r>
        <w:t>á</w:t>
      </w:r>
      <w:r w:rsidRPr="00502B76">
        <w:t xml:space="preserve"> el estudio de factibilidad en Media Tensión</w:t>
      </w:r>
      <w:r>
        <w:t xml:space="preserve"> presentado y siendo responsable de toda gestión ante la compañía distribuidora</w:t>
      </w:r>
      <w:r w:rsidRPr="00502B76">
        <w:t>.</w:t>
      </w:r>
    </w:p>
    <w:p w14:paraId="6C5C6523" w14:textId="77777777" w:rsidR="007A180B" w:rsidRPr="00502B76" w:rsidRDefault="007A180B" w:rsidP="00E73BDA">
      <w:pPr>
        <w:pStyle w:val="Ttulo4"/>
      </w:pPr>
      <w:r w:rsidRPr="00502B76">
        <w:t>Pedido de suministro</w:t>
      </w:r>
    </w:p>
    <w:p w14:paraId="2FA0F28A" w14:textId="77777777" w:rsidR="007A180B" w:rsidRPr="00502B76" w:rsidRDefault="007A180B" w:rsidP="00E73BDA">
      <w:r w:rsidRPr="00502B76">
        <w:t xml:space="preserve">El Contratista eléctrico gestionará ante la compañía </w:t>
      </w:r>
      <w:r>
        <w:t>Contratista</w:t>
      </w:r>
      <w:r w:rsidRPr="00502B76">
        <w:t>a de energía, el suministro de la potencia total necesaria, debiendo asegurarse que la misma esté disponible no menos de diez (10) días antes de la fecha prevista para la apertura. Entregará las aprobaciones de los inspectores correspondientes de todas las instalaciones que requieran la aprobación de la compañía distribuidora. El valor de potencia que se adoptará para firmar el contrato surgirá del valor de las potencias definitivas aplicándole el factor de simultaneidad adecuado. Para lo cual el Contratista elaborara una planilla de cargas que presentara a la DO, para su aprobación.</w:t>
      </w:r>
    </w:p>
    <w:p w14:paraId="4C8577AA" w14:textId="77777777" w:rsidR="007A180B" w:rsidRPr="00502B76" w:rsidRDefault="007A180B" w:rsidP="00E73BDA">
      <w:r w:rsidRPr="00502B76">
        <w:br w:type="page"/>
      </w:r>
    </w:p>
    <w:p w14:paraId="374CA54D" w14:textId="77777777" w:rsidR="007A180B" w:rsidRPr="00502B76" w:rsidRDefault="007A180B" w:rsidP="00E73BDA">
      <w:pPr>
        <w:pStyle w:val="Ttulo2"/>
      </w:pPr>
      <w:bookmarkStart w:id="309" w:name="_Toc44945025"/>
      <w:bookmarkStart w:id="310" w:name="_Toc48929187"/>
      <w:bookmarkStart w:id="311" w:name="_Toc86266022"/>
      <w:bookmarkStart w:id="312" w:name="_Toc96500940"/>
      <w:r w:rsidRPr="00502B76">
        <w:lastRenderedPageBreak/>
        <w:t>INSTALACIÓN DE CORRIENTES FUERTES</w:t>
      </w:r>
      <w:bookmarkEnd w:id="309"/>
      <w:bookmarkEnd w:id="310"/>
      <w:bookmarkEnd w:id="311"/>
      <w:bookmarkEnd w:id="312"/>
    </w:p>
    <w:p w14:paraId="126E4E12" w14:textId="77777777" w:rsidR="007A180B" w:rsidRPr="00617EF6" w:rsidRDefault="007A180B" w:rsidP="00E73BDA">
      <w:pPr>
        <w:pStyle w:val="Ttulo3"/>
      </w:pPr>
      <w:bookmarkStart w:id="313" w:name="_Toc86266023"/>
      <w:bookmarkStart w:id="314" w:name="_Toc44945026"/>
      <w:bookmarkStart w:id="315" w:name="_Toc48929188"/>
      <w:bookmarkStart w:id="316" w:name="_Toc96500941"/>
      <w:r w:rsidRPr="00617EF6">
        <w:t>Etapa</w:t>
      </w:r>
      <w:r>
        <w:t>s de obra</w:t>
      </w:r>
      <w:bookmarkEnd w:id="313"/>
      <w:bookmarkEnd w:id="316"/>
    </w:p>
    <w:p w14:paraId="2CB5CCE0" w14:textId="77777777" w:rsidR="007A180B" w:rsidRPr="00617EF6" w:rsidRDefault="007A180B" w:rsidP="00E73BDA">
      <w:r w:rsidRPr="00617EF6">
        <w:t>Debido a que la remodelación del edificio se</w:t>
      </w:r>
      <w:r>
        <w:t xml:space="preserve"> encuentra efectuada parcialmente (en Etapa I)</w:t>
      </w:r>
      <w:r w:rsidRPr="00617EF6">
        <w:t>, es imprescindible que cada una de las</w:t>
      </w:r>
      <w:r>
        <w:t xml:space="preserve"> tareas</w:t>
      </w:r>
      <w:r w:rsidRPr="00617EF6">
        <w:t xml:space="preserve"> se ejecute </w:t>
      </w:r>
      <w:r>
        <w:t>previendo la</w:t>
      </w:r>
      <w:r w:rsidRPr="00617EF6">
        <w:t xml:space="preserve"> </w:t>
      </w:r>
      <w:r>
        <w:t>metodología de trabajo para</w:t>
      </w:r>
      <w:r w:rsidRPr="00617EF6">
        <w:t xml:space="preserve"> reducir el impacto sobre las áreas ocupadas y sus instalaciones.</w:t>
      </w:r>
    </w:p>
    <w:p w14:paraId="55817A07" w14:textId="77777777" w:rsidR="007A180B" w:rsidRDefault="007A180B" w:rsidP="00E73BDA">
      <w:r w:rsidRPr="00617EF6">
        <w:t>La instalación a ejecutar en esta instancia debe ser completamente funcional</w:t>
      </w:r>
      <w:r>
        <w:t xml:space="preserve"> y previamente se deberá relevar las existencias y previsiones de Etapa I. Las mismas se encuentran indicadas en planos que acompañan el presente pliego, pero es responsabilidad del Contratista el relevamiento y verificación real de posiciones, secciones, trazas, etc. previo a la ejecución de la ingeniería ejecutiva.</w:t>
      </w:r>
    </w:p>
    <w:p w14:paraId="63333169" w14:textId="77777777" w:rsidR="007A180B" w:rsidRPr="00502B76" w:rsidRDefault="007A180B" w:rsidP="00E73BDA">
      <w:pPr>
        <w:pStyle w:val="Ttulo3"/>
      </w:pPr>
      <w:bookmarkStart w:id="317" w:name="_Toc86266024"/>
      <w:bookmarkStart w:id="318" w:name="_Toc96500942"/>
      <w:r w:rsidRPr="00502B76">
        <w:t>Tableros</w:t>
      </w:r>
      <w:bookmarkEnd w:id="314"/>
      <w:bookmarkEnd w:id="315"/>
      <w:bookmarkEnd w:id="317"/>
      <w:bookmarkEnd w:id="318"/>
    </w:p>
    <w:p w14:paraId="3DFB854D" w14:textId="77777777" w:rsidR="007A180B" w:rsidRPr="00502B76" w:rsidRDefault="007A180B" w:rsidP="00E73BDA">
      <w:bookmarkStart w:id="319" w:name="_Toc440368053"/>
      <w:bookmarkStart w:id="320" w:name="_Toc447282857"/>
      <w:r w:rsidRPr="00502B76">
        <w:t>Generalidades</w:t>
      </w:r>
    </w:p>
    <w:p w14:paraId="7535B3FC" w14:textId="77777777" w:rsidR="007A180B" w:rsidRPr="00502B76" w:rsidRDefault="007A180B" w:rsidP="00E73BDA">
      <w:r w:rsidRPr="00502B76">
        <w:t>Su posición se indica en planos deberán contener todos los elementos indicados en los esquemas unifilares. Los tableros ingresar</w:t>
      </w:r>
      <w:r>
        <w:t>á</w:t>
      </w:r>
      <w:r w:rsidRPr="00502B76">
        <w:t>n a obra totalmente cableados e identificados, es decir como productos terminados, debiendo en obra posicionarlos, fijarlos y conectarles los conductores de alimentación de los distintos circuitos. Todos los tableros que sean montados en el piso lo harán sobre una estructura de perfiles o en su defecto sobre un murete de hormigón de tamaño y rigidez adecuada de manera que si se realizan tareas de limpieza el agua no llegue a estos. Todos los tableros contendrán indicadores de presencia de tensión tipo ojo de buey, uno por cada fase normal o de emergencia. Se proveerán e instalarán la totalidad de los tableros indicados en planos, excepto los especificados como “NICE”, (no incluido en contrato eléctrico). Los tableros deberán incluir todos los interruptores, seccionadores, barras colectoras, fusibles, transformadores de medida, instrumentos indicadores, lámparas de señalización, borneras y todos los accesorios normales y especiales necesarios para el adecuado y correcto funcionamiento. Se deberán verificar las secuencias en cada tablero.</w:t>
      </w:r>
    </w:p>
    <w:p w14:paraId="2846C2A9" w14:textId="77777777" w:rsidR="007A180B" w:rsidRPr="00502B76" w:rsidRDefault="007A180B" w:rsidP="00E73BDA">
      <w:r w:rsidRPr="00502B76">
        <w:t>Alcances del suministro</w:t>
      </w:r>
    </w:p>
    <w:bookmarkEnd w:id="319"/>
    <w:bookmarkEnd w:id="320"/>
    <w:p w14:paraId="3DA68777" w14:textId="77777777" w:rsidR="007A180B" w:rsidRPr="00502B76" w:rsidRDefault="007A180B" w:rsidP="00E73BDA">
      <w:r w:rsidRPr="00502B76">
        <w:t>El suministro objeto de la presente especificación comprende:</w:t>
      </w:r>
    </w:p>
    <w:p w14:paraId="38A7B14E" w14:textId="77777777" w:rsidR="007A180B" w:rsidRPr="008B6058" w:rsidRDefault="007A180B" w:rsidP="00E73BDA">
      <w:pPr>
        <w:pStyle w:val="Prrafodelista"/>
        <w:numPr>
          <w:ilvl w:val="0"/>
          <w:numId w:val="5"/>
        </w:numPr>
        <w:rPr>
          <w:lang w:val="es-ES_tradnl"/>
        </w:rPr>
      </w:pPr>
      <w:r w:rsidRPr="008B6058">
        <w:rPr>
          <w:lang w:val="es-ES_tradnl"/>
        </w:rPr>
        <w:t>Provisión en el lugar de emplazamiento del tablero general de baja tensión de las características y en la cantidad especificada en las Planillas de datos garantizados adjunta.</w:t>
      </w:r>
    </w:p>
    <w:p w14:paraId="1449C558" w14:textId="77777777" w:rsidR="007A180B" w:rsidRPr="008B6058" w:rsidRDefault="007A180B" w:rsidP="00E73BDA">
      <w:pPr>
        <w:pStyle w:val="Prrafodelista"/>
        <w:numPr>
          <w:ilvl w:val="0"/>
          <w:numId w:val="5"/>
        </w:numPr>
        <w:rPr>
          <w:lang w:val="es-ES_tradnl"/>
        </w:rPr>
      </w:pPr>
      <w:r w:rsidRPr="008B6058">
        <w:rPr>
          <w:lang w:val="es-ES_tradnl"/>
        </w:rPr>
        <w:t xml:space="preserve">Ensayos de tipo y rutina de acuerdo con las normas de aplicación y a lo indicado en la presente especificación. </w:t>
      </w:r>
    </w:p>
    <w:p w14:paraId="6D2489CC" w14:textId="77777777" w:rsidR="007A180B" w:rsidRPr="008B6058" w:rsidRDefault="007A180B" w:rsidP="00E73BDA">
      <w:pPr>
        <w:pStyle w:val="Prrafodelista"/>
        <w:numPr>
          <w:ilvl w:val="0"/>
          <w:numId w:val="5"/>
        </w:numPr>
        <w:rPr>
          <w:lang w:val="es-ES_tradnl"/>
        </w:rPr>
      </w:pPr>
      <w:r w:rsidRPr="008B6058">
        <w:rPr>
          <w:lang w:val="es-ES_tradnl"/>
        </w:rPr>
        <w:t>Facilidades y equipos para inspecciones y ensayos en fábrica.</w:t>
      </w:r>
    </w:p>
    <w:p w14:paraId="2DC7463B" w14:textId="77777777" w:rsidR="007A180B" w:rsidRPr="008B6058" w:rsidRDefault="007A180B" w:rsidP="00E73BDA">
      <w:pPr>
        <w:pStyle w:val="Prrafodelista"/>
        <w:numPr>
          <w:ilvl w:val="0"/>
          <w:numId w:val="5"/>
        </w:numPr>
        <w:rPr>
          <w:lang w:val="es-ES_tradnl"/>
        </w:rPr>
      </w:pPr>
      <w:r w:rsidRPr="008B6058">
        <w:rPr>
          <w:lang w:val="es-ES_tradnl"/>
        </w:rPr>
        <w:t>Documentación técnica de acuerdo a lo indicado en la presente especificación, debidamente ordenada, encarpetada y protegida por medio de estuches herméticos.</w:t>
      </w:r>
    </w:p>
    <w:p w14:paraId="50DE074B" w14:textId="77777777" w:rsidR="007A180B" w:rsidRPr="00502B76" w:rsidRDefault="007A180B" w:rsidP="00E73BDA">
      <w:r w:rsidRPr="00502B76">
        <w:t>El oferente detallará con precisión las discrepancias que pudiera tener su oferta con los requerimientos de esta especificación confeccionándose a tal efecto una lista de las mismas con indicación de los motivos.</w:t>
      </w:r>
    </w:p>
    <w:p w14:paraId="70CABB7C" w14:textId="77777777" w:rsidR="007A180B" w:rsidRPr="00502B76" w:rsidRDefault="007A180B" w:rsidP="00E73BDA">
      <w:r w:rsidRPr="00502B76">
        <w:t>El oferente indicará las características del material ofrecido completando a tal efecto el (los) ejemplar (es) de esta especificación que considere oportuno consignar o que en otra parte se solicite.</w:t>
      </w:r>
    </w:p>
    <w:p w14:paraId="2C876BD3" w14:textId="77777777" w:rsidR="007A180B" w:rsidRPr="00502B76" w:rsidRDefault="007A180B" w:rsidP="00E73BDA">
      <w:r w:rsidRPr="00502B76">
        <w:t xml:space="preserve">El cumplimiento de lo aquí especificado no deslinda al </w:t>
      </w:r>
      <w:r>
        <w:t>Contratista</w:t>
      </w:r>
      <w:r w:rsidRPr="00502B76">
        <w:t xml:space="preserve"> de las responsabilidades relacionadas a sus propios diseños, calidad de los materiales, detalles de fabricación, etc.</w:t>
      </w:r>
    </w:p>
    <w:p w14:paraId="62404728" w14:textId="77777777" w:rsidR="007A180B" w:rsidRPr="00502B76" w:rsidRDefault="007A180B" w:rsidP="00E73BDA">
      <w:r w:rsidRPr="00502B76">
        <w:t>Normas de aplicación</w:t>
      </w:r>
    </w:p>
    <w:p w14:paraId="56F6AAA3" w14:textId="77777777" w:rsidR="007A180B" w:rsidRPr="00502B76" w:rsidRDefault="007A180B" w:rsidP="00E73BDA">
      <w:r w:rsidRPr="00502B76">
        <w:t>El tablero, objeto de la presente especificación, deberá cumplir con lo prescrito por las normas que más abajo se indican con excepción de las diferencias que se expresen en esta.</w:t>
      </w:r>
    </w:p>
    <w:p w14:paraId="4FFD18A3" w14:textId="77777777" w:rsidR="007A180B" w:rsidRPr="00502B76" w:rsidRDefault="007A180B" w:rsidP="00E73BDA">
      <w:r w:rsidRPr="00502B76">
        <w:t>El oferente podrá proponer equipos según otra norma de alcance internacional de igual o mayor exigencia que la presente especificación.</w:t>
      </w:r>
    </w:p>
    <w:p w14:paraId="3BA714DC" w14:textId="77777777" w:rsidR="007A180B" w:rsidRPr="00502B76" w:rsidRDefault="007A180B" w:rsidP="00E73BDA">
      <w:r w:rsidRPr="00502B76">
        <w:t>En ese caso para que su oferta sea considerada se exige que se cumpla con:</w:t>
      </w:r>
    </w:p>
    <w:p w14:paraId="13D80821" w14:textId="77777777" w:rsidR="007A180B" w:rsidRPr="008B6058" w:rsidRDefault="007A180B" w:rsidP="00E73BDA">
      <w:pPr>
        <w:pStyle w:val="Prrafodelista"/>
        <w:numPr>
          <w:ilvl w:val="0"/>
          <w:numId w:val="5"/>
        </w:numPr>
        <w:rPr>
          <w:lang w:val="es-ES_tradnl"/>
        </w:rPr>
      </w:pPr>
      <w:r w:rsidRPr="008B6058">
        <w:rPr>
          <w:lang w:val="es-ES_tradnl"/>
        </w:rPr>
        <w:t>Los valores requeridos en la Planilla de Datos Garantizados.</w:t>
      </w:r>
    </w:p>
    <w:p w14:paraId="61BC830C" w14:textId="77777777" w:rsidR="007A180B" w:rsidRPr="008B6058" w:rsidRDefault="007A180B" w:rsidP="00E73BDA">
      <w:pPr>
        <w:pStyle w:val="Prrafodelista"/>
        <w:numPr>
          <w:ilvl w:val="0"/>
          <w:numId w:val="5"/>
        </w:numPr>
        <w:rPr>
          <w:lang w:val="es-ES_tradnl"/>
        </w:rPr>
      </w:pPr>
      <w:r w:rsidRPr="008B6058">
        <w:rPr>
          <w:lang w:val="es-ES_tradnl"/>
        </w:rPr>
        <w:t>Se adjunte copia de la norma de fabricación utilizada en su versión original y una traducción al castellano o inglés.</w:t>
      </w:r>
    </w:p>
    <w:p w14:paraId="17FC51E2" w14:textId="77777777" w:rsidR="007A180B" w:rsidRPr="008B6058" w:rsidRDefault="007A180B" w:rsidP="00E73BDA">
      <w:pPr>
        <w:pStyle w:val="Prrafodelista"/>
        <w:numPr>
          <w:ilvl w:val="0"/>
          <w:numId w:val="5"/>
        </w:numPr>
        <w:rPr>
          <w:lang w:val="es-ES_tradnl"/>
        </w:rPr>
      </w:pPr>
      <w:r w:rsidRPr="008B6058">
        <w:rPr>
          <w:lang w:val="es-ES_tradnl"/>
        </w:rPr>
        <w:t>Se adjunte una nota donde se puntualicen las diferencias entre la norma de fabricación propuesta y lo solicitado en esta especificación técnica y las normas que la complementan.</w:t>
      </w:r>
    </w:p>
    <w:tbl>
      <w:tblPr>
        <w:tblW w:w="8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59"/>
        <w:gridCol w:w="1134"/>
        <w:gridCol w:w="992"/>
        <w:gridCol w:w="5812"/>
      </w:tblGrid>
      <w:tr w:rsidR="007A180B" w:rsidRPr="00916AAE" w14:paraId="68BC3365" w14:textId="77777777" w:rsidTr="00D50C73">
        <w:trPr>
          <w:jc w:val="center"/>
        </w:trPr>
        <w:tc>
          <w:tcPr>
            <w:tcW w:w="1059" w:type="dxa"/>
          </w:tcPr>
          <w:p w14:paraId="45DDFB81" w14:textId="77777777" w:rsidR="007A180B" w:rsidRPr="00916AAE" w:rsidRDefault="007A180B" w:rsidP="00E73BDA">
            <w:pPr>
              <w:rPr>
                <w:lang w:val="es-ES_tradnl" w:eastAsia="es-ES"/>
              </w:rPr>
            </w:pPr>
            <w:r w:rsidRPr="00916AAE">
              <w:rPr>
                <w:lang w:val="es-ES_tradnl" w:eastAsia="es-ES"/>
              </w:rPr>
              <w:lastRenderedPageBreak/>
              <w:t>NORMA</w:t>
            </w:r>
          </w:p>
        </w:tc>
        <w:tc>
          <w:tcPr>
            <w:tcW w:w="1134" w:type="dxa"/>
          </w:tcPr>
          <w:p w14:paraId="70066ABD" w14:textId="77777777" w:rsidR="007A180B" w:rsidRPr="00916AAE" w:rsidRDefault="007A180B" w:rsidP="00E73BDA">
            <w:pPr>
              <w:rPr>
                <w:lang w:val="es-ES_tradnl" w:eastAsia="es-ES"/>
              </w:rPr>
            </w:pPr>
            <w:r w:rsidRPr="00916AAE">
              <w:rPr>
                <w:lang w:val="es-ES_tradnl" w:eastAsia="es-ES"/>
              </w:rPr>
              <w:t>NUMERO</w:t>
            </w:r>
          </w:p>
        </w:tc>
        <w:tc>
          <w:tcPr>
            <w:tcW w:w="992" w:type="dxa"/>
          </w:tcPr>
          <w:p w14:paraId="4139BD8F" w14:textId="77777777" w:rsidR="007A180B" w:rsidRPr="00916AAE" w:rsidRDefault="007A180B" w:rsidP="00E73BDA">
            <w:pPr>
              <w:rPr>
                <w:lang w:val="es-ES_tradnl" w:eastAsia="es-ES"/>
              </w:rPr>
            </w:pPr>
            <w:r w:rsidRPr="00916AAE">
              <w:rPr>
                <w:lang w:val="es-ES_tradnl" w:eastAsia="es-ES"/>
              </w:rPr>
              <w:t>AÑO</w:t>
            </w:r>
          </w:p>
        </w:tc>
        <w:tc>
          <w:tcPr>
            <w:tcW w:w="5812" w:type="dxa"/>
          </w:tcPr>
          <w:p w14:paraId="5F29FC2D" w14:textId="77777777" w:rsidR="007A180B" w:rsidRPr="00916AAE" w:rsidRDefault="007A180B" w:rsidP="00E73BDA">
            <w:pPr>
              <w:rPr>
                <w:lang w:val="es-ES_tradnl" w:eastAsia="es-ES"/>
              </w:rPr>
            </w:pPr>
            <w:r w:rsidRPr="00916AAE">
              <w:rPr>
                <w:lang w:val="es-ES_tradnl" w:eastAsia="es-ES"/>
              </w:rPr>
              <w:t>TITULO</w:t>
            </w:r>
          </w:p>
        </w:tc>
      </w:tr>
      <w:tr w:rsidR="007A180B" w:rsidRPr="00916AAE" w14:paraId="2FD3C373" w14:textId="77777777" w:rsidTr="00D50C73">
        <w:trPr>
          <w:jc w:val="center"/>
        </w:trPr>
        <w:tc>
          <w:tcPr>
            <w:tcW w:w="1059" w:type="dxa"/>
            <w:vAlign w:val="center"/>
          </w:tcPr>
          <w:p w14:paraId="170C9CDC" w14:textId="77777777" w:rsidR="007A180B" w:rsidRPr="00916AAE" w:rsidRDefault="007A180B" w:rsidP="00E73BDA">
            <w:pPr>
              <w:rPr>
                <w:b/>
                <w:lang w:val="es-ES_tradnl" w:eastAsia="es-ES"/>
              </w:rPr>
            </w:pPr>
            <w:r w:rsidRPr="00916AAE">
              <w:rPr>
                <w:lang w:val="es-ES_tradnl" w:eastAsia="es-ES"/>
              </w:rPr>
              <w:t>IEC</w:t>
            </w:r>
          </w:p>
        </w:tc>
        <w:tc>
          <w:tcPr>
            <w:tcW w:w="1134" w:type="dxa"/>
            <w:vAlign w:val="center"/>
          </w:tcPr>
          <w:p w14:paraId="59EA5E5D" w14:textId="77777777" w:rsidR="007A180B" w:rsidRPr="00916AAE" w:rsidRDefault="007A180B" w:rsidP="00E73BDA">
            <w:pPr>
              <w:rPr>
                <w:b/>
                <w:lang w:val="es-ES_tradnl" w:eastAsia="es-ES"/>
              </w:rPr>
            </w:pPr>
            <w:r w:rsidRPr="00916AAE">
              <w:rPr>
                <w:lang w:val="es-ES_tradnl" w:eastAsia="es-ES"/>
              </w:rPr>
              <w:t>60068-1</w:t>
            </w:r>
          </w:p>
        </w:tc>
        <w:tc>
          <w:tcPr>
            <w:tcW w:w="992" w:type="dxa"/>
            <w:vAlign w:val="center"/>
          </w:tcPr>
          <w:p w14:paraId="0F3309B4" w14:textId="77777777" w:rsidR="007A180B" w:rsidRPr="00916AAE" w:rsidRDefault="007A180B" w:rsidP="00E73BDA">
            <w:pPr>
              <w:rPr>
                <w:b/>
                <w:lang w:val="es-ES_tradnl" w:eastAsia="es-ES"/>
              </w:rPr>
            </w:pPr>
            <w:r w:rsidRPr="00916AAE">
              <w:rPr>
                <w:lang w:val="es-ES_tradnl" w:eastAsia="es-ES"/>
              </w:rPr>
              <w:t>2013</w:t>
            </w:r>
          </w:p>
        </w:tc>
        <w:tc>
          <w:tcPr>
            <w:tcW w:w="5812" w:type="dxa"/>
            <w:vAlign w:val="center"/>
          </w:tcPr>
          <w:p w14:paraId="3407F1CB" w14:textId="77777777" w:rsidR="007A180B" w:rsidRPr="00916AAE" w:rsidRDefault="007A180B" w:rsidP="00E73BDA">
            <w:pPr>
              <w:rPr>
                <w:b/>
                <w:lang w:val="es-ES_tradnl" w:eastAsia="es-ES"/>
              </w:rPr>
            </w:pPr>
            <w:r w:rsidRPr="00916AAE">
              <w:rPr>
                <w:lang w:val="es-ES_tradnl" w:eastAsia="es-ES"/>
              </w:rPr>
              <w:t>Ensayos ambientales.</w:t>
            </w:r>
          </w:p>
        </w:tc>
      </w:tr>
      <w:tr w:rsidR="007A180B" w:rsidRPr="00916AAE" w14:paraId="4A5F46C5" w14:textId="77777777" w:rsidTr="00D50C73">
        <w:trPr>
          <w:jc w:val="center"/>
        </w:trPr>
        <w:tc>
          <w:tcPr>
            <w:tcW w:w="1059" w:type="dxa"/>
            <w:vAlign w:val="center"/>
          </w:tcPr>
          <w:p w14:paraId="69FDF049" w14:textId="77777777" w:rsidR="007A180B" w:rsidRPr="00916AAE" w:rsidRDefault="007A180B" w:rsidP="00E73BDA">
            <w:pPr>
              <w:rPr>
                <w:b/>
                <w:lang w:val="es-ES_tradnl" w:eastAsia="es-ES"/>
              </w:rPr>
            </w:pPr>
            <w:r w:rsidRPr="00916AAE">
              <w:rPr>
                <w:lang w:val="es-ES_tradnl" w:eastAsia="es-ES"/>
              </w:rPr>
              <w:t>IEC</w:t>
            </w:r>
          </w:p>
        </w:tc>
        <w:tc>
          <w:tcPr>
            <w:tcW w:w="1134" w:type="dxa"/>
            <w:vAlign w:val="center"/>
          </w:tcPr>
          <w:p w14:paraId="4DF814BC" w14:textId="77777777" w:rsidR="007A180B" w:rsidRPr="00916AAE" w:rsidRDefault="007A180B" w:rsidP="00E73BDA">
            <w:pPr>
              <w:rPr>
                <w:b/>
                <w:lang w:val="es-ES_tradnl" w:eastAsia="es-ES"/>
              </w:rPr>
            </w:pPr>
            <w:r w:rsidRPr="00916AAE">
              <w:rPr>
                <w:lang w:val="es-ES_tradnl" w:eastAsia="es-ES"/>
              </w:rPr>
              <w:t>60255-21</w:t>
            </w:r>
          </w:p>
        </w:tc>
        <w:tc>
          <w:tcPr>
            <w:tcW w:w="992" w:type="dxa"/>
            <w:vAlign w:val="center"/>
          </w:tcPr>
          <w:p w14:paraId="41403F92" w14:textId="77777777" w:rsidR="007A180B" w:rsidRPr="00916AAE" w:rsidRDefault="007A180B" w:rsidP="00E73BDA">
            <w:pPr>
              <w:rPr>
                <w:b/>
                <w:lang w:val="es-ES_tradnl" w:eastAsia="es-ES"/>
              </w:rPr>
            </w:pPr>
            <w:r w:rsidRPr="00916AAE">
              <w:rPr>
                <w:lang w:val="es-ES_tradnl" w:eastAsia="es-ES"/>
              </w:rPr>
              <w:t>1988</w:t>
            </w:r>
          </w:p>
        </w:tc>
        <w:tc>
          <w:tcPr>
            <w:tcW w:w="5812" w:type="dxa"/>
            <w:vAlign w:val="center"/>
          </w:tcPr>
          <w:p w14:paraId="58D3A49F" w14:textId="77777777" w:rsidR="007A180B" w:rsidRPr="00916AAE" w:rsidRDefault="007A180B" w:rsidP="00E73BDA">
            <w:pPr>
              <w:rPr>
                <w:b/>
                <w:lang w:val="es-ES_tradnl" w:eastAsia="es-ES"/>
              </w:rPr>
            </w:pPr>
            <w:r w:rsidRPr="00916AAE">
              <w:rPr>
                <w:lang w:val="es-ES_tradnl" w:eastAsia="es-ES"/>
              </w:rPr>
              <w:t>Relés eléctricos. Parte 21: Ensayos de vibraciones, choques, sacudidas y sísmicos aplicables a los relés de medida y equipos de protección.</w:t>
            </w:r>
          </w:p>
        </w:tc>
      </w:tr>
      <w:tr w:rsidR="007A180B" w:rsidRPr="00916AAE" w14:paraId="5FF4D11E" w14:textId="77777777" w:rsidTr="00D50C73">
        <w:trPr>
          <w:jc w:val="center"/>
        </w:trPr>
        <w:tc>
          <w:tcPr>
            <w:tcW w:w="1059" w:type="dxa"/>
            <w:vAlign w:val="center"/>
          </w:tcPr>
          <w:p w14:paraId="442AD9B2" w14:textId="77777777" w:rsidR="007A180B" w:rsidRPr="00916AAE" w:rsidRDefault="007A180B" w:rsidP="00E73BDA">
            <w:pPr>
              <w:rPr>
                <w:b/>
                <w:lang w:val="es-ES_tradnl" w:eastAsia="es-ES"/>
              </w:rPr>
            </w:pPr>
            <w:r w:rsidRPr="00916AAE">
              <w:rPr>
                <w:lang w:val="es-ES_tradnl" w:eastAsia="es-ES"/>
              </w:rPr>
              <w:t>IEC</w:t>
            </w:r>
          </w:p>
        </w:tc>
        <w:tc>
          <w:tcPr>
            <w:tcW w:w="1134" w:type="dxa"/>
            <w:vAlign w:val="center"/>
          </w:tcPr>
          <w:p w14:paraId="3AEE4B3F" w14:textId="77777777" w:rsidR="007A180B" w:rsidRPr="00916AAE" w:rsidRDefault="007A180B" w:rsidP="00E73BDA">
            <w:pPr>
              <w:rPr>
                <w:b/>
                <w:lang w:val="es-ES_tradnl" w:eastAsia="es-ES"/>
              </w:rPr>
            </w:pPr>
            <w:r w:rsidRPr="00916AAE">
              <w:rPr>
                <w:lang w:val="es-ES_tradnl" w:eastAsia="es-ES"/>
              </w:rPr>
              <w:t>61439-1</w:t>
            </w:r>
          </w:p>
        </w:tc>
        <w:tc>
          <w:tcPr>
            <w:tcW w:w="992" w:type="dxa"/>
            <w:vAlign w:val="center"/>
          </w:tcPr>
          <w:p w14:paraId="62C97199" w14:textId="77777777" w:rsidR="007A180B" w:rsidRPr="00916AAE" w:rsidRDefault="007A180B" w:rsidP="00E73BDA">
            <w:pPr>
              <w:rPr>
                <w:b/>
                <w:lang w:val="es-ES_tradnl" w:eastAsia="es-ES"/>
              </w:rPr>
            </w:pPr>
            <w:r w:rsidRPr="00916AAE">
              <w:rPr>
                <w:lang w:val="es-ES_tradnl" w:eastAsia="es-ES"/>
              </w:rPr>
              <w:t>2020</w:t>
            </w:r>
          </w:p>
        </w:tc>
        <w:tc>
          <w:tcPr>
            <w:tcW w:w="5812" w:type="dxa"/>
            <w:vAlign w:val="center"/>
          </w:tcPr>
          <w:p w14:paraId="6517DFE2" w14:textId="77777777" w:rsidR="007A180B" w:rsidRPr="00916AAE" w:rsidRDefault="007A180B" w:rsidP="00E73BDA">
            <w:pPr>
              <w:rPr>
                <w:b/>
                <w:lang w:val="es-ES_tradnl" w:eastAsia="es-ES"/>
              </w:rPr>
            </w:pPr>
            <w:r w:rsidRPr="00916AAE">
              <w:rPr>
                <w:lang w:val="es-ES_tradnl" w:eastAsia="es-ES"/>
              </w:rPr>
              <w:t>Conjuntos de aparatos de baja tensión. Parte 1: Reglas generales.</w:t>
            </w:r>
          </w:p>
        </w:tc>
      </w:tr>
      <w:tr w:rsidR="007A180B" w:rsidRPr="00916AAE" w14:paraId="63415E6C" w14:textId="77777777" w:rsidTr="00D50C73">
        <w:trPr>
          <w:jc w:val="center"/>
        </w:trPr>
        <w:tc>
          <w:tcPr>
            <w:tcW w:w="1059" w:type="dxa"/>
            <w:vAlign w:val="center"/>
          </w:tcPr>
          <w:p w14:paraId="4E075AF1" w14:textId="77777777" w:rsidR="007A180B" w:rsidRPr="00916AAE" w:rsidRDefault="007A180B" w:rsidP="00E73BDA">
            <w:pPr>
              <w:rPr>
                <w:b/>
                <w:lang w:val="es-ES_tradnl" w:eastAsia="es-ES"/>
              </w:rPr>
            </w:pPr>
            <w:r w:rsidRPr="00916AAE">
              <w:rPr>
                <w:lang w:val="es-ES_tradnl" w:eastAsia="es-ES"/>
              </w:rPr>
              <w:t>IEC</w:t>
            </w:r>
          </w:p>
        </w:tc>
        <w:tc>
          <w:tcPr>
            <w:tcW w:w="1134" w:type="dxa"/>
            <w:vAlign w:val="center"/>
          </w:tcPr>
          <w:p w14:paraId="0B38B0BC" w14:textId="77777777" w:rsidR="007A180B" w:rsidRPr="00916AAE" w:rsidRDefault="007A180B" w:rsidP="00E73BDA">
            <w:pPr>
              <w:rPr>
                <w:b/>
                <w:lang w:val="es-ES_tradnl" w:eastAsia="es-ES"/>
              </w:rPr>
            </w:pPr>
            <w:r w:rsidRPr="00916AAE">
              <w:rPr>
                <w:lang w:val="es-ES_tradnl" w:eastAsia="es-ES"/>
              </w:rPr>
              <w:t>61439-2</w:t>
            </w:r>
          </w:p>
        </w:tc>
        <w:tc>
          <w:tcPr>
            <w:tcW w:w="992" w:type="dxa"/>
            <w:vAlign w:val="center"/>
          </w:tcPr>
          <w:p w14:paraId="18E0E654" w14:textId="77777777" w:rsidR="007A180B" w:rsidRPr="00916AAE" w:rsidRDefault="007A180B" w:rsidP="00E73BDA">
            <w:pPr>
              <w:rPr>
                <w:b/>
                <w:lang w:val="es-ES_tradnl" w:eastAsia="es-ES"/>
              </w:rPr>
            </w:pPr>
            <w:r w:rsidRPr="00916AAE">
              <w:rPr>
                <w:lang w:val="es-ES_tradnl" w:eastAsia="es-ES"/>
              </w:rPr>
              <w:t>2020</w:t>
            </w:r>
          </w:p>
        </w:tc>
        <w:tc>
          <w:tcPr>
            <w:tcW w:w="5812" w:type="dxa"/>
            <w:vAlign w:val="center"/>
          </w:tcPr>
          <w:p w14:paraId="06F0E9AE" w14:textId="77777777" w:rsidR="007A180B" w:rsidRPr="00916AAE" w:rsidRDefault="007A180B" w:rsidP="00E73BDA">
            <w:pPr>
              <w:rPr>
                <w:b/>
                <w:lang w:val="es-ES_tradnl" w:eastAsia="es-ES"/>
              </w:rPr>
            </w:pPr>
            <w:r w:rsidRPr="00916AAE">
              <w:rPr>
                <w:lang w:val="es-ES_tradnl" w:eastAsia="es-ES"/>
              </w:rPr>
              <w:t>Conjuntos de aparatos de baja tensión. Parte 2: Equipamiento de potencia y control.</w:t>
            </w:r>
          </w:p>
        </w:tc>
      </w:tr>
      <w:tr w:rsidR="007A180B" w:rsidRPr="00916AAE" w14:paraId="1EEDA481" w14:textId="77777777" w:rsidTr="00D50C73">
        <w:trPr>
          <w:jc w:val="center"/>
        </w:trPr>
        <w:tc>
          <w:tcPr>
            <w:tcW w:w="1059" w:type="dxa"/>
            <w:vAlign w:val="center"/>
          </w:tcPr>
          <w:p w14:paraId="5DD04780" w14:textId="77777777" w:rsidR="007A180B" w:rsidRPr="00916AAE" w:rsidRDefault="007A180B" w:rsidP="00E73BDA">
            <w:pPr>
              <w:rPr>
                <w:b/>
                <w:lang w:val="es-ES_tradnl" w:eastAsia="es-ES"/>
              </w:rPr>
            </w:pPr>
            <w:r w:rsidRPr="00916AAE">
              <w:rPr>
                <w:lang w:val="es-ES_tradnl" w:eastAsia="es-ES"/>
              </w:rPr>
              <w:t>IEC</w:t>
            </w:r>
          </w:p>
        </w:tc>
        <w:tc>
          <w:tcPr>
            <w:tcW w:w="1134" w:type="dxa"/>
            <w:vAlign w:val="center"/>
          </w:tcPr>
          <w:p w14:paraId="1A53D36B" w14:textId="77777777" w:rsidR="007A180B" w:rsidRPr="00916AAE" w:rsidRDefault="007A180B" w:rsidP="00E73BDA">
            <w:pPr>
              <w:rPr>
                <w:b/>
                <w:lang w:val="es-ES_tradnl" w:eastAsia="es-ES"/>
              </w:rPr>
            </w:pPr>
            <w:r w:rsidRPr="00916AAE">
              <w:rPr>
                <w:lang w:val="es-ES_tradnl" w:eastAsia="es-ES"/>
              </w:rPr>
              <w:t>60502-1</w:t>
            </w:r>
          </w:p>
        </w:tc>
        <w:tc>
          <w:tcPr>
            <w:tcW w:w="992" w:type="dxa"/>
            <w:vAlign w:val="center"/>
          </w:tcPr>
          <w:p w14:paraId="1CE26227" w14:textId="77777777" w:rsidR="007A180B" w:rsidRPr="00916AAE" w:rsidRDefault="007A180B" w:rsidP="00E73BDA">
            <w:pPr>
              <w:rPr>
                <w:b/>
                <w:lang w:val="es-ES_tradnl" w:eastAsia="es-ES"/>
              </w:rPr>
            </w:pPr>
            <w:r w:rsidRPr="00916AAE">
              <w:rPr>
                <w:lang w:val="es-ES_tradnl" w:eastAsia="es-ES"/>
              </w:rPr>
              <w:t>2021</w:t>
            </w:r>
          </w:p>
        </w:tc>
        <w:tc>
          <w:tcPr>
            <w:tcW w:w="5812" w:type="dxa"/>
            <w:vAlign w:val="center"/>
          </w:tcPr>
          <w:p w14:paraId="33DC2113" w14:textId="77777777" w:rsidR="007A180B" w:rsidRPr="00916AAE" w:rsidRDefault="007A180B" w:rsidP="00E73BDA">
            <w:pPr>
              <w:rPr>
                <w:b/>
                <w:lang w:val="es-ES_tradnl" w:eastAsia="es-ES"/>
              </w:rPr>
            </w:pPr>
            <w:r w:rsidRPr="00916AAE">
              <w:rPr>
                <w:lang w:val="es-ES_tradnl" w:eastAsia="es-ES"/>
              </w:rPr>
              <w:t>Cables de energía con aislamiento extruido y sus accesorios para tensiones asignadas de 1kV (Um=1,2kV) a 30kV (Um=36kV). Parte 1: Cables de tensión asignada de 1kV (Um=1,2kV) a 3kV (Um=3,6kV)</w:t>
            </w:r>
          </w:p>
        </w:tc>
      </w:tr>
      <w:tr w:rsidR="007A180B" w:rsidRPr="00916AAE" w14:paraId="51AFFC03" w14:textId="77777777" w:rsidTr="00D50C73">
        <w:trPr>
          <w:jc w:val="center"/>
        </w:trPr>
        <w:tc>
          <w:tcPr>
            <w:tcW w:w="1059" w:type="dxa"/>
            <w:vAlign w:val="center"/>
          </w:tcPr>
          <w:p w14:paraId="1DCCB119" w14:textId="77777777" w:rsidR="007A180B" w:rsidRPr="00916AAE" w:rsidRDefault="007A180B" w:rsidP="00E73BDA">
            <w:pPr>
              <w:rPr>
                <w:b/>
                <w:lang w:val="es-ES_tradnl" w:eastAsia="es-ES"/>
              </w:rPr>
            </w:pPr>
            <w:r w:rsidRPr="00916AAE">
              <w:rPr>
                <w:lang w:val="es-ES_tradnl" w:eastAsia="es-ES"/>
              </w:rPr>
              <w:t>IEC</w:t>
            </w:r>
          </w:p>
        </w:tc>
        <w:tc>
          <w:tcPr>
            <w:tcW w:w="1134" w:type="dxa"/>
            <w:vAlign w:val="center"/>
          </w:tcPr>
          <w:p w14:paraId="50B2C374" w14:textId="77777777" w:rsidR="007A180B" w:rsidRPr="00916AAE" w:rsidRDefault="007A180B" w:rsidP="00E73BDA">
            <w:pPr>
              <w:rPr>
                <w:b/>
                <w:lang w:val="es-ES_tradnl" w:eastAsia="es-ES"/>
              </w:rPr>
            </w:pPr>
            <w:r w:rsidRPr="00916AAE">
              <w:rPr>
                <w:lang w:val="es-ES_tradnl" w:eastAsia="es-ES"/>
              </w:rPr>
              <w:t>60529</w:t>
            </w:r>
          </w:p>
        </w:tc>
        <w:tc>
          <w:tcPr>
            <w:tcW w:w="992" w:type="dxa"/>
            <w:vAlign w:val="center"/>
          </w:tcPr>
          <w:p w14:paraId="75011BE5" w14:textId="77777777" w:rsidR="007A180B" w:rsidRPr="00916AAE" w:rsidRDefault="007A180B" w:rsidP="00E73BDA">
            <w:pPr>
              <w:rPr>
                <w:b/>
                <w:lang w:val="es-ES_tradnl" w:eastAsia="es-ES"/>
              </w:rPr>
            </w:pPr>
            <w:r w:rsidRPr="00916AAE">
              <w:rPr>
                <w:lang w:val="es-ES_tradnl" w:eastAsia="es-ES"/>
              </w:rPr>
              <w:t>2001</w:t>
            </w:r>
          </w:p>
        </w:tc>
        <w:tc>
          <w:tcPr>
            <w:tcW w:w="5812" w:type="dxa"/>
            <w:vAlign w:val="center"/>
          </w:tcPr>
          <w:p w14:paraId="46980977" w14:textId="77777777" w:rsidR="007A180B" w:rsidRPr="00916AAE" w:rsidRDefault="007A180B" w:rsidP="00E73BDA">
            <w:pPr>
              <w:rPr>
                <w:b/>
                <w:lang w:val="es-ES_tradnl" w:eastAsia="es-ES"/>
              </w:rPr>
            </w:pPr>
            <w:r w:rsidRPr="00916AAE">
              <w:rPr>
                <w:lang w:val="es-ES_tradnl" w:eastAsia="es-ES"/>
              </w:rPr>
              <w:t>Grados de protección para cerramientos (IP)</w:t>
            </w:r>
          </w:p>
        </w:tc>
      </w:tr>
      <w:tr w:rsidR="007A180B" w:rsidRPr="00916AAE" w14:paraId="2517957F" w14:textId="77777777" w:rsidTr="00D50C73">
        <w:trPr>
          <w:jc w:val="center"/>
        </w:trPr>
        <w:tc>
          <w:tcPr>
            <w:tcW w:w="1059" w:type="dxa"/>
            <w:vAlign w:val="center"/>
          </w:tcPr>
          <w:p w14:paraId="6763DA80" w14:textId="77777777" w:rsidR="007A180B" w:rsidRPr="00916AAE" w:rsidRDefault="007A180B" w:rsidP="00E73BDA">
            <w:pPr>
              <w:rPr>
                <w:b/>
                <w:lang w:val="es-ES_tradnl" w:eastAsia="es-ES"/>
              </w:rPr>
            </w:pPr>
            <w:r w:rsidRPr="00916AAE">
              <w:rPr>
                <w:lang w:val="es-ES_tradnl" w:eastAsia="es-ES"/>
              </w:rPr>
              <w:t>IEC</w:t>
            </w:r>
          </w:p>
        </w:tc>
        <w:tc>
          <w:tcPr>
            <w:tcW w:w="1134" w:type="dxa"/>
            <w:vAlign w:val="center"/>
          </w:tcPr>
          <w:p w14:paraId="7CC2516A" w14:textId="77777777" w:rsidR="007A180B" w:rsidRPr="00916AAE" w:rsidRDefault="007A180B" w:rsidP="00E73BDA">
            <w:pPr>
              <w:rPr>
                <w:b/>
                <w:lang w:val="es-ES_tradnl" w:eastAsia="es-ES"/>
              </w:rPr>
            </w:pPr>
            <w:r w:rsidRPr="00916AAE">
              <w:rPr>
                <w:lang w:val="es-ES_tradnl" w:eastAsia="es-ES"/>
              </w:rPr>
              <w:t>60695-1</w:t>
            </w:r>
          </w:p>
        </w:tc>
        <w:tc>
          <w:tcPr>
            <w:tcW w:w="992" w:type="dxa"/>
            <w:vAlign w:val="center"/>
          </w:tcPr>
          <w:p w14:paraId="45BA4572" w14:textId="77777777" w:rsidR="007A180B" w:rsidRPr="00916AAE" w:rsidRDefault="007A180B" w:rsidP="00E73BDA">
            <w:pPr>
              <w:rPr>
                <w:b/>
                <w:lang w:val="es-ES_tradnl" w:eastAsia="es-ES"/>
              </w:rPr>
            </w:pPr>
            <w:r w:rsidRPr="00916AAE">
              <w:rPr>
                <w:lang w:val="es-ES_tradnl" w:eastAsia="es-ES"/>
              </w:rPr>
              <w:t>2016</w:t>
            </w:r>
          </w:p>
        </w:tc>
        <w:tc>
          <w:tcPr>
            <w:tcW w:w="5812" w:type="dxa"/>
            <w:vAlign w:val="center"/>
          </w:tcPr>
          <w:p w14:paraId="1606FCA9" w14:textId="77777777" w:rsidR="007A180B" w:rsidRPr="00916AAE" w:rsidRDefault="007A180B" w:rsidP="00E73BDA">
            <w:pPr>
              <w:rPr>
                <w:b/>
                <w:lang w:val="es-ES_tradnl" w:eastAsia="es-ES"/>
              </w:rPr>
            </w:pPr>
            <w:r w:rsidRPr="00916AAE">
              <w:rPr>
                <w:lang w:val="es-ES_tradnl" w:eastAsia="es-ES"/>
              </w:rPr>
              <w:t>Ensayos relativos a los riesgos del fuego. Parte 1: Guía para la evaluación de los riesgos del fuego de los productos electrotécnicos.</w:t>
            </w:r>
          </w:p>
        </w:tc>
      </w:tr>
      <w:tr w:rsidR="007A180B" w:rsidRPr="00916AAE" w14:paraId="5C97D754" w14:textId="77777777" w:rsidTr="00D50C73">
        <w:trPr>
          <w:jc w:val="center"/>
        </w:trPr>
        <w:tc>
          <w:tcPr>
            <w:tcW w:w="1059" w:type="dxa"/>
            <w:vAlign w:val="center"/>
          </w:tcPr>
          <w:p w14:paraId="14CEE229" w14:textId="77777777" w:rsidR="007A180B" w:rsidRPr="00916AAE" w:rsidRDefault="007A180B" w:rsidP="00E73BDA">
            <w:pPr>
              <w:rPr>
                <w:b/>
                <w:lang w:val="es-ES_tradnl" w:eastAsia="es-ES"/>
              </w:rPr>
            </w:pPr>
            <w:r w:rsidRPr="00916AAE">
              <w:rPr>
                <w:lang w:val="es-ES_tradnl" w:eastAsia="es-ES"/>
              </w:rPr>
              <w:t>IEC</w:t>
            </w:r>
          </w:p>
        </w:tc>
        <w:tc>
          <w:tcPr>
            <w:tcW w:w="1134" w:type="dxa"/>
            <w:vAlign w:val="center"/>
          </w:tcPr>
          <w:p w14:paraId="5FC6FB23" w14:textId="77777777" w:rsidR="007A180B" w:rsidRPr="00916AAE" w:rsidRDefault="007A180B" w:rsidP="00E73BDA">
            <w:pPr>
              <w:rPr>
                <w:b/>
                <w:lang w:val="es-ES_tradnl" w:eastAsia="es-ES"/>
              </w:rPr>
            </w:pPr>
            <w:r w:rsidRPr="00916AAE">
              <w:rPr>
                <w:lang w:val="es-ES_tradnl" w:eastAsia="es-ES"/>
              </w:rPr>
              <w:t>60947</w:t>
            </w:r>
          </w:p>
        </w:tc>
        <w:tc>
          <w:tcPr>
            <w:tcW w:w="992" w:type="dxa"/>
            <w:vAlign w:val="center"/>
          </w:tcPr>
          <w:p w14:paraId="6F9D490D" w14:textId="77777777" w:rsidR="007A180B" w:rsidRPr="00916AAE" w:rsidRDefault="007A180B" w:rsidP="00E73BDA">
            <w:pPr>
              <w:rPr>
                <w:b/>
                <w:lang w:val="es-ES_tradnl" w:eastAsia="es-ES"/>
              </w:rPr>
            </w:pPr>
            <w:r w:rsidRPr="00916AAE">
              <w:rPr>
                <w:lang w:val="es-ES_tradnl" w:eastAsia="es-ES"/>
              </w:rPr>
              <w:t>2020</w:t>
            </w:r>
          </w:p>
        </w:tc>
        <w:tc>
          <w:tcPr>
            <w:tcW w:w="5812" w:type="dxa"/>
            <w:vAlign w:val="center"/>
          </w:tcPr>
          <w:p w14:paraId="000861AD" w14:textId="77777777" w:rsidR="007A180B" w:rsidRPr="00916AAE" w:rsidRDefault="007A180B" w:rsidP="00E73BDA">
            <w:pPr>
              <w:rPr>
                <w:b/>
                <w:lang w:val="es-ES_tradnl" w:eastAsia="es-ES"/>
              </w:rPr>
            </w:pPr>
            <w:r w:rsidRPr="00916AAE">
              <w:rPr>
                <w:lang w:val="es-ES_tradnl" w:eastAsia="es-ES"/>
              </w:rPr>
              <w:t>Aparatos de baja tensión.</w:t>
            </w:r>
          </w:p>
        </w:tc>
      </w:tr>
      <w:tr w:rsidR="007A180B" w:rsidRPr="00916AAE" w14:paraId="5638AAF9" w14:textId="77777777" w:rsidTr="00D50C73">
        <w:trPr>
          <w:jc w:val="center"/>
        </w:trPr>
        <w:tc>
          <w:tcPr>
            <w:tcW w:w="1059" w:type="dxa"/>
            <w:vAlign w:val="center"/>
          </w:tcPr>
          <w:p w14:paraId="482C952C" w14:textId="77777777" w:rsidR="007A180B" w:rsidRPr="00916AAE" w:rsidRDefault="007A180B" w:rsidP="00E73BDA">
            <w:pPr>
              <w:rPr>
                <w:b/>
                <w:lang w:val="es-ES_tradnl" w:eastAsia="es-ES"/>
              </w:rPr>
            </w:pPr>
            <w:r w:rsidRPr="00916AAE">
              <w:rPr>
                <w:lang w:val="es-ES_tradnl" w:eastAsia="es-ES"/>
              </w:rPr>
              <w:t>AEA</w:t>
            </w:r>
          </w:p>
        </w:tc>
        <w:tc>
          <w:tcPr>
            <w:tcW w:w="1134" w:type="dxa"/>
            <w:vAlign w:val="center"/>
          </w:tcPr>
          <w:p w14:paraId="7163906C" w14:textId="77777777" w:rsidR="007A180B" w:rsidRPr="00916AAE" w:rsidRDefault="007A180B" w:rsidP="00E73BDA">
            <w:pPr>
              <w:rPr>
                <w:b/>
                <w:lang w:val="es-ES_tradnl" w:eastAsia="es-ES"/>
              </w:rPr>
            </w:pPr>
            <w:r w:rsidRPr="00916AAE">
              <w:rPr>
                <w:lang w:val="es-ES_tradnl" w:eastAsia="es-ES"/>
              </w:rPr>
              <w:t>90364</w:t>
            </w:r>
          </w:p>
        </w:tc>
        <w:tc>
          <w:tcPr>
            <w:tcW w:w="992" w:type="dxa"/>
            <w:vAlign w:val="center"/>
          </w:tcPr>
          <w:p w14:paraId="13A87E77" w14:textId="77777777" w:rsidR="007A180B" w:rsidRPr="00916AAE" w:rsidRDefault="007A180B" w:rsidP="00E73BDA">
            <w:pPr>
              <w:rPr>
                <w:b/>
                <w:lang w:val="es-ES_tradnl" w:eastAsia="es-ES"/>
              </w:rPr>
            </w:pPr>
            <w:r w:rsidRPr="00916AAE">
              <w:rPr>
                <w:lang w:val="es-ES_tradnl" w:eastAsia="es-ES"/>
              </w:rPr>
              <w:t>2006</w:t>
            </w:r>
          </w:p>
        </w:tc>
        <w:tc>
          <w:tcPr>
            <w:tcW w:w="5812" w:type="dxa"/>
            <w:vAlign w:val="center"/>
          </w:tcPr>
          <w:p w14:paraId="42085F31" w14:textId="77777777" w:rsidR="007A180B" w:rsidRPr="00916AAE" w:rsidRDefault="007A180B" w:rsidP="00E73BDA">
            <w:pPr>
              <w:rPr>
                <w:b/>
                <w:lang w:val="es-ES_tradnl" w:eastAsia="es-ES"/>
              </w:rPr>
            </w:pPr>
            <w:r w:rsidRPr="00916AAE">
              <w:rPr>
                <w:lang w:val="es-ES_tradnl" w:eastAsia="es-ES"/>
              </w:rPr>
              <w:t>Instalaciones Eléctricas en Inmuebles de la Asociación Argentina de Electrotécnicos</w:t>
            </w:r>
          </w:p>
        </w:tc>
      </w:tr>
    </w:tbl>
    <w:p w14:paraId="4E9819BE" w14:textId="77777777" w:rsidR="007A180B" w:rsidRPr="00502B76" w:rsidRDefault="007A180B" w:rsidP="00E73BDA">
      <w:r w:rsidRPr="00502B76">
        <w:t>Condiciones de utilización</w:t>
      </w:r>
    </w:p>
    <w:p w14:paraId="3C2078A6" w14:textId="77777777" w:rsidR="007A180B" w:rsidRPr="00502B76" w:rsidRDefault="007A180B" w:rsidP="00E73BDA">
      <w:r w:rsidRPr="00502B76">
        <w:t>Condiciones eléctricas</w:t>
      </w:r>
    </w:p>
    <w:p w14:paraId="44C13DFD" w14:textId="77777777" w:rsidR="007A180B" w:rsidRPr="00502B76" w:rsidRDefault="007A180B" w:rsidP="00E73BDA">
      <w:pPr>
        <w:pStyle w:val="Prrafodelista"/>
        <w:numPr>
          <w:ilvl w:val="0"/>
          <w:numId w:val="5"/>
        </w:numPr>
      </w:pPr>
      <w:r w:rsidRPr="00502B76">
        <w:t>Tensión nominal de diseño: 1.000V</w:t>
      </w:r>
    </w:p>
    <w:p w14:paraId="4473E9E7" w14:textId="77777777" w:rsidR="007A180B" w:rsidRPr="00502B76" w:rsidRDefault="007A180B" w:rsidP="00E73BDA">
      <w:pPr>
        <w:pStyle w:val="Prrafodelista"/>
        <w:numPr>
          <w:ilvl w:val="0"/>
          <w:numId w:val="5"/>
        </w:numPr>
      </w:pPr>
      <w:r w:rsidRPr="00502B76">
        <w:t>Tensión nominal de utilización: 380/220V</w:t>
      </w:r>
    </w:p>
    <w:p w14:paraId="2DE11856" w14:textId="77777777" w:rsidR="007A180B" w:rsidRPr="00502B76" w:rsidRDefault="007A180B" w:rsidP="00E73BDA">
      <w:pPr>
        <w:pStyle w:val="Prrafodelista"/>
        <w:numPr>
          <w:ilvl w:val="0"/>
          <w:numId w:val="5"/>
        </w:numPr>
      </w:pPr>
      <w:r w:rsidRPr="00502B76">
        <w:t>Tensión de aislamiento: 1.000V - 750V para comando</w:t>
      </w:r>
    </w:p>
    <w:p w14:paraId="2F6F77C8" w14:textId="77777777" w:rsidR="007A180B" w:rsidRPr="00502B76" w:rsidRDefault="007A180B" w:rsidP="00E73BDA">
      <w:pPr>
        <w:pStyle w:val="Prrafodelista"/>
        <w:numPr>
          <w:ilvl w:val="0"/>
          <w:numId w:val="5"/>
        </w:numPr>
      </w:pPr>
      <w:r w:rsidRPr="00502B76">
        <w:t>Frecuencia nominal: 50 Hz</w:t>
      </w:r>
    </w:p>
    <w:p w14:paraId="6252F3A5" w14:textId="77777777" w:rsidR="007A180B" w:rsidRPr="00502B76" w:rsidRDefault="007A180B" w:rsidP="00E73BDA">
      <w:pPr>
        <w:pStyle w:val="Prrafodelista"/>
        <w:numPr>
          <w:ilvl w:val="0"/>
          <w:numId w:val="5"/>
        </w:numPr>
      </w:pPr>
      <w:r w:rsidRPr="00502B76">
        <w:t>Corriente nominal barras: según diagrama unifilar</w:t>
      </w:r>
    </w:p>
    <w:p w14:paraId="2359DF6E" w14:textId="77777777" w:rsidR="007A180B" w:rsidRPr="00502B76" w:rsidRDefault="007A180B" w:rsidP="00E73BDA">
      <w:pPr>
        <w:pStyle w:val="Prrafodelista"/>
        <w:numPr>
          <w:ilvl w:val="0"/>
          <w:numId w:val="5"/>
        </w:numPr>
      </w:pPr>
      <w:r w:rsidRPr="00502B76">
        <w:t>Corriente cortocircuito de corta duración: 10 y 25 s/proyecto (kA/1 s)</w:t>
      </w:r>
    </w:p>
    <w:p w14:paraId="49DD344F" w14:textId="77777777" w:rsidR="007A180B" w:rsidRPr="00502B76" w:rsidRDefault="007A180B" w:rsidP="00E73BDA">
      <w:pPr>
        <w:pStyle w:val="Prrafodelista"/>
        <w:numPr>
          <w:ilvl w:val="0"/>
          <w:numId w:val="5"/>
        </w:numPr>
      </w:pPr>
      <w:r w:rsidRPr="00502B76">
        <w:t>Apto para sistema de neutro:</w:t>
      </w:r>
      <w:r>
        <w:t xml:space="preserve"> </w:t>
      </w:r>
      <w:r w:rsidRPr="00502B76">
        <w:t>TNS (Etapa 2)</w:t>
      </w:r>
    </w:p>
    <w:p w14:paraId="462CA120" w14:textId="77777777" w:rsidR="007A180B" w:rsidRPr="00502B76" w:rsidRDefault="007A180B" w:rsidP="00E73BDA">
      <w:pPr>
        <w:pStyle w:val="Prrafodelista"/>
        <w:numPr>
          <w:ilvl w:val="0"/>
          <w:numId w:val="5"/>
        </w:numPr>
      </w:pPr>
      <w:r w:rsidRPr="00502B76">
        <w:t>Grado de protección: IP 43/IK08</w:t>
      </w:r>
    </w:p>
    <w:p w14:paraId="392E2E14" w14:textId="77777777" w:rsidR="007A180B" w:rsidRPr="00502B76" w:rsidRDefault="007A180B" w:rsidP="00E73BDA">
      <w:pPr>
        <w:pStyle w:val="Prrafodelista"/>
        <w:numPr>
          <w:ilvl w:val="0"/>
          <w:numId w:val="5"/>
        </w:numPr>
      </w:pPr>
      <w:r w:rsidRPr="00502B76">
        <w:t>Régimen de utilización: Continuo</w:t>
      </w:r>
    </w:p>
    <w:p w14:paraId="3BAA8CDB" w14:textId="77777777" w:rsidR="007A180B" w:rsidRPr="00502B76" w:rsidRDefault="007A180B" w:rsidP="00E73BDA">
      <w:pPr>
        <w:pStyle w:val="Prrafodelista"/>
        <w:numPr>
          <w:ilvl w:val="0"/>
          <w:numId w:val="5"/>
        </w:numPr>
      </w:pPr>
      <w:r w:rsidRPr="00502B76">
        <w:t>Tensión auxiliar comando: 220Vca / 24Vca / 24Vcc</w:t>
      </w:r>
    </w:p>
    <w:p w14:paraId="18EA945D" w14:textId="77777777" w:rsidR="007A180B" w:rsidRPr="00502B76" w:rsidRDefault="007A180B" w:rsidP="00E73BDA">
      <w:r w:rsidRPr="00502B76">
        <w:t>Condiciones ambientales</w:t>
      </w:r>
    </w:p>
    <w:p w14:paraId="7A4A6F5A" w14:textId="77777777" w:rsidR="007A180B" w:rsidRPr="00502B76" w:rsidRDefault="007A180B" w:rsidP="00E73BDA">
      <w:pPr>
        <w:pStyle w:val="Prrafodelista"/>
        <w:numPr>
          <w:ilvl w:val="0"/>
          <w:numId w:val="5"/>
        </w:numPr>
      </w:pPr>
      <w:r w:rsidRPr="00502B76">
        <w:t>Temperatura máxima: 45 °C Bulbo Seco</w:t>
      </w:r>
    </w:p>
    <w:p w14:paraId="149EB90C" w14:textId="77777777" w:rsidR="007A180B" w:rsidRPr="00502B76" w:rsidRDefault="007A180B" w:rsidP="00E73BDA">
      <w:pPr>
        <w:pStyle w:val="Prrafodelista"/>
        <w:numPr>
          <w:ilvl w:val="0"/>
          <w:numId w:val="5"/>
        </w:numPr>
      </w:pPr>
      <w:r w:rsidRPr="00502B76">
        <w:t>Temperatura mínima: -5 °C</w:t>
      </w:r>
    </w:p>
    <w:p w14:paraId="282DC3D3" w14:textId="77777777" w:rsidR="007A180B" w:rsidRPr="00502B76" w:rsidRDefault="007A180B" w:rsidP="00E73BDA">
      <w:pPr>
        <w:pStyle w:val="Prrafodelista"/>
        <w:numPr>
          <w:ilvl w:val="0"/>
          <w:numId w:val="5"/>
        </w:numPr>
      </w:pPr>
      <w:r w:rsidRPr="00502B76">
        <w:t>Altitud: 50 m.s.n.m.</w:t>
      </w:r>
    </w:p>
    <w:p w14:paraId="7EBE2D8C" w14:textId="77777777" w:rsidR="007A180B" w:rsidRPr="00502B76" w:rsidRDefault="007A180B" w:rsidP="00E73BDA">
      <w:pPr>
        <w:pStyle w:val="Prrafodelista"/>
        <w:numPr>
          <w:ilvl w:val="0"/>
          <w:numId w:val="5"/>
        </w:numPr>
      </w:pPr>
      <w:r w:rsidRPr="00502B76">
        <w:t>Humedad máxima relativa: 100 %</w:t>
      </w:r>
    </w:p>
    <w:p w14:paraId="60E64107" w14:textId="77777777" w:rsidR="007A180B" w:rsidRPr="00502B76" w:rsidRDefault="007A180B" w:rsidP="00E73BDA">
      <w:pPr>
        <w:pStyle w:val="Prrafodelista"/>
        <w:numPr>
          <w:ilvl w:val="0"/>
          <w:numId w:val="5"/>
        </w:numPr>
      </w:pPr>
      <w:r w:rsidRPr="00502B76">
        <w:t>Humedad relativa media: 75 %</w:t>
      </w:r>
    </w:p>
    <w:p w14:paraId="7C599C68" w14:textId="77777777" w:rsidR="007A180B" w:rsidRPr="00502B76" w:rsidRDefault="007A180B" w:rsidP="00E73BDA">
      <w:pPr>
        <w:pStyle w:val="Prrafodelista"/>
        <w:numPr>
          <w:ilvl w:val="0"/>
          <w:numId w:val="5"/>
        </w:numPr>
      </w:pPr>
      <w:r w:rsidRPr="00502B76">
        <w:t>Condición sísmica según CIRSOC</w:t>
      </w:r>
    </w:p>
    <w:p w14:paraId="14D22D15" w14:textId="77777777" w:rsidR="007A180B" w:rsidRPr="00502B76" w:rsidRDefault="007A180B" w:rsidP="00E73BDA">
      <w:bookmarkStart w:id="321" w:name="_Toc44945027"/>
      <w:r w:rsidRPr="00502B76">
        <w:t>Equipamiento de los tableros</w:t>
      </w:r>
      <w:bookmarkEnd w:id="321"/>
    </w:p>
    <w:p w14:paraId="5E18364D" w14:textId="77777777" w:rsidR="007A180B" w:rsidRPr="00502B76" w:rsidRDefault="007A180B" w:rsidP="00E73BDA">
      <w:pPr>
        <w:pStyle w:val="Ttulo4"/>
      </w:pPr>
      <w:r w:rsidRPr="00502B76">
        <w:t>Generalidades</w:t>
      </w:r>
    </w:p>
    <w:p w14:paraId="61E8003D" w14:textId="77777777" w:rsidR="007A180B" w:rsidRPr="00502B76" w:rsidRDefault="007A180B" w:rsidP="00E73BDA">
      <w:r w:rsidRPr="00502B76">
        <w:t xml:space="preserve">Las características que se detallan para los materiales de tableros son de carácter general. El Contratista deberá adjuntar una planilla de características mecánicas y eléctricas de los distintos elementos en calidad de datos garantizados, pudiendo la </w:t>
      </w:r>
      <w:r w:rsidRPr="00502B76">
        <w:lastRenderedPageBreak/>
        <w:t>DIRECCIÓN DE OBRA pedir el ensayo de cualquier material o aparato y rechazar todo aquello que no cumpla con los datos garantizados.</w:t>
      </w:r>
    </w:p>
    <w:p w14:paraId="1C5DFCF4" w14:textId="77777777" w:rsidR="007A180B" w:rsidRPr="00502B76" w:rsidRDefault="007A180B" w:rsidP="00E73BDA">
      <w:pPr>
        <w:pStyle w:val="Ttulo4"/>
      </w:pPr>
      <w:r w:rsidRPr="00502B76">
        <w:t>Elementos de protección</w:t>
      </w:r>
    </w:p>
    <w:p w14:paraId="5CBDD97B" w14:textId="77777777" w:rsidR="007A180B" w:rsidRPr="00502B76" w:rsidRDefault="007A180B" w:rsidP="00E73BDA">
      <w:r w:rsidRPr="00502B76">
        <w:t>Contendrán todos los accesorios que resulten necesarios para el correcto funcionamiento de los sistemas en los cuales sean utilizados (bobinas de apertura, bobinas de cierre, bobinas de cero tensión, motorizaciones etc.) sin que estos accesorios se hallen detallados en los esquemas unifilares.</w:t>
      </w:r>
    </w:p>
    <w:p w14:paraId="7A4D3067" w14:textId="77777777" w:rsidR="007A180B" w:rsidRPr="00502B76" w:rsidRDefault="007A180B" w:rsidP="00E73BDA">
      <w:pPr>
        <w:pStyle w:val="Ttulo4"/>
      </w:pPr>
      <w:r w:rsidRPr="00502B76">
        <w:t>Interruptor automático de baja tensión</w:t>
      </w:r>
    </w:p>
    <w:p w14:paraId="7E46CEC2" w14:textId="77777777" w:rsidR="007A180B" w:rsidRPr="00502B76" w:rsidRDefault="007A180B" w:rsidP="00E73BDA">
      <w:r w:rsidRPr="00502B76">
        <w:t>Los interruptores automáticos para corte general serán marca Schneider Electric Línea Compact NSX y MTZ, marca Siemens modelo 3VA y 3VM o equivalente, para montaje fijo anterior, de capacidad indicada en planos.</w:t>
      </w:r>
    </w:p>
    <w:p w14:paraId="7D76E5AE" w14:textId="77777777" w:rsidR="007A180B" w:rsidRPr="00502B76" w:rsidRDefault="007A180B" w:rsidP="00E73BDA">
      <w:r w:rsidRPr="00502B76">
        <w:t>Las protecciones serán electrónicas regulables de manera que los ramales alimentadores queden debidamente protegidos</w:t>
      </w:r>
    </w:p>
    <w:p w14:paraId="55563221" w14:textId="77777777" w:rsidR="007A180B" w:rsidRPr="00502B76" w:rsidRDefault="007A180B" w:rsidP="00E73BDA">
      <w:pPr>
        <w:pStyle w:val="Ttulo4"/>
      </w:pPr>
      <w:r w:rsidRPr="00502B76">
        <w:t>Interruptores termomagnéticos</w:t>
      </w:r>
    </w:p>
    <w:p w14:paraId="66CE07CF" w14:textId="77777777" w:rsidR="007A180B" w:rsidRPr="00502B76" w:rsidRDefault="007A180B" w:rsidP="00E73BDA">
      <w:r w:rsidRPr="00502B76">
        <w:t>Los interruptores termomagnéticos de hasta 63/125 A., bipolares, tripolares o tetrapolares, serán tipo Schneider Electric iK60N, iC60N, iC120N o iC60H, marca Siemens modelo 5SL6 o equivalente.</w:t>
      </w:r>
    </w:p>
    <w:p w14:paraId="090E78A7" w14:textId="77777777" w:rsidR="007A180B" w:rsidRPr="00502B76" w:rsidRDefault="007A180B" w:rsidP="00E73BDA">
      <w:pPr>
        <w:pStyle w:val="Ttulo4"/>
      </w:pPr>
      <w:r w:rsidRPr="00502B76">
        <w:t>Interruptores diferenciales</w:t>
      </w:r>
    </w:p>
    <w:p w14:paraId="0B375A17" w14:textId="77777777" w:rsidR="007A180B" w:rsidRPr="00502B76" w:rsidRDefault="007A180B" w:rsidP="00E73BDA">
      <w:r w:rsidRPr="00502B76">
        <w:t>Los interruptores diferenciales de hasta 125A, tetrapolares o bipolares, serán marca Schneider Electric línea DIN, marca Siemens, modelo 5SV3 o equivalente. Para mayor amperaje serán módulos adosados a los interruptores automáticos de capacidad correspondiente a la misma línea. Actuarán ante una corriente de tierra de 0,03 A y deberán tener botón de prueba de funcionamiento. Para los circuitos de tomacorrientes donde se conecten equipos electrónicos, iluminación PoE y equipos de variación de velocidad, deberán ser inmunizados a las corrientes de fuga del tipo capacitiva.</w:t>
      </w:r>
    </w:p>
    <w:p w14:paraId="6587D967" w14:textId="77777777" w:rsidR="007A180B" w:rsidRPr="00502B76" w:rsidRDefault="007A180B" w:rsidP="00E73BDA">
      <w:pPr>
        <w:pStyle w:val="Ttulo4"/>
      </w:pPr>
      <w:r w:rsidRPr="00502B76">
        <w:t>Interruptores de efectos</w:t>
      </w:r>
    </w:p>
    <w:p w14:paraId="27AC3556" w14:textId="77777777" w:rsidR="007A180B" w:rsidRPr="00502B76" w:rsidRDefault="007A180B" w:rsidP="00E73BDA">
      <w:r w:rsidRPr="00502B76">
        <w:t>Serán rotativos o semi-rotativos con accionamiento a levas, contactos de plata de doble ruptura, de hasta 16A, marca Schneider Electric o equivalente.</w:t>
      </w:r>
    </w:p>
    <w:p w14:paraId="1486F3D2" w14:textId="77777777" w:rsidR="007A180B" w:rsidRPr="00502B76" w:rsidRDefault="007A180B" w:rsidP="00E73BDA">
      <w:pPr>
        <w:pStyle w:val="Ttulo4"/>
      </w:pPr>
      <w:r w:rsidRPr="00502B76">
        <w:t>Interruptores manuales</w:t>
      </w:r>
    </w:p>
    <w:p w14:paraId="18446F05" w14:textId="77777777" w:rsidR="007A180B" w:rsidRPr="00502B76" w:rsidRDefault="007A180B" w:rsidP="00E73BDA">
      <w:r w:rsidRPr="00502B76">
        <w:t>Serán con accionamiento frontal de tipo giratorio, marca Zoloda modelo OETL, marca Siemens modelo 3LD / 3KL o equivalente.</w:t>
      </w:r>
    </w:p>
    <w:p w14:paraId="1463E158" w14:textId="77777777" w:rsidR="007A180B" w:rsidRPr="00502B76" w:rsidRDefault="007A180B" w:rsidP="00E73BDA">
      <w:pPr>
        <w:pStyle w:val="Ttulo4"/>
      </w:pPr>
      <w:r w:rsidRPr="00502B76">
        <w:t>Seccionadores fusible bajo carga</w:t>
      </w:r>
    </w:p>
    <w:p w14:paraId="56C8AE3B" w14:textId="77777777" w:rsidR="007A180B" w:rsidRPr="00502B76" w:rsidRDefault="007A180B" w:rsidP="00E73BDA">
      <w:r w:rsidRPr="00502B76">
        <w:t>Serán marca Phoenix Contact, marca Siemens modelo 3KF o equivalente, para los amperajes indicados en el esquema unifilar.</w:t>
      </w:r>
    </w:p>
    <w:p w14:paraId="6BD0EF4A" w14:textId="77777777" w:rsidR="007A180B" w:rsidRPr="00502B76" w:rsidRDefault="007A180B" w:rsidP="00E73BDA">
      <w:pPr>
        <w:pStyle w:val="Ttulo4"/>
      </w:pPr>
      <w:r w:rsidRPr="00502B76">
        <w:t>Guardamotores</w:t>
      </w:r>
    </w:p>
    <w:p w14:paraId="4978CC43" w14:textId="77777777" w:rsidR="007A180B" w:rsidRPr="00502B76" w:rsidRDefault="007A180B" w:rsidP="00E73BDA">
      <w:r w:rsidRPr="00502B76">
        <w:t>Se utilizarán para la protección de todas las salidas a motor irán montados sobre riel din tendrán como mínimo contactos auxiliares 1NA + 1NC, deberá tener protección contra contactos casuales según DIN, VDE 0103, parte 100. Deberá tener compensación por temperatura ambiente (el disparo será independiente de las variaciones de temperatura ambiente). Deberá tener sensibilidad por falta de fase.</w:t>
      </w:r>
    </w:p>
    <w:p w14:paraId="3A411336" w14:textId="77777777" w:rsidR="007A180B" w:rsidRPr="00502B76" w:rsidRDefault="007A180B" w:rsidP="00E73BDA">
      <w:r w:rsidRPr="00502B76">
        <w:t>Serán Marca Schneider Electric, Siemens o equivalente.</w:t>
      </w:r>
    </w:p>
    <w:p w14:paraId="6D8AD588" w14:textId="77777777" w:rsidR="007A180B" w:rsidRPr="00502B76" w:rsidRDefault="007A180B" w:rsidP="00E73BDA">
      <w:pPr>
        <w:pStyle w:val="Ttulo4"/>
      </w:pPr>
      <w:r w:rsidRPr="00502B76">
        <w:t>Contactores</w:t>
      </w:r>
    </w:p>
    <w:p w14:paraId="022EB739" w14:textId="77777777" w:rsidR="007A180B" w:rsidRPr="00502B76" w:rsidRDefault="007A180B" w:rsidP="00E73BDA">
      <w:r w:rsidRPr="00502B76">
        <w:t>Tendrán como mínimo 2 (dos) contactos auxiliares normalmente abiertos y 2 (dos) contactos normalmente cerrados, serán marca Schneider Electric modelo LC1-D, Siemens modelo 3RT o similar. Serán de amperaje indicado en el diagrama unifilar, del tipo industrial, garantizados para un mínimo de un millón de maniobras y una cadencia de 100 operaciones (mínima) por hora.</w:t>
      </w:r>
    </w:p>
    <w:p w14:paraId="5537C013" w14:textId="77777777" w:rsidR="007A180B" w:rsidRPr="00502B76" w:rsidRDefault="007A180B" w:rsidP="00E73BDA">
      <w:pPr>
        <w:pStyle w:val="Ttulo4"/>
      </w:pPr>
      <w:r w:rsidRPr="00502B76">
        <w:t>Relevos térmicos</w:t>
      </w:r>
    </w:p>
    <w:p w14:paraId="56D085D9" w14:textId="77777777" w:rsidR="007A180B" w:rsidRPr="00502B76" w:rsidRDefault="007A180B" w:rsidP="00E73BDA">
      <w:r w:rsidRPr="00502B76">
        <w:t>Serán marca Schneider Electric modelo LR2, Siemens modelo 3RU o equivalente, de regulación indicada en planos.</w:t>
      </w:r>
    </w:p>
    <w:p w14:paraId="18ABCAB9" w14:textId="77777777" w:rsidR="007A180B" w:rsidRPr="00502B76" w:rsidRDefault="007A180B" w:rsidP="00E73BDA">
      <w:pPr>
        <w:pStyle w:val="Ttulo4"/>
      </w:pPr>
      <w:r w:rsidRPr="00502B76">
        <w:t>Llaves conmutadoras</w:t>
      </w:r>
    </w:p>
    <w:p w14:paraId="118CDC79" w14:textId="77777777" w:rsidR="007A180B" w:rsidRPr="00502B76" w:rsidRDefault="007A180B" w:rsidP="00E73BDA">
      <w:r w:rsidRPr="00502B76">
        <w:lastRenderedPageBreak/>
        <w:t>Serán de 2/3 vías marca Schneider Electric, Siemens o equivalente.</w:t>
      </w:r>
    </w:p>
    <w:p w14:paraId="63F2C973" w14:textId="77777777" w:rsidR="007A180B" w:rsidRPr="00502B76" w:rsidRDefault="007A180B" w:rsidP="00E73BDA">
      <w:pPr>
        <w:pStyle w:val="Ttulo4"/>
      </w:pPr>
      <w:r w:rsidRPr="00502B76">
        <w:t>Lámparas indicadoras</w:t>
      </w:r>
    </w:p>
    <w:p w14:paraId="74272328" w14:textId="77777777" w:rsidR="007A180B" w:rsidRPr="00502B76" w:rsidRDefault="007A180B" w:rsidP="00E73BDA">
      <w:r w:rsidRPr="00502B76">
        <w:t>Serán de lente plano color rojo con lámpara de 220V tipo LED (ojo de buey), marca Schneider Electric, Siemens o equivalente.</w:t>
      </w:r>
    </w:p>
    <w:p w14:paraId="1C7CA254" w14:textId="77777777" w:rsidR="007A180B" w:rsidRPr="00502B76" w:rsidRDefault="007A180B" w:rsidP="00E73BDA">
      <w:pPr>
        <w:pStyle w:val="Ttulo4"/>
      </w:pPr>
      <w:r w:rsidRPr="00502B76">
        <w:t>Fusibles tabaquera</w:t>
      </w:r>
    </w:p>
    <w:p w14:paraId="746C4076" w14:textId="77777777" w:rsidR="007A180B" w:rsidRPr="00502B76" w:rsidRDefault="007A180B" w:rsidP="00E73BDA">
      <w:r w:rsidRPr="00502B76">
        <w:t>Serán marca Schneider Electric modelo DF6-AB08, Siemens modelo 3NW o equivalente, con fusibles según esquemas y/o necesidad.</w:t>
      </w:r>
    </w:p>
    <w:p w14:paraId="77F1E7CC" w14:textId="77777777" w:rsidR="007A180B" w:rsidRPr="00502B76" w:rsidRDefault="007A180B" w:rsidP="00E73BDA">
      <w:pPr>
        <w:pStyle w:val="Ttulo4"/>
      </w:pPr>
      <w:r w:rsidRPr="00502B76">
        <w:t>Selectoras</w:t>
      </w:r>
    </w:p>
    <w:p w14:paraId="165683E9" w14:textId="77777777" w:rsidR="007A180B" w:rsidRPr="00502B76" w:rsidRDefault="007A180B" w:rsidP="00E73BDA">
      <w:r w:rsidRPr="00502B76">
        <w:t>Las selectoras amperométricas y voltimétricas serán rotativas o semirotativas a levas, con contactos de plata de doble ruptura de manija negra, de 20 A. palanca, del número de posiciones necesarios según esquemas, marca VEFBEN o equivalente.</w:t>
      </w:r>
    </w:p>
    <w:p w14:paraId="100F2C6F" w14:textId="77777777" w:rsidR="007A180B" w:rsidRPr="00502B76" w:rsidRDefault="007A180B" w:rsidP="00E73BDA">
      <w:pPr>
        <w:pStyle w:val="Ttulo4"/>
      </w:pPr>
      <w:r w:rsidRPr="00502B76">
        <w:t>Botoneras</w:t>
      </w:r>
    </w:p>
    <w:p w14:paraId="312846F0" w14:textId="77777777" w:rsidR="007A180B" w:rsidRPr="00502B76" w:rsidRDefault="007A180B" w:rsidP="00E73BDA">
      <w:r w:rsidRPr="00502B76">
        <w:t>Las botoneras de arranque-parada para comando de los contactores para motores serán marca Schneider Electric, Siemens o equivalente.</w:t>
      </w:r>
    </w:p>
    <w:p w14:paraId="713629E5" w14:textId="77777777" w:rsidR="007A180B" w:rsidRPr="00502B76" w:rsidRDefault="007A180B" w:rsidP="00E73BDA">
      <w:pPr>
        <w:pStyle w:val="Ttulo4"/>
      </w:pPr>
      <w:r w:rsidRPr="00502B76">
        <w:t>Timer</w:t>
      </w:r>
    </w:p>
    <w:p w14:paraId="45F225AF" w14:textId="77777777" w:rsidR="007A180B" w:rsidRPr="00502B76" w:rsidRDefault="007A180B" w:rsidP="00E73BDA">
      <w:r w:rsidRPr="00502B76">
        <w:t xml:space="preserve">Serán electrónicos con mecanismos de relojería de precisión con reserva de marcha y programa anual. </w:t>
      </w:r>
    </w:p>
    <w:p w14:paraId="759C8F33" w14:textId="77777777" w:rsidR="007A180B" w:rsidRPr="00502B76" w:rsidRDefault="007A180B" w:rsidP="00E73BDA">
      <w:r w:rsidRPr="00502B76">
        <w:t>Serán para montaje sobre riel DIN marca FINDER, Schneider Electric, Siemens o equivalente, con back up de baterías de níquel-cadmio.</w:t>
      </w:r>
    </w:p>
    <w:p w14:paraId="122E958F" w14:textId="77777777" w:rsidR="007A180B" w:rsidRPr="00502B76" w:rsidRDefault="007A180B" w:rsidP="00E73BDA">
      <w:pPr>
        <w:pStyle w:val="Ttulo4"/>
      </w:pPr>
      <w:r w:rsidRPr="00502B76">
        <w:t>Relés de tiempo</w:t>
      </w:r>
    </w:p>
    <w:p w14:paraId="202C5682" w14:textId="77777777" w:rsidR="007A180B" w:rsidRPr="00502B76" w:rsidRDefault="007A180B" w:rsidP="00E73BDA">
      <w:r w:rsidRPr="00502B76">
        <w:t>Será de la misma marca de los contactores tendrá una regulación igual a la indicada en el esquema funcional, poseerán contactos auxiliares del tipo de presión con pastillas de plata.</w:t>
      </w:r>
    </w:p>
    <w:p w14:paraId="5FFF7E9C" w14:textId="77777777" w:rsidR="007A180B" w:rsidRPr="00502B76" w:rsidRDefault="007A180B" w:rsidP="00E73BDA">
      <w:pPr>
        <w:pStyle w:val="Ttulo4"/>
      </w:pPr>
      <w:r w:rsidRPr="00502B76">
        <w:t>Arrancadores suaves</w:t>
      </w:r>
    </w:p>
    <w:p w14:paraId="67A90827" w14:textId="77777777" w:rsidR="007A180B" w:rsidRPr="00502B76" w:rsidRDefault="007A180B" w:rsidP="00E73BDA">
      <w:r w:rsidRPr="00502B76">
        <w:t>Serán los indicados para accionar y proteger el encendido de todos los motores que superen los 7,5 HP de potencia. Serán Schneider Electric, Siemens o equivalente.</w:t>
      </w:r>
    </w:p>
    <w:p w14:paraId="5AAAA612" w14:textId="77777777" w:rsidR="007A180B" w:rsidRPr="00502B76" w:rsidRDefault="007A180B" w:rsidP="00E73BDA">
      <w:pPr>
        <w:pStyle w:val="Ttulo4"/>
      </w:pPr>
      <w:r w:rsidRPr="00502B76">
        <w:t>Fusibles</w:t>
      </w:r>
    </w:p>
    <w:p w14:paraId="5FB1DB93" w14:textId="77777777" w:rsidR="007A180B" w:rsidRPr="00502B76" w:rsidRDefault="007A180B" w:rsidP="00E73BDA">
      <w:r w:rsidRPr="00502B76">
        <w:t>Serán modelo NH marca Siemens o equivalente, según amperaje e indicaciones, tanto para tableros generales, como seccionadores de luz y fuerza motriz.</w:t>
      </w:r>
    </w:p>
    <w:p w14:paraId="45418AD7" w14:textId="77777777" w:rsidR="007A180B" w:rsidRPr="00502B76" w:rsidRDefault="007A180B" w:rsidP="00E73BDA">
      <w:pPr>
        <w:pStyle w:val="Ttulo4"/>
      </w:pPr>
      <w:r w:rsidRPr="00502B76">
        <w:t>Instrumentos de medición</w:t>
      </w:r>
    </w:p>
    <w:p w14:paraId="7E783E48" w14:textId="77777777" w:rsidR="007A180B" w:rsidRPr="00502B76" w:rsidRDefault="007A180B" w:rsidP="00E73BDA">
      <w:r w:rsidRPr="00502B76">
        <w:t>Estarán preparados para colocarse en riel DIN o para situarse en superficie (puertas, tapas) con dimensiones 96x96 mm; serán del tipo electromagnético para corriente alterna, con imán permanente y bobina móvil para corriente continua, ferrodinámico para los registros e inducción para el Medidor. En la parte frontal del tablero se ubicarán los instrumentos, carteles indicadores etc., los cuales no podrán ser afectados por el accionamiento de los elementos ubicados en el interior. Deberá individualizarse cada elemento instalado en el frente de los paneles con placas grabadas con las inscripciones pertinentes redactadas en castellano.</w:t>
      </w:r>
    </w:p>
    <w:p w14:paraId="65FA4ABD" w14:textId="77777777" w:rsidR="007A180B" w:rsidRPr="00502B76" w:rsidRDefault="007A180B" w:rsidP="00E73BDA">
      <w:pPr>
        <w:pStyle w:val="Ttulo4"/>
      </w:pPr>
      <w:r w:rsidRPr="00502B76">
        <w:t>Multimedidores paramétricos</w:t>
      </w:r>
    </w:p>
    <w:p w14:paraId="4E1214CB" w14:textId="77777777" w:rsidR="007A180B" w:rsidRPr="00502B76" w:rsidRDefault="007A180B" w:rsidP="00E73BDA">
      <w:r w:rsidRPr="00502B76">
        <w:t>Los multimedidores a instalar serán POWER METER modelo PM5340, comunicables por Modbus Ethernet Siemens modelo Sentron PAC o equivalente clase 2.</w:t>
      </w:r>
    </w:p>
    <w:p w14:paraId="26B48B4F" w14:textId="77777777" w:rsidR="007A180B" w:rsidRPr="00502B76" w:rsidRDefault="007A180B" w:rsidP="00E73BDA">
      <w:pPr>
        <w:pStyle w:val="Ttulo3"/>
      </w:pPr>
      <w:bookmarkStart w:id="322" w:name="_Toc48929189"/>
      <w:bookmarkStart w:id="323" w:name="_Toc86266025"/>
      <w:bookmarkStart w:id="324" w:name="_Toc96500943"/>
      <w:r w:rsidRPr="000D76C6">
        <w:t>Acometida</w:t>
      </w:r>
      <w:r w:rsidRPr="00502B76">
        <w:t xml:space="preserve"> en </w:t>
      </w:r>
      <w:bookmarkEnd w:id="322"/>
      <w:r>
        <w:t>Media Tensión Etapa II</w:t>
      </w:r>
      <w:bookmarkEnd w:id="323"/>
      <w:bookmarkEnd w:id="324"/>
      <w:r>
        <w:t xml:space="preserve"> </w:t>
      </w:r>
    </w:p>
    <w:p w14:paraId="77512E30" w14:textId="77777777" w:rsidR="007A180B" w:rsidRPr="00502B76" w:rsidRDefault="007A180B" w:rsidP="00E73BDA">
      <w:r w:rsidRPr="00502B76">
        <w:t>La Etapa 1 a la cual hace referencia el presente pliego s</w:t>
      </w:r>
      <w:r>
        <w:t>e encuentra</w:t>
      </w:r>
      <w:r w:rsidRPr="00502B76">
        <w:t xml:space="preserve"> energizada desde la red pública de baja tensión. </w:t>
      </w:r>
      <w:r>
        <w:t>E</w:t>
      </w:r>
      <w:r w:rsidRPr="00502B76">
        <w:t xml:space="preserve">l contratista luego de gestionada el pedido </w:t>
      </w:r>
      <w:r>
        <w:t>de ampliación de</w:t>
      </w:r>
      <w:r w:rsidRPr="00502B76">
        <w:t xml:space="preserve"> suministro deberá proveer y montar todos los elementos solicitados por la distribuidora Edesur</w:t>
      </w:r>
      <w:r>
        <w:t xml:space="preserve"> respecto a las necesidades de la cámara de corte y medición lado compañía</w:t>
      </w:r>
      <w:r w:rsidRPr="00502B76">
        <w:t>, como así también solicitar las inspecciones parciales hasta obtener la aprobación final y posterior conexión a la red.</w:t>
      </w:r>
      <w:r>
        <w:t xml:space="preserve"> Una vez puesta en servicio la nueva SET (subestación transformadora lado Comitente) el contratista deberá solicitar la baja del suministro en baja tensión y retirar todo el </w:t>
      </w:r>
      <w:r>
        <w:lastRenderedPageBreak/>
        <w:t>equipamiento en desuso, esto incluye cajas de toma, cajas de medidor, tablero general reglamentario ramales de baja tensión, etc. Realizando todas las reparaciones edilicias necesarias luego del retiro del equipamiento con el fin de que el muro de ingreso que contiene el mencionado equipamiento quede restaurado, la aprobación de las tareas quedará a cargo de al DO (Dirección de Obra).</w:t>
      </w:r>
    </w:p>
    <w:p w14:paraId="0065D523" w14:textId="77777777" w:rsidR="007A180B" w:rsidRPr="00502B76" w:rsidRDefault="007A180B" w:rsidP="00E73BDA">
      <w:pPr>
        <w:pStyle w:val="Ttulo3"/>
      </w:pPr>
      <w:bookmarkStart w:id="325" w:name="_Toc44945029"/>
      <w:bookmarkStart w:id="326" w:name="_Toc48929190"/>
      <w:bookmarkStart w:id="327" w:name="_Toc86266026"/>
      <w:bookmarkStart w:id="328" w:name="_Toc96500944"/>
      <w:r w:rsidRPr="00502B76">
        <w:t>Cajas de pase y transición</w:t>
      </w:r>
      <w:bookmarkEnd w:id="325"/>
      <w:bookmarkEnd w:id="326"/>
      <w:bookmarkEnd w:id="327"/>
      <w:bookmarkEnd w:id="328"/>
      <w:r w:rsidRPr="00502B76">
        <w:t xml:space="preserve"> </w:t>
      </w:r>
    </w:p>
    <w:p w14:paraId="5DAE5031" w14:textId="77777777" w:rsidR="007A180B" w:rsidRPr="00502B76" w:rsidRDefault="007A180B" w:rsidP="00E73BDA">
      <w:r w:rsidRPr="00502B76">
        <w:t>Todas las instalaciones deberán ser ejecutadas de forma tal que queden accesibles la totalidad de las bocas, cámaras de inspección, cajas de pase y/o derivación que se coloquen. Serán de hierro, PVC o Aluminio fundido según corresponda y estarán preparadas para el conexionado de tierra reglamentario.</w:t>
      </w:r>
    </w:p>
    <w:p w14:paraId="034755A7" w14:textId="77777777" w:rsidR="007A180B" w:rsidRPr="00502B76" w:rsidRDefault="007A180B" w:rsidP="00E73BDA">
      <w:r w:rsidRPr="00502B76">
        <w:t>Todas las cajas estarán constituidas por cuerpo y tapa. Las alturas de montaje de las cajas que vayan en mampostería serán determinadas por la dirección de obra. No todas las cajas necesarias están indicadas en planos por lo cual la cantidad de las mismas deberá ser considerada por el Contratista.</w:t>
      </w:r>
    </w:p>
    <w:p w14:paraId="62AD8E1B" w14:textId="77777777" w:rsidR="007A180B" w:rsidRPr="00502B76" w:rsidRDefault="007A180B" w:rsidP="00E73BDA">
      <w:pPr>
        <w:pStyle w:val="Ttulo3"/>
      </w:pPr>
      <w:bookmarkStart w:id="329" w:name="_Toc86266027"/>
      <w:bookmarkStart w:id="330" w:name="_Toc96500945"/>
      <w:r w:rsidRPr="00502B76">
        <w:t>Caja de pase y de derivación</w:t>
      </w:r>
      <w:bookmarkEnd w:id="329"/>
      <w:bookmarkEnd w:id="330"/>
    </w:p>
    <w:p w14:paraId="3731829F" w14:textId="77777777" w:rsidR="007A180B" w:rsidRPr="00502B76" w:rsidRDefault="007A180B" w:rsidP="00E73BDA">
      <w:r w:rsidRPr="00502B76">
        <w:t>Serán de medidas apropiadas a los caños y conductores que lleguen a ellas. Las dimensiones serán fijadas en forma tal que los conductores en su interior tengan un radio de curvatura no menor que el fijado por Reglamentación. No se permitirá la colocación de cajas de pase o derivación en los locales principales. Para tirones rectos la longitud mínima será no inferior a 6 veces el diámetro del mayor caño que llegue a la caja. El espesor de la chapa será de 1,6 mm para cajas de 20x20 cm y de 40x40 cm y para mayores dimensiones serán de mayor espesor o convenientemente reforzadas con hierro perfilado. Las tapas serán protegidas contra oxidación, mediante zincado o pintura anticorrosiva similar a la cañería, en donde la instalación es embutida, y mediante galvanizado por inmersión donde la instalación sea a la vista.</w:t>
      </w:r>
    </w:p>
    <w:p w14:paraId="016CCBF5" w14:textId="77777777" w:rsidR="007A180B" w:rsidRPr="00502B76" w:rsidRDefault="007A180B" w:rsidP="00E73BDA">
      <w:r w:rsidRPr="00502B76">
        <w:t>Las tapas cerrarán correctamente, llevando los tornillos en número y diámetro que aseguren el cierre, ubicados en forma simétrica en todo su contorno, a fin de evitar dificultades de colocación. Cuando así corresponda contendrán borneras de conexión.</w:t>
      </w:r>
    </w:p>
    <w:p w14:paraId="45D92057" w14:textId="77777777" w:rsidR="007A180B" w:rsidRPr="00502B76" w:rsidRDefault="007A180B" w:rsidP="00E73BDA">
      <w:pPr>
        <w:pStyle w:val="Ttulo3"/>
      </w:pPr>
      <w:bookmarkStart w:id="331" w:name="_Toc86266028"/>
      <w:bookmarkStart w:id="332" w:name="_Toc96500946"/>
      <w:r w:rsidRPr="00502B76">
        <w:t>Caja de salida</w:t>
      </w:r>
      <w:bookmarkEnd w:id="331"/>
      <w:bookmarkEnd w:id="332"/>
    </w:p>
    <w:p w14:paraId="35BA7523" w14:textId="77777777" w:rsidR="007A180B" w:rsidRPr="00502B76" w:rsidRDefault="007A180B" w:rsidP="00E73BDA">
      <w:r w:rsidRPr="00502B76">
        <w:t>En instalaciones embutidas en paredes o cielorrasos las cajas para brazos, centros, tomacorrientes, llaves, etc. serán del tipo reglamentario, estampadas en una pieza de chapa de hierro semipesada. Para bocas de techo serán octogonales grandes con gancho de HºGº. Para bocas de pared (apliques) se utilizarán octogonales chicas. Para tomas e interruptores sobre pared se utilizarán rectangulares de 50x100x50mm. Para cajas de paso de pared no especificadas se usarán las cuadradas de 100x100x100mm.</w:t>
      </w:r>
    </w:p>
    <w:p w14:paraId="4D2C8240" w14:textId="77777777" w:rsidR="007A180B" w:rsidRPr="00502B76" w:rsidRDefault="007A180B" w:rsidP="00E73BDA">
      <w:pPr>
        <w:pStyle w:val="Ttulo3"/>
      </w:pPr>
      <w:bookmarkStart w:id="333" w:name="_Toc86266029"/>
      <w:bookmarkStart w:id="334" w:name="_Toc96500947"/>
      <w:r w:rsidRPr="00502B76">
        <w:t>Caja de salida para instalación a la vista</w:t>
      </w:r>
      <w:bookmarkEnd w:id="333"/>
      <w:bookmarkEnd w:id="334"/>
    </w:p>
    <w:p w14:paraId="3F8DB67A" w14:textId="77777777" w:rsidR="007A180B" w:rsidRPr="00502B76" w:rsidRDefault="007A180B" w:rsidP="00E73BDA">
      <w:r w:rsidRPr="00502B76">
        <w:t>Seguirán las características indicadas en el ítem “Cajas de salida”. Salvo indicación en contrario, las que se instalen en el lateral de las bandejas portacables serán cuadradas de 100x100x80mm, como medidas mínimas y adecuándose sus medidas en función de los caños que de ellas deban salir. Todas las cajas de salida para instalación a la vista serán pintadas con esmalte sintético de color a elección de la Dirección de Obra.</w:t>
      </w:r>
    </w:p>
    <w:p w14:paraId="3A9E4F5F" w14:textId="77777777" w:rsidR="007A180B" w:rsidRPr="00502B76" w:rsidRDefault="007A180B" w:rsidP="00E73BDA">
      <w:pPr>
        <w:pStyle w:val="Ttulo3"/>
      </w:pPr>
      <w:bookmarkStart w:id="335" w:name="_Toc86266030"/>
      <w:bookmarkStart w:id="336" w:name="_Toc96500948"/>
      <w:r w:rsidRPr="00502B76">
        <w:t>Cajas de salida para instalación a la intemperie</w:t>
      </w:r>
      <w:bookmarkEnd w:id="335"/>
      <w:bookmarkEnd w:id="336"/>
    </w:p>
    <w:p w14:paraId="6657BC50" w14:textId="77777777" w:rsidR="007A180B" w:rsidRPr="00502B76" w:rsidRDefault="007A180B" w:rsidP="00E73BDA">
      <w:r w:rsidRPr="00502B76">
        <w:t>Se utilizarán cajas de Poliamida 6.6 tanto para el cuerpo de la caja como para la tapa y los tornillos resistente a la intemperie y estabilizado a la radiación UV. Las cajas se proveerán ciegas, y se realizarán, in situ, las perforaciones necesarias. Será marca Sica Modelo Clik, o equivalente, de medidas indicadas en planos. Para este tipo de cajas las acometidas serán selladas con mastic, cuando acometan cables deberán instalarse prensacables de aluminio. Cuando así se indique en plano serán de Aluminio Fundido, con tapas del mismo material de dimensiones mínimas 100x100x70mm. protección IP55. La acometida de los caños será mediante accesos roscados. Cuando las cajas sean de empalme y/o derivación, poseerán borneras del tipo componible en su interior.</w:t>
      </w:r>
    </w:p>
    <w:p w14:paraId="4EE029DF" w14:textId="77777777" w:rsidR="007A180B" w:rsidRPr="00502B76" w:rsidRDefault="007A180B" w:rsidP="00E73BDA">
      <w:pPr>
        <w:pStyle w:val="Ttulo3"/>
      </w:pPr>
      <w:bookmarkStart w:id="337" w:name="_Toc86266031"/>
      <w:bookmarkStart w:id="338" w:name="_Toc96500949"/>
      <w:r w:rsidRPr="00502B76">
        <w:t>Cajas embutidas</w:t>
      </w:r>
      <w:bookmarkEnd w:id="337"/>
      <w:bookmarkEnd w:id="338"/>
    </w:p>
    <w:p w14:paraId="08B31D91" w14:textId="77777777" w:rsidR="007A180B" w:rsidRPr="00502B76" w:rsidRDefault="007A180B" w:rsidP="00E73BDA">
      <w:r w:rsidRPr="00502B76">
        <w:t>Serán estampadas en una sola pieza de chapa de acero de 1.65 mm de espesor mínimo. Las cajas a utilizar en las distintas instalaciones estarán de acuerdo a la siguiente lista:</w:t>
      </w:r>
    </w:p>
    <w:p w14:paraId="5A81F713" w14:textId="77777777" w:rsidR="007A180B" w:rsidRPr="00502B76" w:rsidRDefault="007A180B" w:rsidP="00E73BDA">
      <w:pPr>
        <w:pStyle w:val="Prrafodelista"/>
        <w:numPr>
          <w:ilvl w:val="0"/>
          <w:numId w:val="5"/>
        </w:numPr>
      </w:pPr>
      <w:r w:rsidRPr="00502B76">
        <w:t>Bocas de para artefactos de iluminación: Octogonales grandes.</w:t>
      </w:r>
    </w:p>
    <w:p w14:paraId="46F084F8" w14:textId="77777777" w:rsidR="007A180B" w:rsidRPr="00502B76" w:rsidRDefault="007A180B" w:rsidP="00E73BDA">
      <w:pPr>
        <w:pStyle w:val="Prrafodelista"/>
        <w:numPr>
          <w:ilvl w:val="0"/>
          <w:numId w:val="5"/>
        </w:numPr>
      </w:pPr>
      <w:r w:rsidRPr="00502B76">
        <w:t>Bocas para Detectores de Incendio: Octogonales chicas.</w:t>
      </w:r>
    </w:p>
    <w:p w14:paraId="1429FB9B" w14:textId="77777777" w:rsidR="007A180B" w:rsidRPr="00502B76" w:rsidRDefault="007A180B" w:rsidP="00E73BDA">
      <w:pPr>
        <w:pStyle w:val="Prrafodelista"/>
        <w:numPr>
          <w:ilvl w:val="0"/>
          <w:numId w:val="5"/>
        </w:numPr>
      </w:pPr>
      <w:r w:rsidRPr="00502B76">
        <w:t>Tomacorrientes: Rectangulares 10x5 cm.</w:t>
      </w:r>
    </w:p>
    <w:p w14:paraId="29A63729" w14:textId="77777777" w:rsidR="007A180B" w:rsidRPr="00502B76" w:rsidRDefault="007A180B" w:rsidP="00E73BDA">
      <w:pPr>
        <w:pStyle w:val="Prrafodelista"/>
        <w:numPr>
          <w:ilvl w:val="0"/>
          <w:numId w:val="5"/>
        </w:numPr>
      </w:pPr>
      <w:r w:rsidRPr="00502B76">
        <w:t>Llaves de efecto y pulsadores: Rectangulares 10x5 cm.</w:t>
      </w:r>
    </w:p>
    <w:p w14:paraId="689EEF2B" w14:textId="77777777" w:rsidR="007A180B" w:rsidRPr="00502B76" w:rsidRDefault="007A180B" w:rsidP="00E73BDA">
      <w:pPr>
        <w:pStyle w:val="Prrafodelista"/>
        <w:numPr>
          <w:ilvl w:val="0"/>
          <w:numId w:val="5"/>
        </w:numPr>
      </w:pPr>
      <w:r w:rsidRPr="00502B76">
        <w:lastRenderedPageBreak/>
        <w:t>Cajas de paso: Cuadradas 10x10 cm o 5x5 cm.</w:t>
      </w:r>
    </w:p>
    <w:p w14:paraId="344A2534" w14:textId="77777777" w:rsidR="007A180B" w:rsidRPr="00502B76" w:rsidRDefault="007A180B" w:rsidP="00E73BDA">
      <w:pPr>
        <w:pStyle w:val="Prrafodelista"/>
        <w:numPr>
          <w:ilvl w:val="0"/>
          <w:numId w:val="5"/>
        </w:numPr>
      </w:pPr>
      <w:r w:rsidRPr="00502B76">
        <w:t xml:space="preserve">Bocas Telefónicas, </w:t>
      </w:r>
      <w:r>
        <w:t>CATV</w:t>
      </w:r>
      <w:r w:rsidRPr="00502B76">
        <w:t xml:space="preserve"> , Portero </w:t>
      </w:r>
      <w:r>
        <w:t>eléctrico, etc.</w:t>
      </w:r>
      <w:r w:rsidRPr="00502B76">
        <w:t>: Rectangulares 10x5 cm</w:t>
      </w:r>
    </w:p>
    <w:p w14:paraId="1B821AE7" w14:textId="77777777" w:rsidR="007A180B" w:rsidRPr="00502B76" w:rsidRDefault="007A180B" w:rsidP="00E73BDA">
      <w:r w:rsidRPr="00502B76">
        <w:t>Para aquellas instalaciones no incluidas en esta tabla, por tratarse de casos especiales, la DO determinará el tipo de caja a utilizar.</w:t>
      </w:r>
    </w:p>
    <w:p w14:paraId="694ECFAE" w14:textId="77777777" w:rsidR="007A180B" w:rsidRPr="00502B76" w:rsidRDefault="007A180B" w:rsidP="00E73BDA">
      <w:r w:rsidRPr="00502B76">
        <w:t>Cajas embutidas en contrapiso</w:t>
      </w:r>
    </w:p>
    <w:p w14:paraId="0F823628" w14:textId="77777777" w:rsidR="007A180B" w:rsidRPr="00502B76" w:rsidRDefault="007A180B" w:rsidP="00E73BDA">
      <w:r w:rsidRPr="00502B76">
        <w:t>Las cajas que se instalen embutidas en contrapisos serán de aluminio fundido, ciegas (debiendo ser maquinadas en obra según necesidad), de dimensiones adecuadas a la cantidad y diámetro de los caños que a ellas concurran. Se instalarán de forma tal que queden a nivel de piso terminado y poseerán tapas del mismo material con burlete de neoprene con el fin de asegurar su estanqueidad.</w:t>
      </w:r>
    </w:p>
    <w:p w14:paraId="11645E3F" w14:textId="77777777" w:rsidR="007A180B" w:rsidRPr="00502B76" w:rsidRDefault="007A180B" w:rsidP="00E73BDA">
      <w:pPr>
        <w:pStyle w:val="Ttulo3"/>
      </w:pPr>
      <w:bookmarkStart w:id="339" w:name="_Toc86266032"/>
      <w:bookmarkStart w:id="340" w:name="_Toc96500950"/>
      <w:r w:rsidRPr="00502B76">
        <w:t>Formas de instalación</w:t>
      </w:r>
      <w:bookmarkEnd w:id="339"/>
      <w:bookmarkEnd w:id="340"/>
    </w:p>
    <w:p w14:paraId="528055D3" w14:textId="77777777" w:rsidR="007A180B" w:rsidRPr="00502B76" w:rsidRDefault="007A180B" w:rsidP="00E73BDA">
      <w:r w:rsidRPr="00502B76">
        <w:t>En los planos se indica (con la precisión que acuerda la escala respectiva) en forma esquemática, la ubicación de los centros, llaves de efecto, tomacorrientes, cajas de paso, etc. Y demás elementos que comprenden las canalizaciones mencionadas, con la anotación simbólica eléctrica correspondiente. Las cajas para elemento de efecto, se colocarán en posición vertical ubicándose a 100mm del marco de la abertura. Las cajas embutidas en mamposterías, no deberán quedar con sus bordes retirados a más de 5 mm de la superficie exterior del revoque de la pared. En los casos imprevistos o por fuerza mayor si la profundidad fuera de un valor superior, se colocará sobre la caja un anillo suplementario en forma sólida, tanto desde el punto de vista mecánico como eléctrico.</w:t>
      </w:r>
    </w:p>
    <w:p w14:paraId="20696FAC" w14:textId="77777777" w:rsidR="007A180B" w:rsidRPr="00502B76" w:rsidRDefault="007A180B" w:rsidP="00E73BDA">
      <w:pPr>
        <w:pStyle w:val="Ttulo3"/>
      </w:pPr>
      <w:bookmarkStart w:id="341" w:name="_Toc86266033"/>
      <w:bookmarkStart w:id="342" w:name="_Toc96500951"/>
      <w:r w:rsidRPr="00502B76">
        <w:t>Alturas de montaje</w:t>
      </w:r>
      <w:bookmarkEnd w:id="341"/>
      <w:bookmarkEnd w:id="342"/>
    </w:p>
    <w:p w14:paraId="07EDE22B" w14:textId="77777777" w:rsidR="007A180B" w:rsidRPr="00502B76" w:rsidRDefault="007A180B" w:rsidP="00E73BDA">
      <w:r w:rsidRPr="00502B76">
        <w:t>La altura de las cajas será definida en los planos de detalle y/o de replanteo, para aquellos que no figuren en los planos mencionados, Salvo indicación en contrario o a menos que la dirección de obra lo determine, las cajas se instalaran de la siguiente manera:</w:t>
      </w:r>
    </w:p>
    <w:p w14:paraId="4C0A4670" w14:textId="77777777" w:rsidR="007A180B" w:rsidRPr="00502B76" w:rsidRDefault="007A180B" w:rsidP="00E73BDA">
      <w:pPr>
        <w:pStyle w:val="Prrafodelista"/>
        <w:numPr>
          <w:ilvl w:val="0"/>
          <w:numId w:val="5"/>
        </w:numPr>
      </w:pPr>
      <w:r w:rsidRPr="00502B76">
        <w:t>Para llaves de efecto: 1,10m NPT.</w:t>
      </w:r>
    </w:p>
    <w:p w14:paraId="413D2715" w14:textId="77777777" w:rsidR="007A180B" w:rsidRPr="00502B76" w:rsidRDefault="007A180B" w:rsidP="00E73BDA">
      <w:pPr>
        <w:pStyle w:val="Prrafodelista"/>
        <w:numPr>
          <w:ilvl w:val="0"/>
          <w:numId w:val="5"/>
        </w:numPr>
      </w:pPr>
      <w:r w:rsidRPr="00502B76">
        <w:t>Para tomacorrientes: 0.30m NPT.</w:t>
      </w:r>
    </w:p>
    <w:p w14:paraId="621115C9" w14:textId="77777777" w:rsidR="007A180B" w:rsidRPr="00502B76" w:rsidRDefault="007A180B" w:rsidP="00E73BDA">
      <w:pPr>
        <w:pStyle w:val="Prrafodelista"/>
        <w:numPr>
          <w:ilvl w:val="0"/>
          <w:numId w:val="5"/>
        </w:numPr>
      </w:pPr>
      <w:r w:rsidRPr="00502B76">
        <w:t>Para tomacorrientes sobre mesadas de cocina 1,20m NPT.</w:t>
      </w:r>
    </w:p>
    <w:p w14:paraId="447DB2F6" w14:textId="77777777" w:rsidR="007A180B" w:rsidRPr="00502B76" w:rsidRDefault="007A180B" w:rsidP="00E73BDA">
      <w:pPr>
        <w:pStyle w:val="Prrafodelista"/>
        <w:numPr>
          <w:ilvl w:val="0"/>
          <w:numId w:val="5"/>
        </w:numPr>
      </w:pPr>
      <w:r w:rsidRPr="00502B76">
        <w:t>Rectangulares para TE, TV, Datos, en mampostería Etc. 0.30m NPT.</w:t>
      </w:r>
    </w:p>
    <w:p w14:paraId="25475346" w14:textId="77777777" w:rsidR="007A180B" w:rsidRPr="00502B76" w:rsidRDefault="007A180B" w:rsidP="00E73BDA">
      <w:pPr>
        <w:pStyle w:val="Prrafodelista"/>
        <w:numPr>
          <w:ilvl w:val="0"/>
          <w:numId w:val="5"/>
        </w:numPr>
      </w:pPr>
      <w:r w:rsidRPr="00502B76">
        <w:t>Cajas para acometida a poliductos 1.50m NPT.</w:t>
      </w:r>
    </w:p>
    <w:p w14:paraId="3C5257FB" w14:textId="77777777" w:rsidR="007A180B" w:rsidRPr="00502B76" w:rsidRDefault="007A180B" w:rsidP="00E73BDA">
      <w:r w:rsidRPr="00502B76">
        <w:t>Para los casos que se solicite más de un tomacorriente de 20A por caja, en caso de no entrar en una caja de 10x5 se proveerá una caja de 10x10 con su correspondiente bastidor.</w:t>
      </w:r>
    </w:p>
    <w:p w14:paraId="3E0610D3" w14:textId="77777777" w:rsidR="007A180B" w:rsidRPr="00502B76" w:rsidRDefault="007A180B" w:rsidP="00E73BDA">
      <w:r w:rsidRPr="00502B76">
        <w:t>En ningún caso podrán instalarse bocas de tomacorriente, llaves de efecto, brazos de iluminación, tableros, ni ninguna salida eléctrica a menos de 50 cm de un pico de gas medidos en cualquier dirección.</w:t>
      </w:r>
    </w:p>
    <w:p w14:paraId="09C043ED" w14:textId="77777777" w:rsidR="007A180B" w:rsidRPr="00502B76" w:rsidRDefault="007A180B" w:rsidP="00E73BDA">
      <w:pPr>
        <w:pStyle w:val="Ttulo3"/>
      </w:pPr>
      <w:bookmarkStart w:id="343" w:name="_Toc44945030"/>
      <w:bookmarkStart w:id="344" w:name="_Toc48929191"/>
      <w:bookmarkStart w:id="345" w:name="_Toc86266034"/>
      <w:bookmarkStart w:id="346" w:name="_Toc96500952"/>
      <w:r w:rsidRPr="00502B76">
        <w:t>Cañerías</w:t>
      </w:r>
      <w:bookmarkEnd w:id="343"/>
      <w:bookmarkEnd w:id="344"/>
      <w:bookmarkEnd w:id="345"/>
      <w:bookmarkEnd w:id="346"/>
    </w:p>
    <w:p w14:paraId="2FFA8356" w14:textId="77777777" w:rsidR="007A180B" w:rsidRPr="00502B76" w:rsidRDefault="007A180B" w:rsidP="00E73BDA">
      <w:r w:rsidRPr="00502B76">
        <w:t>Todos los caños serán de hierro. El Contratista debe atender la limitación establecida por la Normas en cuanto hace al uso de cañerías y accesorios de PVC, que la Dirección de Obra hará cumplir en todos los casos. Las medidas de diámetros serán de acuerdo a lo indicado en planos y conforme a lo establecido por las Reglamentaciones. El diámetro mínimo de cañería a utilizar será de 3/4". Estará prohibido el uso de codos. Las curvas y desviaciones serán realizadas en obra mediante máquina dobladora. Las cañerías serán continuas entre cajas de salida o cajas de gabinete o cajas de pase, de forma tal que el sistema sea eléctricamente continuo en toda su extensión. Todos los extremos de cañería deberán ser adecuadamente taponados, a fin de evitar la entrada de materiales extraños durante el transcurso de la obra. Todos los tramos de un sistema, incluidos gabinetes y cajas de pase deberán ser colocados antes de pasar los conductores. Las roscas de las cañerías que quedan a la vista en todas las partes donde haya sido necesario empalmar la cañería, deberán ser pintadas con antioxidante, para preservarlas de la oxidación; lo mismo se hará en todas las partes donde, por una causa accidental cualquiera, haya saltado el esmalte de fábrica En los tramos de cañerías mayores de 9,00m., se colocarán cajas de inspección para facilitar el pasaje de los conductores y el retiro de los mismos en casos de reparaciones. Además, se deberán colocar cajas de pases o derivación en los tramos de cañerías que tengan más de dos curvas seguidas. Las curvas serán de un radio mínimo igual a 6 veces el diámetro exterior, no deberán producir ninguna disminución de la sección útil del caño, ni tener ángulos menores de 90ºC. Las cañerías serán colocadas con pendientes hacia las cajas, a fin de evitar que se deposite en ellas agua de condensación, favoreciendo su eliminación por las cajas. Toda cañería que no se entregue cableada deberá contar con un alambre de acero galvanizado que recorra su interior.</w:t>
      </w:r>
    </w:p>
    <w:p w14:paraId="388D4279" w14:textId="77777777" w:rsidR="007A180B" w:rsidRPr="00502B76" w:rsidRDefault="007A180B" w:rsidP="00E73BDA">
      <w:r w:rsidRPr="00502B76">
        <w:lastRenderedPageBreak/>
        <w:t>Cañerías embutidas</w:t>
      </w:r>
    </w:p>
    <w:p w14:paraId="1E3BF9B2" w14:textId="77777777" w:rsidR="007A180B" w:rsidRPr="00502B76" w:rsidRDefault="007A180B" w:rsidP="00E73BDA">
      <w:r w:rsidRPr="00502B76">
        <w:t>Se entiende por cañerías embutidas a aquellas cuyo tendido se realiza en el interior de tabiques Durlock, muros, losas. Serán del tipo semipesado, de hierro negro, salvo indicación en contrario. Las cañerías embutidas se colocarán en línea recta entre cajas, o con curvas suaves. En los muros de mampostería, se embutirán los caños a la profundidad exigida por las Normas. En todos los casos las canaletas serán macizadas con mortero de cemento y arena (1:3), se deberá impedir el contacto del hierro con. Morteros de cal. Se emplearán tramos originales de fábrica de 3,00m. de largo. Serán esmaltadas interior y exteriormente, roscadas en ambos extremos provistas de una cupla. La rosca de los caños será la denominada eléctrica cilíndrica, de paso a la derecha y filete Whitworth (55º). Para diámetros superiores al RS 51/46 y/o a la vista en ambientes húmedos se utilizarán caños de HºGº.</w:t>
      </w:r>
    </w:p>
    <w:p w14:paraId="7DE6DE0E" w14:textId="77777777" w:rsidR="007A180B" w:rsidRPr="00502B76" w:rsidRDefault="007A180B" w:rsidP="00E73BD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2854"/>
        <w:gridCol w:w="3260"/>
      </w:tblGrid>
      <w:tr w:rsidR="007A180B" w:rsidRPr="00502B76" w14:paraId="631453E3" w14:textId="77777777" w:rsidTr="00D50C73">
        <w:trPr>
          <w:trHeight w:val="484"/>
          <w:jc w:val="center"/>
        </w:trPr>
        <w:tc>
          <w:tcPr>
            <w:tcW w:w="2660" w:type="dxa"/>
            <w:tcBorders>
              <w:top w:val="double" w:sz="4" w:space="0" w:color="auto"/>
              <w:left w:val="double" w:sz="4" w:space="0" w:color="auto"/>
              <w:bottom w:val="single" w:sz="4" w:space="0" w:color="auto"/>
              <w:right w:val="single" w:sz="4" w:space="0" w:color="auto"/>
            </w:tcBorders>
            <w:vAlign w:val="center"/>
          </w:tcPr>
          <w:p w14:paraId="1CE1A85D" w14:textId="77777777" w:rsidR="007A180B" w:rsidRPr="00502B76" w:rsidRDefault="007A180B" w:rsidP="00E73BDA">
            <w:r w:rsidRPr="00502B76">
              <w:t>DESIGNACIÓN IRAM</w:t>
            </w:r>
          </w:p>
        </w:tc>
        <w:tc>
          <w:tcPr>
            <w:tcW w:w="2854" w:type="dxa"/>
            <w:tcBorders>
              <w:top w:val="double" w:sz="4" w:space="0" w:color="auto"/>
              <w:left w:val="single" w:sz="4" w:space="0" w:color="auto"/>
              <w:bottom w:val="single" w:sz="4" w:space="0" w:color="auto"/>
              <w:right w:val="single" w:sz="4" w:space="0" w:color="auto"/>
            </w:tcBorders>
            <w:vAlign w:val="center"/>
          </w:tcPr>
          <w:p w14:paraId="1804B335" w14:textId="77777777" w:rsidR="007A180B" w:rsidRPr="00502B76" w:rsidRDefault="007A180B" w:rsidP="00E73BDA">
            <w:r w:rsidRPr="00502B76">
              <w:t>DESIGNACIÓN COMERCIAL</w:t>
            </w:r>
          </w:p>
        </w:tc>
        <w:tc>
          <w:tcPr>
            <w:tcW w:w="3260" w:type="dxa"/>
            <w:tcBorders>
              <w:top w:val="double" w:sz="4" w:space="0" w:color="auto"/>
              <w:left w:val="single" w:sz="4" w:space="0" w:color="auto"/>
              <w:bottom w:val="single" w:sz="4" w:space="0" w:color="auto"/>
              <w:right w:val="single" w:sz="12" w:space="0" w:color="auto"/>
            </w:tcBorders>
            <w:vAlign w:val="center"/>
          </w:tcPr>
          <w:p w14:paraId="075BAD4F" w14:textId="77777777" w:rsidR="007A180B" w:rsidRPr="00502B76" w:rsidRDefault="007A180B" w:rsidP="00E73BDA">
            <w:r w:rsidRPr="00502B76">
              <w:t>DIÁMETRO INTERIOR (mm)</w:t>
            </w:r>
          </w:p>
        </w:tc>
      </w:tr>
      <w:tr w:rsidR="007A180B" w:rsidRPr="00502B76" w14:paraId="23D4C22A" w14:textId="77777777" w:rsidTr="00D50C73">
        <w:trPr>
          <w:jc w:val="center"/>
        </w:trPr>
        <w:tc>
          <w:tcPr>
            <w:tcW w:w="2660" w:type="dxa"/>
            <w:tcBorders>
              <w:top w:val="single" w:sz="4" w:space="0" w:color="auto"/>
              <w:left w:val="double" w:sz="4" w:space="0" w:color="auto"/>
              <w:bottom w:val="single" w:sz="4" w:space="0" w:color="auto"/>
              <w:right w:val="single" w:sz="4" w:space="0" w:color="auto"/>
            </w:tcBorders>
            <w:vAlign w:val="center"/>
          </w:tcPr>
          <w:p w14:paraId="1DE32168" w14:textId="77777777" w:rsidR="007A180B" w:rsidRPr="00502B76" w:rsidRDefault="007A180B" w:rsidP="00E73BDA">
            <w:r w:rsidRPr="00502B76">
              <w:t>RS 19/15</w:t>
            </w:r>
          </w:p>
        </w:tc>
        <w:tc>
          <w:tcPr>
            <w:tcW w:w="2854" w:type="dxa"/>
            <w:tcBorders>
              <w:top w:val="single" w:sz="4" w:space="0" w:color="auto"/>
              <w:left w:val="single" w:sz="4" w:space="0" w:color="auto"/>
              <w:bottom w:val="single" w:sz="4" w:space="0" w:color="auto"/>
              <w:right w:val="single" w:sz="4" w:space="0" w:color="auto"/>
            </w:tcBorders>
            <w:vAlign w:val="center"/>
          </w:tcPr>
          <w:p w14:paraId="2D854283" w14:textId="77777777" w:rsidR="007A180B" w:rsidRPr="00502B76" w:rsidRDefault="007A180B" w:rsidP="00E73BDA">
            <w:r w:rsidRPr="00502B76">
              <w:t>3/4”</w:t>
            </w:r>
          </w:p>
        </w:tc>
        <w:tc>
          <w:tcPr>
            <w:tcW w:w="3260" w:type="dxa"/>
            <w:tcBorders>
              <w:top w:val="single" w:sz="4" w:space="0" w:color="auto"/>
              <w:left w:val="single" w:sz="4" w:space="0" w:color="auto"/>
              <w:bottom w:val="single" w:sz="4" w:space="0" w:color="auto"/>
              <w:right w:val="double" w:sz="4" w:space="0" w:color="auto"/>
            </w:tcBorders>
            <w:vAlign w:val="center"/>
          </w:tcPr>
          <w:p w14:paraId="6C556A1D" w14:textId="77777777" w:rsidR="007A180B" w:rsidRPr="00502B76" w:rsidRDefault="007A180B" w:rsidP="00E73BDA">
            <w:r w:rsidRPr="00502B76">
              <w:t>15.4</w:t>
            </w:r>
          </w:p>
        </w:tc>
      </w:tr>
      <w:tr w:rsidR="007A180B" w:rsidRPr="00502B76" w14:paraId="78754D2B" w14:textId="77777777" w:rsidTr="00D50C73">
        <w:trPr>
          <w:jc w:val="center"/>
        </w:trPr>
        <w:tc>
          <w:tcPr>
            <w:tcW w:w="2660" w:type="dxa"/>
            <w:tcBorders>
              <w:top w:val="single" w:sz="4" w:space="0" w:color="auto"/>
              <w:left w:val="double" w:sz="4" w:space="0" w:color="auto"/>
              <w:bottom w:val="single" w:sz="4" w:space="0" w:color="auto"/>
              <w:right w:val="single" w:sz="4" w:space="0" w:color="auto"/>
            </w:tcBorders>
            <w:vAlign w:val="center"/>
          </w:tcPr>
          <w:p w14:paraId="342980D4" w14:textId="77777777" w:rsidR="007A180B" w:rsidRPr="00502B76" w:rsidRDefault="007A180B" w:rsidP="00E73BDA">
            <w:r w:rsidRPr="00502B76">
              <w:t>RS 22/18</w:t>
            </w:r>
          </w:p>
        </w:tc>
        <w:tc>
          <w:tcPr>
            <w:tcW w:w="2854" w:type="dxa"/>
            <w:tcBorders>
              <w:top w:val="single" w:sz="4" w:space="0" w:color="auto"/>
              <w:left w:val="single" w:sz="4" w:space="0" w:color="auto"/>
              <w:bottom w:val="single" w:sz="4" w:space="0" w:color="auto"/>
              <w:right w:val="single" w:sz="4" w:space="0" w:color="auto"/>
            </w:tcBorders>
            <w:vAlign w:val="center"/>
          </w:tcPr>
          <w:p w14:paraId="37400801" w14:textId="77777777" w:rsidR="007A180B" w:rsidRPr="00502B76" w:rsidRDefault="007A180B" w:rsidP="00E73BDA">
            <w:r w:rsidRPr="00502B76">
              <w:t>7/8”</w:t>
            </w:r>
          </w:p>
        </w:tc>
        <w:tc>
          <w:tcPr>
            <w:tcW w:w="3260" w:type="dxa"/>
            <w:tcBorders>
              <w:top w:val="single" w:sz="4" w:space="0" w:color="auto"/>
              <w:left w:val="single" w:sz="4" w:space="0" w:color="auto"/>
              <w:bottom w:val="single" w:sz="4" w:space="0" w:color="auto"/>
              <w:right w:val="double" w:sz="4" w:space="0" w:color="auto"/>
            </w:tcBorders>
            <w:vAlign w:val="center"/>
          </w:tcPr>
          <w:p w14:paraId="2E7FD0AD" w14:textId="77777777" w:rsidR="007A180B" w:rsidRPr="00502B76" w:rsidRDefault="007A180B" w:rsidP="00E73BDA">
            <w:r w:rsidRPr="00502B76">
              <w:t>18.6</w:t>
            </w:r>
          </w:p>
        </w:tc>
      </w:tr>
      <w:tr w:rsidR="007A180B" w:rsidRPr="00502B76" w14:paraId="007C7691" w14:textId="77777777" w:rsidTr="00D50C73">
        <w:trPr>
          <w:jc w:val="center"/>
        </w:trPr>
        <w:tc>
          <w:tcPr>
            <w:tcW w:w="2660" w:type="dxa"/>
            <w:tcBorders>
              <w:top w:val="single" w:sz="4" w:space="0" w:color="auto"/>
              <w:left w:val="double" w:sz="4" w:space="0" w:color="auto"/>
              <w:bottom w:val="single" w:sz="4" w:space="0" w:color="auto"/>
              <w:right w:val="single" w:sz="4" w:space="0" w:color="auto"/>
            </w:tcBorders>
            <w:vAlign w:val="center"/>
          </w:tcPr>
          <w:p w14:paraId="471E6009" w14:textId="77777777" w:rsidR="007A180B" w:rsidRPr="00502B76" w:rsidRDefault="007A180B" w:rsidP="00E73BDA">
            <w:r w:rsidRPr="00502B76">
              <w:t>RS 25/21</w:t>
            </w:r>
          </w:p>
        </w:tc>
        <w:tc>
          <w:tcPr>
            <w:tcW w:w="2854" w:type="dxa"/>
            <w:tcBorders>
              <w:top w:val="single" w:sz="4" w:space="0" w:color="auto"/>
              <w:left w:val="single" w:sz="4" w:space="0" w:color="auto"/>
              <w:bottom w:val="single" w:sz="4" w:space="0" w:color="auto"/>
              <w:right w:val="single" w:sz="4" w:space="0" w:color="auto"/>
            </w:tcBorders>
            <w:vAlign w:val="center"/>
          </w:tcPr>
          <w:p w14:paraId="73570505" w14:textId="77777777" w:rsidR="007A180B" w:rsidRPr="00502B76" w:rsidRDefault="007A180B" w:rsidP="00E73BDA">
            <w:r w:rsidRPr="00502B76">
              <w:t>1</w:t>
            </w:r>
          </w:p>
        </w:tc>
        <w:tc>
          <w:tcPr>
            <w:tcW w:w="3260" w:type="dxa"/>
            <w:tcBorders>
              <w:top w:val="single" w:sz="4" w:space="0" w:color="auto"/>
              <w:left w:val="single" w:sz="4" w:space="0" w:color="auto"/>
              <w:bottom w:val="single" w:sz="4" w:space="0" w:color="auto"/>
              <w:right w:val="double" w:sz="4" w:space="0" w:color="auto"/>
            </w:tcBorders>
            <w:vAlign w:val="center"/>
          </w:tcPr>
          <w:p w14:paraId="6C688328" w14:textId="77777777" w:rsidR="007A180B" w:rsidRPr="00502B76" w:rsidRDefault="007A180B" w:rsidP="00E73BDA">
            <w:r w:rsidRPr="00502B76">
              <w:t>21.7</w:t>
            </w:r>
          </w:p>
        </w:tc>
      </w:tr>
      <w:tr w:rsidR="007A180B" w:rsidRPr="00502B76" w14:paraId="1B6F5419" w14:textId="77777777" w:rsidTr="00D50C73">
        <w:trPr>
          <w:jc w:val="center"/>
        </w:trPr>
        <w:tc>
          <w:tcPr>
            <w:tcW w:w="2660" w:type="dxa"/>
            <w:tcBorders>
              <w:top w:val="single" w:sz="4" w:space="0" w:color="auto"/>
              <w:left w:val="double" w:sz="4" w:space="0" w:color="auto"/>
              <w:bottom w:val="single" w:sz="4" w:space="0" w:color="auto"/>
              <w:right w:val="single" w:sz="4" w:space="0" w:color="auto"/>
            </w:tcBorders>
            <w:vAlign w:val="center"/>
          </w:tcPr>
          <w:p w14:paraId="41DD54D8" w14:textId="77777777" w:rsidR="007A180B" w:rsidRPr="00502B76" w:rsidRDefault="007A180B" w:rsidP="00E73BDA">
            <w:r w:rsidRPr="00502B76">
              <w:t>RS 35/28</w:t>
            </w:r>
          </w:p>
        </w:tc>
        <w:tc>
          <w:tcPr>
            <w:tcW w:w="2854" w:type="dxa"/>
            <w:tcBorders>
              <w:top w:val="single" w:sz="4" w:space="0" w:color="auto"/>
              <w:left w:val="single" w:sz="4" w:space="0" w:color="auto"/>
              <w:bottom w:val="single" w:sz="4" w:space="0" w:color="auto"/>
              <w:right w:val="single" w:sz="4" w:space="0" w:color="auto"/>
            </w:tcBorders>
            <w:vAlign w:val="center"/>
          </w:tcPr>
          <w:p w14:paraId="630CB6D6" w14:textId="77777777" w:rsidR="007A180B" w:rsidRPr="00502B76" w:rsidRDefault="007A180B" w:rsidP="00E73BDA">
            <w:r w:rsidRPr="00502B76">
              <w:t>1 ¼”</w:t>
            </w:r>
          </w:p>
        </w:tc>
        <w:tc>
          <w:tcPr>
            <w:tcW w:w="3260" w:type="dxa"/>
            <w:tcBorders>
              <w:top w:val="single" w:sz="4" w:space="0" w:color="auto"/>
              <w:left w:val="single" w:sz="4" w:space="0" w:color="auto"/>
              <w:bottom w:val="single" w:sz="4" w:space="0" w:color="auto"/>
              <w:right w:val="double" w:sz="4" w:space="0" w:color="auto"/>
            </w:tcBorders>
            <w:vAlign w:val="center"/>
          </w:tcPr>
          <w:p w14:paraId="79CF2946" w14:textId="77777777" w:rsidR="007A180B" w:rsidRPr="00502B76" w:rsidRDefault="007A180B" w:rsidP="00E73BDA">
            <w:r w:rsidRPr="00502B76">
              <w:t>28.1</w:t>
            </w:r>
          </w:p>
        </w:tc>
      </w:tr>
      <w:tr w:rsidR="007A180B" w:rsidRPr="00502B76" w14:paraId="299C1D93" w14:textId="77777777" w:rsidTr="00D50C73">
        <w:trPr>
          <w:jc w:val="center"/>
        </w:trPr>
        <w:tc>
          <w:tcPr>
            <w:tcW w:w="2660" w:type="dxa"/>
            <w:tcBorders>
              <w:top w:val="single" w:sz="4" w:space="0" w:color="auto"/>
              <w:left w:val="double" w:sz="4" w:space="0" w:color="auto"/>
              <w:bottom w:val="single" w:sz="4" w:space="0" w:color="auto"/>
              <w:right w:val="single" w:sz="4" w:space="0" w:color="auto"/>
            </w:tcBorders>
            <w:vAlign w:val="center"/>
          </w:tcPr>
          <w:p w14:paraId="18FA0BB1" w14:textId="77777777" w:rsidR="007A180B" w:rsidRPr="00502B76" w:rsidRDefault="007A180B" w:rsidP="00E73BDA">
            <w:r w:rsidRPr="00502B76">
              <w:t>RS 38/34</w:t>
            </w:r>
          </w:p>
        </w:tc>
        <w:tc>
          <w:tcPr>
            <w:tcW w:w="2854" w:type="dxa"/>
            <w:tcBorders>
              <w:top w:val="single" w:sz="4" w:space="0" w:color="auto"/>
              <w:left w:val="single" w:sz="4" w:space="0" w:color="auto"/>
              <w:bottom w:val="single" w:sz="4" w:space="0" w:color="auto"/>
              <w:right w:val="single" w:sz="4" w:space="0" w:color="auto"/>
            </w:tcBorders>
            <w:vAlign w:val="center"/>
          </w:tcPr>
          <w:p w14:paraId="4B9F3927" w14:textId="77777777" w:rsidR="007A180B" w:rsidRPr="00502B76" w:rsidRDefault="007A180B" w:rsidP="00E73BDA">
            <w:r w:rsidRPr="00502B76">
              <w:t>1 ½”</w:t>
            </w:r>
          </w:p>
        </w:tc>
        <w:tc>
          <w:tcPr>
            <w:tcW w:w="3260" w:type="dxa"/>
            <w:tcBorders>
              <w:top w:val="single" w:sz="4" w:space="0" w:color="auto"/>
              <w:left w:val="single" w:sz="4" w:space="0" w:color="auto"/>
              <w:bottom w:val="single" w:sz="4" w:space="0" w:color="auto"/>
              <w:right w:val="double" w:sz="4" w:space="0" w:color="auto"/>
            </w:tcBorders>
            <w:vAlign w:val="center"/>
          </w:tcPr>
          <w:p w14:paraId="36605B52" w14:textId="77777777" w:rsidR="007A180B" w:rsidRPr="00502B76" w:rsidRDefault="007A180B" w:rsidP="00E73BDA">
            <w:r w:rsidRPr="00502B76">
              <w:t>34</w:t>
            </w:r>
          </w:p>
        </w:tc>
      </w:tr>
      <w:tr w:rsidR="007A180B" w:rsidRPr="00502B76" w14:paraId="674C0473" w14:textId="77777777" w:rsidTr="00D50C73">
        <w:trPr>
          <w:jc w:val="center"/>
        </w:trPr>
        <w:tc>
          <w:tcPr>
            <w:tcW w:w="2660" w:type="dxa"/>
            <w:tcBorders>
              <w:top w:val="single" w:sz="4" w:space="0" w:color="auto"/>
              <w:left w:val="double" w:sz="4" w:space="0" w:color="auto"/>
              <w:bottom w:val="double" w:sz="4" w:space="0" w:color="auto"/>
              <w:right w:val="single" w:sz="4" w:space="0" w:color="auto"/>
            </w:tcBorders>
            <w:vAlign w:val="center"/>
          </w:tcPr>
          <w:p w14:paraId="65276080" w14:textId="77777777" w:rsidR="007A180B" w:rsidRPr="00502B76" w:rsidRDefault="007A180B" w:rsidP="00E73BDA">
            <w:r w:rsidRPr="00502B76">
              <w:t>RS 51/46</w:t>
            </w:r>
          </w:p>
        </w:tc>
        <w:tc>
          <w:tcPr>
            <w:tcW w:w="2854" w:type="dxa"/>
            <w:tcBorders>
              <w:top w:val="single" w:sz="4" w:space="0" w:color="auto"/>
              <w:left w:val="single" w:sz="4" w:space="0" w:color="auto"/>
              <w:bottom w:val="double" w:sz="4" w:space="0" w:color="auto"/>
              <w:right w:val="single" w:sz="4" w:space="0" w:color="auto"/>
            </w:tcBorders>
            <w:vAlign w:val="center"/>
          </w:tcPr>
          <w:p w14:paraId="32ADEF02" w14:textId="77777777" w:rsidR="007A180B" w:rsidRPr="00502B76" w:rsidRDefault="007A180B" w:rsidP="00E73BDA">
            <w:r w:rsidRPr="00502B76">
              <w:t>2</w:t>
            </w:r>
          </w:p>
        </w:tc>
        <w:tc>
          <w:tcPr>
            <w:tcW w:w="3260" w:type="dxa"/>
            <w:tcBorders>
              <w:top w:val="single" w:sz="4" w:space="0" w:color="auto"/>
              <w:left w:val="single" w:sz="4" w:space="0" w:color="auto"/>
              <w:bottom w:val="double" w:sz="4" w:space="0" w:color="auto"/>
              <w:right w:val="double" w:sz="4" w:space="0" w:color="auto"/>
            </w:tcBorders>
            <w:vAlign w:val="center"/>
          </w:tcPr>
          <w:p w14:paraId="55B6F7C4" w14:textId="77777777" w:rsidR="007A180B" w:rsidRPr="00502B76" w:rsidRDefault="007A180B" w:rsidP="00E73BDA">
            <w:r w:rsidRPr="00502B76">
              <w:t>40.8</w:t>
            </w:r>
          </w:p>
        </w:tc>
      </w:tr>
    </w:tbl>
    <w:p w14:paraId="6A539F58" w14:textId="77777777" w:rsidR="007A180B" w:rsidRPr="00502B76" w:rsidRDefault="007A180B" w:rsidP="00E73BDA">
      <w:pPr>
        <w:pStyle w:val="Ttulo3"/>
      </w:pPr>
      <w:bookmarkStart w:id="347" w:name="_Toc86266035"/>
      <w:bookmarkStart w:id="348" w:name="_Toc96500953"/>
      <w:r w:rsidRPr="00502B76">
        <w:t>Cañerías interiores a la vista</w:t>
      </w:r>
      <w:bookmarkEnd w:id="347"/>
      <w:bookmarkEnd w:id="348"/>
    </w:p>
    <w:p w14:paraId="2514DE91" w14:textId="77777777" w:rsidR="007A180B" w:rsidRDefault="007A180B" w:rsidP="00E73BDA">
      <w:r>
        <w:t>Se entiende por cañerías a la vista a aquellas que se instalen fuera de muros, pero NO a la intemperie. Las cañerías serán de hierro galvanizado por inmersión en caliente con roscas y cuplas normas IRAM 2100, de diámetro indicado en planos, y se colocarán paralelas o en ángulo recto a las líneas del edificio, en caso de ser horizontales, por encima del nivel de los dinteles o bajo los techos. Serán perfectamente grapadas cada 1,50m. utilizando rieles y grapas tipo "C" JOVER o equivalente, en HºGº fijados a la mampostería u hormigón con bulones o brocas de expansión, no admitiéndose la utilización de tacos de madera u otro tipo de anclaje. Cuando haya más de un caño serán tendidos en forma ordenada y agrupadas en racks, aunque ello implique un mayor recorrido. En el caso de estructuras metálicas se sujetarán mediante grapas especiales construidas de acuerdo al tipo de estructura. Quedan absolutamente prohibidas las ataduras con alambre para la fijación de los caños.</w:t>
      </w:r>
    </w:p>
    <w:p w14:paraId="2CAB3439" w14:textId="77777777" w:rsidR="007A180B" w:rsidRDefault="007A180B" w:rsidP="00E73BDA">
      <w:r>
        <w:t>La marca de caños, cajas y accesorios será tipo DAISA, TRAMONTINA o equivalente.</w:t>
      </w:r>
    </w:p>
    <w:p w14:paraId="3EFF367D" w14:textId="77777777" w:rsidR="007A180B" w:rsidRDefault="007A180B" w:rsidP="00E73BDA">
      <w:r>
        <w:t xml:space="preserve">Cuando las cañerías deban cruzar juntas de dilatación, deberán estar provistas en el punto de cruce, de enchufes especiales que permitan el movimiento de las cañerías, asegurando la perfecta continuidad metálica y serán de la longitud necesarias para conectar los extremos de canalización a ambos lados del enchufe. Las cañerías se suspenderán utilizando: </w:t>
      </w:r>
    </w:p>
    <w:p w14:paraId="5FDA33B2" w14:textId="77777777" w:rsidR="007A180B" w:rsidRDefault="007A180B" w:rsidP="00E73BDA">
      <w:r>
        <w:t>Varillas roscadas zincadas de diámetro 5/16” para vincular soportes de caños con losas y/o estructuras metálicas.</w:t>
      </w:r>
    </w:p>
    <w:p w14:paraId="50FE2F25" w14:textId="77777777" w:rsidR="007A180B" w:rsidRPr="00502B76" w:rsidRDefault="007A180B" w:rsidP="00E73BDA">
      <w:r>
        <w:t>Anclas (brocas) de 5/16” para fijar las varillas roscadas a las losas.</w:t>
      </w:r>
    </w:p>
    <w:p w14:paraId="42638578" w14:textId="77777777" w:rsidR="007A180B" w:rsidRPr="00502B76" w:rsidRDefault="007A180B" w:rsidP="00E73BDA">
      <w:pPr>
        <w:pStyle w:val="Ttulo3"/>
      </w:pPr>
      <w:bookmarkStart w:id="349" w:name="_Toc86266036"/>
      <w:bookmarkStart w:id="350" w:name="_Toc96500954"/>
      <w:r w:rsidRPr="00502B76">
        <w:t>Cañerías en locales con cielorraso</w:t>
      </w:r>
      <w:bookmarkEnd w:id="349"/>
      <w:bookmarkEnd w:id="350"/>
    </w:p>
    <w:p w14:paraId="7F041D10" w14:textId="77777777" w:rsidR="007A180B" w:rsidRDefault="007A180B" w:rsidP="00E73BDA">
      <w:r>
        <w:t>Para los locales donde la diferencia entre la losa y el cielorraso sea inferior a 20 cm la instalación podrá ser en losa o sujeta de la losa.</w:t>
      </w:r>
    </w:p>
    <w:p w14:paraId="5BDBF229" w14:textId="77777777" w:rsidR="007A180B" w:rsidRDefault="007A180B" w:rsidP="00E73BDA">
      <w:r>
        <w:t>Para los locales donde la diferencia sea mayor indefectiblemente se bajará la instalación a nivel de cielorraso, a efectos de facilitar su futura reparación.</w:t>
      </w:r>
    </w:p>
    <w:p w14:paraId="1FE5F8C5" w14:textId="77777777" w:rsidR="007A180B" w:rsidRDefault="007A180B" w:rsidP="00E73BDA">
      <w:r>
        <w:t>El sistema de fijación será el mismo que el que se utiliza para cañerías interiores a la vista, pero serán admitida la materialidad del tipo caño semipesado y cajas de chapa de hierro semipesado.</w:t>
      </w:r>
    </w:p>
    <w:p w14:paraId="54856A4B" w14:textId="77777777" w:rsidR="007A180B" w:rsidRPr="00502B76" w:rsidRDefault="007A180B" w:rsidP="00E73BDA">
      <w:r>
        <w:t>Por ello el oferente solicitara al estudio, los planos de cielorraso.</w:t>
      </w:r>
    </w:p>
    <w:p w14:paraId="1D4B9916" w14:textId="77777777" w:rsidR="007A180B" w:rsidRPr="00502B76" w:rsidRDefault="007A180B" w:rsidP="00E73BDA">
      <w:pPr>
        <w:pStyle w:val="Ttulo3"/>
      </w:pPr>
      <w:bookmarkStart w:id="351" w:name="_Toc86266037"/>
      <w:bookmarkStart w:id="352" w:name="_Toc96500955"/>
      <w:r w:rsidRPr="00502B76">
        <w:t>Cañerías a la intemperie</w:t>
      </w:r>
      <w:bookmarkEnd w:id="351"/>
      <w:bookmarkEnd w:id="352"/>
    </w:p>
    <w:p w14:paraId="783CB2A9" w14:textId="77777777" w:rsidR="007A180B" w:rsidRPr="00502B76" w:rsidRDefault="007A180B" w:rsidP="00E73BDA">
      <w:r w:rsidRPr="00502B76">
        <w:t xml:space="preserve">Serán caños de acero galvanizado por inmersión en caliente con roscas y cuplas según normas IRAM 2100. La rosca de los caños será la denominada de gas, cónica, de paso a la derecha, longitud normal de caños sin cupla de 6.40m. Se colocarán paralelas o en ángulo recto a las líneas del edificio, en caso de ser horizontales, por encima del nivel de los dinteles o bajo los techos. Serán </w:t>
      </w:r>
      <w:r w:rsidRPr="00502B76">
        <w:lastRenderedPageBreak/>
        <w:t xml:space="preserve">perfectamente grapadas cada 1,5m. Utilizando rieles y grapas tipo "C" JOVER o equivalente, en HºGº. Quedan absolutamente prohibidas las ataduras con alambre, para la fijación de los caños. Los accesorios (curvas, tees, etc.) serán </w:t>
      </w:r>
      <w:r>
        <w:t>DAISA, TRAMONTINA</w:t>
      </w:r>
      <w:r w:rsidRPr="00502B76">
        <w:t xml:space="preserve"> o equivalente, estancas de fundición de aluminio. Se evitarán los cruces de cañerías y está prohibido el uso de codos. </w:t>
      </w:r>
    </w:p>
    <w:p w14:paraId="4B9EFD26" w14:textId="77777777" w:rsidR="007A180B" w:rsidRPr="00502B76" w:rsidRDefault="007A180B" w:rsidP="00E73BDA">
      <w:r w:rsidRPr="00502B76">
        <w:t>Cuando una cañería se monte a la vista. Parte en interior y parte a la intemperie, se instalará una caja de paso justo antes de pasar al exterior, la cual servirá como transición entre cañerías de Hierro semipesado y hierro galvanizado. No se aceptará caño de hierro semipesado a la intemperie o exterior por pequeño que sea el tramo.</w:t>
      </w:r>
    </w:p>
    <w:p w14:paraId="2D62691B" w14:textId="77777777" w:rsidR="007A180B" w:rsidRPr="00502B76" w:rsidRDefault="007A180B" w:rsidP="00E73BDA">
      <w:pPr>
        <w:pStyle w:val="Ttulo3"/>
      </w:pPr>
      <w:bookmarkStart w:id="353" w:name="_Toc86266038"/>
      <w:bookmarkStart w:id="354" w:name="_Toc96500956"/>
      <w:r w:rsidRPr="00502B76">
        <w:t>Cañerías enterradas</w:t>
      </w:r>
      <w:bookmarkEnd w:id="353"/>
      <w:bookmarkEnd w:id="354"/>
    </w:p>
    <w:p w14:paraId="33670388" w14:textId="77777777" w:rsidR="007A180B" w:rsidRPr="00502B76" w:rsidRDefault="007A180B" w:rsidP="00E73BDA">
      <w:r w:rsidRPr="00502B76">
        <w:t xml:space="preserve">Serán caños de policloruro de vinilo (PVC) rígidos, reforzados de pigmentación gris. Admitirán una presión de 10 KG./cm2 y responderán a las normas IRAM 13350/1/2. La unión normal entre tramos será del tipo a espiga y enchufe, con interposición de adhesivo especial del mismo fabricante. La longitud normal de los caños será de 4,00 á 6,00m. Se tenderán en tramos rectos y en cada cambio de dirección se construirá una cámara de pase. </w:t>
      </w:r>
    </w:p>
    <w:p w14:paraId="11FF4044" w14:textId="77777777" w:rsidR="007A180B" w:rsidRPr="00502B76" w:rsidRDefault="007A180B" w:rsidP="00E73BDA">
      <w:pPr>
        <w:pStyle w:val="Ttulo3"/>
      </w:pPr>
      <w:bookmarkStart w:id="355" w:name="_Toc86266039"/>
      <w:bookmarkStart w:id="356" w:name="_Toc96500957"/>
      <w:r w:rsidRPr="00502B76">
        <w:t>Conductos de PVC en mobiliario</w:t>
      </w:r>
      <w:bookmarkEnd w:id="355"/>
      <w:bookmarkEnd w:id="356"/>
    </w:p>
    <w:p w14:paraId="08512B9A" w14:textId="77777777" w:rsidR="007A180B" w:rsidRPr="00502B76" w:rsidRDefault="007A180B" w:rsidP="00E73BDA">
      <w:r w:rsidRPr="00502B76">
        <w:t>Se proveerán e instalarán zócalos eléctricos en los mobiliarios del tipo “isla” según indicación en planos construidos en material plástico; de 3 vías independientes de 100x50mm de sección.</w:t>
      </w:r>
    </w:p>
    <w:p w14:paraId="2D025D95" w14:textId="77777777" w:rsidR="007A180B" w:rsidRPr="00502B76" w:rsidRDefault="007A180B" w:rsidP="00E73BDA">
      <w:r w:rsidRPr="00502B76">
        <w:t>La provisión comprende los receptáculos del mismo material para tomas, telefonía y datos de acuerdo a planos, y todos los elementos de fijación y acople como ser esquineros, cajas, cuplas, bastidores, faceplates, etc.</w:t>
      </w:r>
    </w:p>
    <w:p w14:paraId="4ECCDE2B" w14:textId="77777777" w:rsidR="007A180B" w:rsidRPr="00502B76" w:rsidRDefault="007A180B" w:rsidP="00E73BDA">
      <w:r w:rsidRPr="00502B76">
        <w:t>Cada puesto de trabajo, tendrá receptáculos todos del tipo doble, para alojar: dos tomas para tensión normal tres patas chatas 220 V -2x10 A + T y dos tomacorrientes para tensión estabilizada polarizado, más dos fichas RJ45 – Cat. 6A según proyecto de corrientes débiles, para telefonía y datos. Los zócalos incluirán todos los accesorios para curvas, quiebres, salidas, finales, tapas, etc.</w:t>
      </w:r>
    </w:p>
    <w:p w14:paraId="2473E493" w14:textId="77777777" w:rsidR="007A180B" w:rsidRPr="00502B76" w:rsidRDefault="007A180B" w:rsidP="00E73BDA">
      <w:pPr>
        <w:pStyle w:val="Ttulo3"/>
      </w:pPr>
      <w:bookmarkStart w:id="357" w:name="_Toc86266040"/>
      <w:bookmarkStart w:id="358" w:name="_Toc96500958"/>
      <w:r w:rsidRPr="00502B76">
        <w:t>Conductos metálicos bajo piso</w:t>
      </w:r>
      <w:r>
        <w:t xml:space="preserve"> y cajas de piso</w:t>
      </w:r>
      <w:bookmarkEnd w:id="357"/>
      <w:bookmarkEnd w:id="358"/>
    </w:p>
    <w:p w14:paraId="0D14A3C9" w14:textId="77777777" w:rsidR="007A180B" w:rsidRPr="00502B76" w:rsidRDefault="007A180B" w:rsidP="00E73BDA">
      <w:r w:rsidRPr="00502B76">
        <w:t>Donde se indique en planos o sea necesario se utilizará pisoducto, construido en chapa de 1,25mm de espesor. Con 4 vías independientes de sección útil de 30x40mm c/u, pintados por inmersión, y termoendurecido a 160°C, en longitud contínua de 3Mtrs., con los siguientes accesorios:</w:t>
      </w:r>
    </w:p>
    <w:p w14:paraId="6BDC1B53" w14:textId="77777777" w:rsidR="007A180B" w:rsidRPr="00502B76" w:rsidRDefault="007A180B" w:rsidP="00E73BDA">
      <w:pPr>
        <w:pStyle w:val="Prrafodelista"/>
        <w:numPr>
          <w:ilvl w:val="0"/>
          <w:numId w:val="6"/>
        </w:numPr>
      </w:pPr>
      <w:r w:rsidRPr="00502B76">
        <w:t>Curva plana 90º sin registro</w:t>
      </w:r>
    </w:p>
    <w:p w14:paraId="76114007" w14:textId="77777777" w:rsidR="007A180B" w:rsidRPr="00502B76" w:rsidRDefault="007A180B" w:rsidP="00E73BDA">
      <w:pPr>
        <w:pStyle w:val="Prrafodelista"/>
        <w:numPr>
          <w:ilvl w:val="0"/>
          <w:numId w:val="6"/>
        </w:numPr>
      </w:pPr>
      <w:r w:rsidRPr="00502B76">
        <w:t>Curva vertical 90º sin registro</w:t>
      </w:r>
    </w:p>
    <w:p w14:paraId="0ED23692" w14:textId="77777777" w:rsidR="007A180B" w:rsidRPr="00502B76" w:rsidRDefault="007A180B" w:rsidP="00E73BDA">
      <w:pPr>
        <w:pStyle w:val="Prrafodelista"/>
        <w:numPr>
          <w:ilvl w:val="0"/>
          <w:numId w:val="6"/>
        </w:numPr>
      </w:pPr>
      <w:r w:rsidRPr="00502B76">
        <w:t>Caja pase con laberinto y tapa (apta para colocación de solado)</w:t>
      </w:r>
    </w:p>
    <w:p w14:paraId="3184336A" w14:textId="77777777" w:rsidR="007A180B" w:rsidRPr="00502B76" w:rsidRDefault="007A180B" w:rsidP="00E73BDA">
      <w:pPr>
        <w:pStyle w:val="Prrafodelista"/>
        <w:numPr>
          <w:ilvl w:val="0"/>
          <w:numId w:val="6"/>
        </w:numPr>
      </w:pPr>
      <w:r w:rsidRPr="00502B76">
        <w:t>Cupla de unión y nivelación</w:t>
      </w:r>
    </w:p>
    <w:p w14:paraId="37B54213" w14:textId="77777777" w:rsidR="007A180B" w:rsidRDefault="007A180B" w:rsidP="00E73BDA">
      <w:pPr>
        <w:pStyle w:val="Prrafodelista"/>
        <w:numPr>
          <w:ilvl w:val="0"/>
          <w:numId w:val="6"/>
        </w:numPr>
      </w:pPr>
      <w:r w:rsidRPr="00502B76">
        <w:t>Caja de transición conducto bajo piso / cañería</w:t>
      </w:r>
    </w:p>
    <w:p w14:paraId="3FB4A134" w14:textId="77777777" w:rsidR="007A180B" w:rsidRDefault="007A180B" w:rsidP="00E73BDA">
      <w:r>
        <w:t>Respecto a los conjuntos portamecanismos a ras de piso, estarán formados por un marco, piezas de fijación, cubeta, tapa abatible metálica. Las cajas tendrán la capacidad de alojar como mínimo seis módulos de energía y cuatro conectores de datos. El conjunto deberá estar provisto de la caja metálica de montaje bajo pavimento apta para la acometida de piso ducto como así también de cañerías.</w:t>
      </w:r>
    </w:p>
    <w:p w14:paraId="0F991A9D" w14:textId="77777777" w:rsidR="007A180B" w:rsidRPr="00502B76" w:rsidRDefault="007A180B" w:rsidP="00E73BDA">
      <w:r>
        <w:t>Modelo ATQ GES56/10 o similar.</w:t>
      </w:r>
    </w:p>
    <w:p w14:paraId="7F9EC0E3" w14:textId="77777777" w:rsidR="007A180B" w:rsidRPr="00502B76" w:rsidRDefault="007A180B" w:rsidP="00E73BDA">
      <w:pPr>
        <w:pStyle w:val="Ttulo3"/>
      </w:pPr>
      <w:bookmarkStart w:id="359" w:name="_Toc44945031"/>
      <w:bookmarkStart w:id="360" w:name="_Toc48929192"/>
      <w:bookmarkStart w:id="361" w:name="_Toc86266041"/>
      <w:bookmarkStart w:id="362" w:name="_Toc96500959"/>
      <w:r w:rsidRPr="00502B76">
        <w:t>Cañeros y cámaras de pase y tiro</w:t>
      </w:r>
      <w:bookmarkEnd w:id="359"/>
      <w:bookmarkEnd w:id="360"/>
      <w:bookmarkEnd w:id="361"/>
      <w:bookmarkEnd w:id="362"/>
    </w:p>
    <w:p w14:paraId="085ACC17" w14:textId="77777777" w:rsidR="007A180B" w:rsidRPr="00502B76" w:rsidRDefault="007A180B" w:rsidP="00E73BDA">
      <w:pPr>
        <w:pStyle w:val="Ttulo4"/>
      </w:pPr>
      <w:r w:rsidRPr="00502B76">
        <w:t>Generalidades</w:t>
      </w:r>
    </w:p>
    <w:p w14:paraId="1E543924" w14:textId="77777777" w:rsidR="007A180B" w:rsidRPr="00502B76" w:rsidRDefault="007A180B" w:rsidP="00E73BDA">
      <w:r w:rsidRPr="00502B76">
        <w:t>El recorrido, se indica en planos adjuntos, de acuerdo a lo indicado en planos se observan distintas situaciones de ejecución.</w:t>
      </w:r>
    </w:p>
    <w:p w14:paraId="2020E90E" w14:textId="77777777" w:rsidR="007A180B" w:rsidRPr="00502B76" w:rsidRDefault="007A180B" w:rsidP="00E73BDA">
      <w:r w:rsidRPr="00502B76">
        <w:t>Deberá consultarse los planos de nivel y realizar un exhaustivo relevamiento, en la visita a obra.</w:t>
      </w:r>
    </w:p>
    <w:p w14:paraId="299982CC" w14:textId="77777777" w:rsidR="007A180B" w:rsidRPr="00502B76" w:rsidRDefault="007A180B" w:rsidP="00E73BDA">
      <w:r w:rsidRPr="00502B76">
        <w:t>Se realizarán los cateos que resulten necesarios para establecer las posibles superposiciones con otras instalaciones y/o cualquier obstáculo que pueda interferir con el normal desarrollo del cañero en cualquiera de sus etapas.</w:t>
      </w:r>
    </w:p>
    <w:p w14:paraId="013B953E" w14:textId="77777777" w:rsidR="007A180B" w:rsidRPr="00502B76" w:rsidRDefault="007A180B" w:rsidP="00E73BDA">
      <w:pPr>
        <w:pStyle w:val="Ttulo4"/>
      </w:pPr>
      <w:r w:rsidRPr="00502B76">
        <w:t>Tubos</w:t>
      </w:r>
    </w:p>
    <w:p w14:paraId="65D929C9" w14:textId="77777777" w:rsidR="007A180B" w:rsidRPr="00502B76" w:rsidRDefault="007A180B" w:rsidP="00E73BDA">
      <w:r w:rsidRPr="00502B76">
        <w:t>Los conductos para la parte del cañero que deba conectarse a las diversas cámaras serán de PVC rígido de 110 mm de diámetro exterior y 3,2 mm de espesor. La instalación será prevista para una terna de alimentación por caño.</w:t>
      </w:r>
    </w:p>
    <w:p w14:paraId="5725020D" w14:textId="77777777" w:rsidR="007A180B" w:rsidRPr="00502B76" w:rsidRDefault="007A180B" w:rsidP="00E73BDA">
      <w:pPr>
        <w:pStyle w:val="Ttulo4"/>
      </w:pPr>
      <w:r w:rsidRPr="00502B76">
        <w:lastRenderedPageBreak/>
        <w:t>Curvas y codos</w:t>
      </w:r>
    </w:p>
    <w:p w14:paraId="41CC7F98" w14:textId="77777777" w:rsidR="007A180B" w:rsidRPr="00502B76" w:rsidRDefault="007A180B" w:rsidP="00E73BDA">
      <w:r w:rsidRPr="00502B76">
        <w:t>Las curvas de serán de PVC rígido de 110 mm de diámetro exterior y 3,5 mm. de espesor.</w:t>
      </w:r>
    </w:p>
    <w:p w14:paraId="5D47C003" w14:textId="77777777" w:rsidR="007A180B" w:rsidRPr="00502B76" w:rsidRDefault="007A180B" w:rsidP="00E73BDA">
      <w:pPr>
        <w:pStyle w:val="Ttulo4"/>
      </w:pPr>
      <w:r w:rsidRPr="00502B76">
        <w:t>Zanjas</w:t>
      </w:r>
    </w:p>
    <w:p w14:paraId="249E0C1B" w14:textId="77777777" w:rsidR="007A180B" w:rsidRPr="00502B76" w:rsidRDefault="007A180B" w:rsidP="00E73BDA">
      <w:r w:rsidRPr="00502B76">
        <w:t>El trazado de la canalización será lo más recto posible. En caso de no poder hacerse así, las curvas deberán realizarse con el mayor radio de curvatura que la situación permita. Las curvas pueden ser sencillas para un simple cambio de dirección.</w:t>
      </w:r>
    </w:p>
    <w:p w14:paraId="5E43398E" w14:textId="77777777" w:rsidR="007A180B" w:rsidRPr="00502B76" w:rsidRDefault="007A180B" w:rsidP="00E73BDA">
      <w:pPr>
        <w:pStyle w:val="Ttulo4"/>
      </w:pPr>
      <w:r w:rsidRPr="00502B76">
        <w:t>Excavación</w:t>
      </w:r>
    </w:p>
    <w:p w14:paraId="5403DCF1" w14:textId="77777777" w:rsidR="007A180B" w:rsidRPr="00502B76" w:rsidRDefault="007A180B" w:rsidP="00E73BDA">
      <w:r w:rsidRPr="00502B76">
        <w:t>Las excavaciones deberán realizarse con los medios acordes al tipo de terreno y su importancia. La altura total de la excavación será de por lo menos 1,20 m desde el nivel del terreno terminado, para lo cual se deberán realizar las consultas necesarias a la D.de.O. Esta apertura de zanjas tendrá el ancho mínimo que permitan los trabajos a ejecutar, en función del ancho mínimo del conducto y/o alimentador, se considera como mínimo 1100 mm. Los tramos de zanja a abrir deberán ser tales, que el tiempo que deban permanecer abiertas sea el mínimo posible. Los materiales que se extraigan de la excavación y que no se utilicen en el posterior relleno, deberán ser retirados, de la zona de obra, lo más rápido posible, en un plazo no mayor de 3 días. Bajo ningún concepto se permitirá que los materiales de la excavación se coloquen en las proximidades del borde la zanja, por los peligros que presenta para las personas que eventualmente se encuentren trabajando dentro de la zanja, por la caída sobre los conductores antes de cubrirlos y además el aumento de la inestabilidad de los taludes por la sobrecarga que esto genera.</w:t>
      </w:r>
    </w:p>
    <w:p w14:paraId="333FFA05" w14:textId="77777777" w:rsidR="007A180B" w:rsidRPr="00502B76" w:rsidRDefault="007A180B" w:rsidP="00E73BDA">
      <w:r w:rsidRPr="00502B76">
        <w:t>Cuando la zanja sea cruzada en forma perpendicular o diagonalmente por cañerías o conductos ajenos, será necesario adoptar medidas que aseguren la integridad de dichas tuberías. De igual manera, si en forma paralela a la excavación se encuentran conductos o cañerías, a distancia tal que puedan ser afectados por las condiciones que genere la apertura de la zanja, se deberán adoptar medidas de sostenimiento que impidan el desarrollo de empujes nocivos sobre aquellos. Antes de proceder con los trabajos el personal se informará y pedirá los planos correspondientes de las instalaciones que pudiesen estar cruzando los sectores a zanjear.</w:t>
      </w:r>
    </w:p>
    <w:p w14:paraId="38675DF2" w14:textId="77777777" w:rsidR="007A180B" w:rsidRPr="00502B76" w:rsidRDefault="007A180B" w:rsidP="00E73BDA">
      <w:pPr>
        <w:pStyle w:val="Ttulo4"/>
      </w:pPr>
      <w:r w:rsidRPr="00502B76">
        <w:t>Solera de apoyo</w:t>
      </w:r>
    </w:p>
    <w:p w14:paraId="708BD55E" w14:textId="77777777" w:rsidR="007A180B" w:rsidRPr="00502B76" w:rsidRDefault="007A180B" w:rsidP="00E73BDA">
      <w:r w:rsidRPr="00502B76">
        <w:t>Una vez alcanzada la cota inferior de la zanja, si las características del suelo no obligan a efectuar tareas complementarias, (como ser sustitución de suelo) se procederá limpiar la superficie de materiales sueltos, punzantes o flojos y se nivelará procurando que el fondo de la zanja tenga pendiente hacia una u otra cámara de inspección. Sobre la cota inferior se depositará una capa de 100 mm de arena la cual se compactará para luego depositar el conducto de PVC o los cables.</w:t>
      </w:r>
    </w:p>
    <w:p w14:paraId="3F8569CA" w14:textId="77777777" w:rsidR="007A180B" w:rsidRPr="00502B76" w:rsidRDefault="007A180B" w:rsidP="00E73BDA">
      <w:pPr>
        <w:pStyle w:val="Ttulo4"/>
      </w:pPr>
      <w:r w:rsidRPr="00502B76">
        <w:t>Encolado de tubos</w:t>
      </w:r>
    </w:p>
    <w:p w14:paraId="7C3840EC" w14:textId="77777777" w:rsidR="007A180B" w:rsidRPr="00502B76" w:rsidRDefault="007A180B" w:rsidP="00E73BDA">
      <w:r w:rsidRPr="00502B76">
        <w:t>La unión de tubos de PVC entre sí, deberá ejecutarse cuidadosamente, para lo cual se darán los siguientes pasos:</w:t>
      </w:r>
    </w:p>
    <w:p w14:paraId="151F9612" w14:textId="77777777" w:rsidR="007A180B" w:rsidRPr="00502B76" w:rsidRDefault="007A180B" w:rsidP="00E73BDA">
      <w:pPr>
        <w:pStyle w:val="Prrafodelista"/>
        <w:numPr>
          <w:ilvl w:val="0"/>
          <w:numId w:val="5"/>
        </w:numPr>
      </w:pPr>
      <w:r w:rsidRPr="00502B76">
        <w:t>Eliminar el brillo superficial, tanto la parte interior de la embocadura del tubo o manguito, como la parte exterior del tubo que se introducirá en aquel.</w:t>
      </w:r>
    </w:p>
    <w:p w14:paraId="77CCFF96" w14:textId="77777777" w:rsidR="007A180B" w:rsidRPr="00502B76" w:rsidRDefault="007A180B" w:rsidP="00E73BDA">
      <w:pPr>
        <w:pStyle w:val="Prrafodelista"/>
        <w:numPr>
          <w:ilvl w:val="0"/>
          <w:numId w:val="5"/>
        </w:numPr>
      </w:pPr>
      <w:r w:rsidRPr="00502B76">
        <w:t>Limpiar las superficies con solución limpiadora para quitar todo vestigio de suciedad, polvo o grasitud.</w:t>
      </w:r>
    </w:p>
    <w:p w14:paraId="0E760F89" w14:textId="77777777" w:rsidR="007A180B" w:rsidRPr="00502B76" w:rsidRDefault="007A180B" w:rsidP="00E73BDA">
      <w:pPr>
        <w:pStyle w:val="Prrafodelista"/>
        <w:numPr>
          <w:ilvl w:val="0"/>
          <w:numId w:val="5"/>
        </w:numPr>
      </w:pPr>
      <w:r w:rsidRPr="00502B76">
        <w:t>Distribuir uniformemente el adhesivo sobre las superficies a unir.</w:t>
      </w:r>
    </w:p>
    <w:p w14:paraId="623EBFED" w14:textId="77777777" w:rsidR="007A180B" w:rsidRPr="00502B76" w:rsidRDefault="007A180B" w:rsidP="00E73BDA">
      <w:pPr>
        <w:pStyle w:val="Prrafodelista"/>
        <w:numPr>
          <w:ilvl w:val="0"/>
          <w:numId w:val="5"/>
        </w:numPr>
      </w:pPr>
      <w:r w:rsidRPr="00502B76">
        <w:t>Encajar perfectamente las extremidades, eliminar el exceso de adhesivo, y no ejercer esfuerzos sobre la unión hasta que se haya producido la evaporación del solvente y en consecuencia la soldadura de las dos piezas.</w:t>
      </w:r>
    </w:p>
    <w:p w14:paraId="1C55DA0A" w14:textId="77777777" w:rsidR="007A180B" w:rsidRPr="00502B76" w:rsidRDefault="007A180B" w:rsidP="00E73BDA">
      <w:pPr>
        <w:pStyle w:val="Ttulo4"/>
      </w:pPr>
      <w:r w:rsidRPr="00502B76">
        <w:t>Curvado de tubos</w:t>
      </w:r>
    </w:p>
    <w:p w14:paraId="249A7D8A" w14:textId="77777777" w:rsidR="007A180B" w:rsidRPr="00502B76" w:rsidRDefault="007A180B" w:rsidP="00E73BDA">
      <w:r w:rsidRPr="00502B76">
        <w:t>Se admitirá un radio mínimo de curvatura en frío de hasta 20 m. para curvas entre 10 y 20 m. de radio, se podrán curvar “in situ” mediante el empleo de métodos habituales en estos casos, o sea llenando de aserrín seco, compactándola y calentándolo el conducto mediante llama de alcohol hasta producir el ablandamiento del tubo de PVC, en grado tal que permita su doblado.</w:t>
      </w:r>
    </w:p>
    <w:p w14:paraId="55CECAAF" w14:textId="77777777" w:rsidR="007A180B" w:rsidRPr="00502B76" w:rsidRDefault="007A180B" w:rsidP="00E73BDA">
      <w:pPr>
        <w:pStyle w:val="Ttulo4"/>
      </w:pPr>
      <w:r w:rsidRPr="00502B76">
        <w:t>Empleo de codos</w:t>
      </w:r>
    </w:p>
    <w:p w14:paraId="79427436" w14:textId="77777777" w:rsidR="007A180B" w:rsidRPr="00502B76" w:rsidRDefault="007A180B" w:rsidP="00E73BDA">
      <w:r w:rsidRPr="00502B76">
        <w:t>Para radios menores a los indicados anteriormente, se deberán emplear curvas preformadas de 5 M de radio o codos de 0,60 m de radio, según corresponda.</w:t>
      </w:r>
    </w:p>
    <w:p w14:paraId="05713741" w14:textId="77777777" w:rsidR="007A180B" w:rsidRPr="00502B76" w:rsidRDefault="007A180B" w:rsidP="00E73BDA">
      <w:pPr>
        <w:pStyle w:val="Ttulo4"/>
      </w:pPr>
      <w:r w:rsidRPr="00502B76">
        <w:t>Relleno</w:t>
      </w:r>
    </w:p>
    <w:p w14:paraId="636160FF" w14:textId="77777777" w:rsidR="007A180B" w:rsidRPr="00502B76" w:rsidRDefault="007A180B" w:rsidP="00E73BDA">
      <w:r w:rsidRPr="00502B76">
        <w:lastRenderedPageBreak/>
        <w:t>Para ejecutar el relleno, se verificará que los conductos no tengan oclusiones o deformaciones que impidan su normal utilización. Para este relleno se podrá emplear el mismo suelo que se extrajo de la excavación previo zarandeo para eliminar piedras y cuerpos punzantes, y siempre que este permita (con un porcentaje de humedad adecuado) ser compactado. La capa en contacto con el conducto de PVC se compactará suavemente aumentando el grado de compactación a medida que se colocan las sucesivas capas, hasta completar la cota superior a la altura del terreno. En el caso del alimentador se deberá previamente cubrirlo de 15 mm. de espesor de arena tamizada y compactada. Luego de estar cubierto el alimentador al mismo se lo deberá proteger con una loseta de media caña de hormigón tipo premoldeados del Interior, con la inscripción del nivel de tensión que corresponda en toda su extensión. A 200 mm de distancia de las losetas de hormigón se tenderá en toda la longitud una cinta de peligro de PVC. Luego las condiciones de compactación y relleno serán similares a las arriba descriptas. En ningún caso se admitirá el agua como medio de compactación.</w:t>
      </w:r>
    </w:p>
    <w:p w14:paraId="29D3132B" w14:textId="77777777" w:rsidR="007A180B" w:rsidRPr="00502B76" w:rsidRDefault="007A180B" w:rsidP="00E73BDA">
      <w:pPr>
        <w:pStyle w:val="Ttulo4"/>
      </w:pPr>
      <w:r w:rsidRPr="00502B76">
        <w:t>Prueba de conductos</w:t>
      </w:r>
    </w:p>
    <w:p w14:paraId="21932E1E" w14:textId="77777777" w:rsidR="007A180B" w:rsidRPr="00502B76" w:rsidRDefault="007A180B" w:rsidP="00E73BDA">
      <w:r w:rsidRPr="00502B76">
        <w:t>Cada vez que sea completada una sección de canalización o tramo de esta, deberá verificarse que los conductos se encuentran libres de toda obstrucción y que no hayan sufrido deformaciones superiores a las admitidas. Si se observase alguna deficiencia u obstrucción la misma deberá ser subsanada de inmediato, de no obtener resultados satisfactorios por alguno de los métodos se deberá abrir la canalización para eliminar la obstrucción y hacer la reparación a cielo abierto.</w:t>
      </w:r>
    </w:p>
    <w:p w14:paraId="265CF20B" w14:textId="77777777" w:rsidR="007A180B" w:rsidRPr="00502B76" w:rsidRDefault="007A180B" w:rsidP="00E73BDA">
      <w:pPr>
        <w:pStyle w:val="Ttulo4"/>
      </w:pPr>
      <w:r w:rsidRPr="00502B76">
        <w:t>Entrada a cámara</w:t>
      </w:r>
    </w:p>
    <w:p w14:paraId="56BE4BDD" w14:textId="77777777" w:rsidR="007A180B" w:rsidRPr="00502B76" w:rsidRDefault="007A180B" w:rsidP="00E73BDA">
      <w:r w:rsidRPr="00502B76">
        <w:t>Los alimentadores deberán ingresar sie</w:t>
      </w:r>
      <w:r>
        <w:t>m</w:t>
      </w:r>
      <w:r w:rsidRPr="00502B76">
        <w:t>pre en forma perpendicular a la cara por la que acceden a la cámara, para lo cual se dispondrá de un tramo recto y perpendicular de 1m de longitud antes de ingresar a la misma en todas las cámaras se deberá dejar un tramo con el extremo tapado para un futuro alimentador.</w:t>
      </w:r>
    </w:p>
    <w:p w14:paraId="5D713C25" w14:textId="77777777" w:rsidR="007A180B" w:rsidRPr="00502B76" w:rsidRDefault="007A180B" w:rsidP="00E73BDA">
      <w:r w:rsidRPr="00502B76">
        <w:t>Las entradas a las cámaras se harán desde canalizaciones rectas o curvas.</w:t>
      </w:r>
    </w:p>
    <w:p w14:paraId="5C1D2FA1" w14:textId="77777777" w:rsidR="007A180B" w:rsidRPr="00502B76" w:rsidRDefault="007A180B" w:rsidP="00E73BDA">
      <w:pPr>
        <w:pStyle w:val="Ttulo3"/>
      </w:pPr>
      <w:bookmarkStart w:id="363" w:name="_Toc86266042"/>
      <w:bookmarkStart w:id="364" w:name="_Toc96500960"/>
      <w:r w:rsidRPr="00502B76">
        <w:t>Construcción de cámara de pase y tiro</w:t>
      </w:r>
      <w:bookmarkEnd w:id="363"/>
      <w:bookmarkEnd w:id="364"/>
    </w:p>
    <w:p w14:paraId="66B92BAC" w14:textId="77777777" w:rsidR="007A180B" w:rsidRPr="00502B76" w:rsidRDefault="007A180B" w:rsidP="00E73BDA">
      <w:r w:rsidRPr="00502B76">
        <w:t>Las posiciones se indican en planos adjuntos. El alimentador pasará por una cámara que será compartida con las instalaciones de corrientes débiles las que tendrán acceso independiente. La presente Norma Técnica tiene por objeto determinar las características técnicas mínimas, para la construcción de las cámaras de paso e inspección. Se tendrá en cuenta las reglamentaciones del CIRSOC 201 y sus anexos.</w:t>
      </w:r>
    </w:p>
    <w:p w14:paraId="68CD4CCF" w14:textId="77777777" w:rsidR="007A180B" w:rsidRPr="00502B76" w:rsidRDefault="007A180B" w:rsidP="00E73BDA">
      <w:pPr>
        <w:pStyle w:val="Ttulo4"/>
      </w:pPr>
      <w:r w:rsidRPr="00502B76">
        <w:t>Generalidades</w:t>
      </w:r>
    </w:p>
    <w:p w14:paraId="27088D8C" w14:textId="77777777" w:rsidR="007A180B" w:rsidRPr="00502B76" w:rsidRDefault="007A180B" w:rsidP="00E73BDA">
      <w:r w:rsidRPr="00502B76">
        <w:t>La ubicación de estas cámaras estará situadas al comienzo y fin del tendido también se colocarán cámaras intermedias en el cruce de canalizaciones existentes, cruces de calles y cambios de rumbo de direccionamiento de los alimentadores, o en tramos rectos cuya longitud supere los 40mts.</w:t>
      </w:r>
    </w:p>
    <w:p w14:paraId="0E2B005D" w14:textId="77777777" w:rsidR="007A180B" w:rsidRPr="00502B76" w:rsidRDefault="007A180B" w:rsidP="00E73BDA">
      <w:pPr>
        <w:pStyle w:val="Ttulo4"/>
      </w:pPr>
      <w:r w:rsidRPr="00502B76">
        <w:t>Materiales</w:t>
      </w:r>
    </w:p>
    <w:p w14:paraId="22B9B4B9" w14:textId="77777777" w:rsidR="007A180B" w:rsidRPr="00502B76" w:rsidRDefault="007A180B" w:rsidP="00E73BDA">
      <w:r w:rsidRPr="00502B76">
        <w:t>Las paredes principales y la base las de las cámaras subterráneas serán de hormigón armado, mientras que las paredes destinadas a la entrada de conductos se realizarán en hormigón simple y parte armado.</w:t>
      </w:r>
    </w:p>
    <w:p w14:paraId="4956D4E1" w14:textId="77777777" w:rsidR="007A180B" w:rsidRPr="00502B76" w:rsidRDefault="007A180B" w:rsidP="00E73BDA">
      <w:r w:rsidRPr="00502B76">
        <w:t>Todos y cada uno de los materiales utilizados cumplirán lo establecido en el CIRSOC 201 y ANEXOS. El fondo será perdido con una cama de arena a los efectos de permitir el libre escurrimiento del agua.</w:t>
      </w:r>
    </w:p>
    <w:p w14:paraId="23319402" w14:textId="77777777" w:rsidR="007A180B" w:rsidRPr="00502B76" w:rsidRDefault="007A180B" w:rsidP="00E73BDA">
      <w:r w:rsidRPr="00502B76">
        <w:t>Para el caso de cámaras donde el nivel de la napa sea superior al nivel del piso de la cámara se construirán selladas con piso de cemento alisado con un caño de 30 cm. de largo y 8” de diámetro cortado a nivel para permitir la absorción natural del terreno.</w:t>
      </w:r>
    </w:p>
    <w:p w14:paraId="4007C327" w14:textId="77777777" w:rsidR="007A180B" w:rsidRPr="00502B76" w:rsidRDefault="007A180B" w:rsidP="00E73BDA">
      <w:pPr>
        <w:pStyle w:val="Ttulo4"/>
      </w:pPr>
      <w:r w:rsidRPr="00502B76">
        <w:t>Tapa de cámara</w:t>
      </w:r>
    </w:p>
    <w:p w14:paraId="04D69261" w14:textId="77777777" w:rsidR="007A180B" w:rsidRPr="00502B76" w:rsidRDefault="007A180B" w:rsidP="00E73BDA">
      <w:r w:rsidRPr="00502B76">
        <w:t>La tapa de la cámara, será de hierro, con tratamiento anticorrosivo y pintadas con pintura de alto tránsito, apta para exteriores y para soportar tránsito vehicular pesado. La Tapa será realizada en forma artesanal, partiendo de una placa cuadrada de dimensiones adecuadas, mecanizada en sus aristas de forma de provocar un triángulo, que posteriormente será doblada hasta formar cuatro aguas de pendiente, finalmente se realizaran las costuras de soldadura eléctrica en las cuatro esquinas a fin de darle la rigidez y sellado a las uniones de las pendientes de la Tapa. La Tapa poseerá dos manijas para su remoción, las manijas podrán ser de hierro, su forma constructiva será, como se indica en planos adjuntos, es decir directamente solada una “U” de Hierro o serán del tipo embutible, con tuercas y arandelas en sus extremos, este tipo de manija se realiza provocando dos pares de agujeros a la tapa en su cara plana, a fin de inserta un hierro roscado, en forma de “U”, de ½”, y posteriormente se termina su cierre con Tuerca, arandela y contratuerca, actuando estos como chaveta de traba para el izaje manual de la tapa. Todo el conjunto estará terminado con dos manos de pintura.</w:t>
      </w:r>
    </w:p>
    <w:p w14:paraId="36BA333C" w14:textId="77777777" w:rsidR="007A180B" w:rsidRPr="00502B76" w:rsidRDefault="007A180B" w:rsidP="00E73BDA">
      <w:pPr>
        <w:pStyle w:val="Ttulo4"/>
      </w:pPr>
      <w:r w:rsidRPr="00502B76">
        <w:lastRenderedPageBreak/>
        <w:t>Sujetadores</w:t>
      </w:r>
    </w:p>
    <w:p w14:paraId="204C4DC7" w14:textId="77777777" w:rsidR="007A180B" w:rsidRPr="00502B76" w:rsidRDefault="007A180B" w:rsidP="00E73BDA">
      <w:r w:rsidRPr="00502B76">
        <w:t>Los alimentadores no deberán apoyar sobre el terreno crudo o el piso de la cámara, sino que deben ser sujetos sobre las mismas paredes de la cámara. Dichos sujetadores se ubicarán sobre las paredes de la cámara mediante el uso de bulones de expansión o Empotrados al Hormigón. Sobre los sujetadores se montarán soportes que permitan su apoyo del o los conductores.</w:t>
      </w:r>
    </w:p>
    <w:p w14:paraId="2A50A1FD" w14:textId="77777777" w:rsidR="007A180B" w:rsidRPr="00502B76" w:rsidRDefault="007A180B" w:rsidP="00E73BDA">
      <w:pPr>
        <w:pStyle w:val="Ttulo4"/>
      </w:pPr>
      <w:r w:rsidRPr="00502B76">
        <w:t>Gancho de tiro</w:t>
      </w:r>
    </w:p>
    <w:p w14:paraId="72632074" w14:textId="77777777" w:rsidR="007A180B" w:rsidRPr="00502B76" w:rsidRDefault="007A180B" w:rsidP="00E73BDA">
      <w:r w:rsidRPr="00502B76">
        <w:t>Los ganchos de tiro se deberán ubicar en las paredes opuestas de la entrada de conductos a 0,30 m del nivel inferior del tubo. Estos ganchos quedarán incorporados al hormigón, serán de hierro galvanizado de diámetro 3/8” y tendrán un ojo de no menos de 9 cm de diámetro.</w:t>
      </w:r>
    </w:p>
    <w:p w14:paraId="5FE0EF29" w14:textId="77777777" w:rsidR="007A180B" w:rsidRPr="00502B76" w:rsidRDefault="007A180B" w:rsidP="00E73BDA">
      <w:pPr>
        <w:pStyle w:val="Ttulo4"/>
      </w:pPr>
      <w:r w:rsidRPr="00502B76">
        <w:t>Construcción</w:t>
      </w:r>
    </w:p>
    <w:p w14:paraId="5343DCD2" w14:textId="77777777" w:rsidR="007A180B" w:rsidRPr="00502B76" w:rsidRDefault="007A180B" w:rsidP="00E73BDA">
      <w:r w:rsidRPr="00502B76">
        <w:t>Las dimensiones de las cámaras serán de dimensiones adecuadas. Antes de proceder al replanteo de las cámaras sobre el terreno, se investigará la existencia de impedimentos o interferencias para la construcción de las mismas en el lugar preestablecido. Si los sondeos de exploración confirmaran la existencia de impedimentos, se modificará el proyecto base variando el trazado o el diseño de la canalización, para lograr un máximo de seguridad en la instalación, un adecuado acceso, facilidades de mantenimiento y/o conservación y posibilidad de ampliación. Dichas modificaciones no deberán cambiar el valor de la oferta original.</w:t>
      </w:r>
    </w:p>
    <w:p w14:paraId="6D7B57D3" w14:textId="77777777" w:rsidR="007A180B" w:rsidRPr="00502B76" w:rsidRDefault="007A180B" w:rsidP="00E73BDA">
      <w:pPr>
        <w:pStyle w:val="Ttulo4"/>
      </w:pPr>
      <w:r w:rsidRPr="00502B76">
        <w:t>Paredes de hormigón</w:t>
      </w:r>
    </w:p>
    <w:p w14:paraId="2FE53D4D" w14:textId="77777777" w:rsidR="007A180B" w:rsidRPr="00502B76" w:rsidRDefault="007A180B" w:rsidP="00E73BDA">
      <w:r w:rsidRPr="00502B76">
        <w:t>Solo será necesaria la colocación de encofrado en la cara interna de la cámara, en cuanto a dimensiones de linealidad, y perpendicular y todos los demás detalles se harán de acuerdo a las reglas del arte y con espesor de pared de no menos de 12 cm. La colocación en obra del hormigón se realizará observando todas las precauciones necesarias para la buena ejecución. Todo elemento que se coloque en las paredes cualquiera sea su finalidad deberá tener un recubrimiento de 5 cm como mínimo. La parte superior desde la pared terminará en forma de L con un borde de protección de acero de 4 mm de espesor para protección de golpes en el momento de montaje y desmontaje de la tapa. El desencofrado de las paredes de la cámara no se efectuará antes de las 48 Hs.</w:t>
      </w:r>
    </w:p>
    <w:p w14:paraId="086D925C" w14:textId="77777777" w:rsidR="007A180B" w:rsidRPr="00502B76" w:rsidRDefault="007A180B" w:rsidP="00E73BDA">
      <w:pPr>
        <w:pStyle w:val="Ttulo4"/>
      </w:pPr>
      <w:r w:rsidRPr="00502B76">
        <w:t>Relleno de cámaras</w:t>
      </w:r>
    </w:p>
    <w:p w14:paraId="6E948FA9" w14:textId="77777777" w:rsidR="007A180B" w:rsidRPr="00502B76" w:rsidRDefault="007A180B" w:rsidP="00E73BDA">
      <w:r w:rsidRPr="00502B76">
        <w:t>Una vez concluido el hormigonado y transcurrido el tiempo previsto para que el hormigón alcance los valores adecuados de resistencia, se procederá al relleno de la excavación. Las inmediaciones de las cámaras deberán quedar de manera tal que no se vislumbren modificaciones previas a la construcción de la misma.</w:t>
      </w:r>
    </w:p>
    <w:p w14:paraId="54584818" w14:textId="77777777" w:rsidR="007A180B" w:rsidRPr="00502B76" w:rsidRDefault="007A180B" w:rsidP="00E73BDA">
      <w:pPr>
        <w:pStyle w:val="Ttulo4"/>
      </w:pPr>
      <w:r w:rsidRPr="00502B76">
        <w:t>Empalmes de cables</w:t>
      </w:r>
    </w:p>
    <w:p w14:paraId="59D2AABE" w14:textId="77777777" w:rsidR="007A180B" w:rsidRPr="00502B76" w:rsidRDefault="007A180B" w:rsidP="00E73BDA">
      <w:r w:rsidRPr="00502B76">
        <w:t>El tipo de empalme a utilizar será termocontraíble y deberá garantizarse una aislación igual a superior a la del cable. La sección de los cables a empalmar será como mínimo igual a la de los existentes. El tipo de empalmes admitido es del tipo termocontraíbles, rectos, para cables de aislación seca de baja tensión, Cumplirán con lo establecido por las Normas ANSI-C119.1 Tendrán alta resistencia al impacto, El espesor de aislación primaria será igual o mayor que el espesor aislante especificado para los cables, estará constituido por material no tóxico y tendrá una baja emisión de humo y será no propagante de llama.</w:t>
      </w:r>
    </w:p>
    <w:p w14:paraId="01ED15B1" w14:textId="77777777" w:rsidR="007A180B" w:rsidRPr="00502B76" w:rsidRDefault="007A180B" w:rsidP="00E73BDA">
      <w:r w:rsidRPr="00502B76">
        <w:t>Tendrán inmediata puesta en servicio. El Contratista pondrá especial cuidado aplique altas temperaturas para contraer el tubo, de no dañar las instalaciones existentes vecinas al conductor.</w:t>
      </w:r>
    </w:p>
    <w:p w14:paraId="7F65D288" w14:textId="77777777" w:rsidR="007A180B" w:rsidRPr="00502B76" w:rsidRDefault="007A180B" w:rsidP="00E73BDA">
      <w:pPr>
        <w:pStyle w:val="Ttulo3"/>
      </w:pPr>
      <w:bookmarkStart w:id="365" w:name="_Toc44945032"/>
      <w:bookmarkStart w:id="366" w:name="_Toc48929193"/>
      <w:bookmarkStart w:id="367" w:name="_Toc86266043"/>
      <w:bookmarkStart w:id="368" w:name="_Toc96500961"/>
      <w:r w:rsidRPr="00502B76">
        <w:t>Conductores</w:t>
      </w:r>
      <w:bookmarkEnd w:id="365"/>
      <w:bookmarkEnd w:id="366"/>
      <w:bookmarkEnd w:id="367"/>
      <w:bookmarkEnd w:id="368"/>
    </w:p>
    <w:p w14:paraId="004AA432" w14:textId="77777777" w:rsidR="007A180B" w:rsidRPr="00502B76" w:rsidRDefault="007A180B" w:rsidP="00E73BDA">
      <w:pPr>
        <w:pStyle w:val="Ttulo4"/>
      </w:pPr>
      <w:r w:rsidRPr="00502B76">
        <w:t>Generalidades</w:t>
      </w:r>
    </w:p>
    <w:p w14:paraId="4A89D539" w14:textId="77777777" w:rsidR="007A180B" w:rsidRPr="00502B76" w:rsidRDefault="007A180B" w:rsidP="00E73BDA">
      <w:r w:rsidRPr="00502B76">
        <w:t>Se proveerán y colocarán los conductores con las secciones indicadas en los planos. La totalidad de los conductores serán de cobre. La sección mínima será de 2,5 mm². Serán provistos en obra en envoltura de origen, no permitiéndose el uso de remanentes de otras obras o de rollos incompletos. En la obra los cables serán debidamente acondicionados, no permitiéndose la instalación de cables cuya aislación presente muestras de haber sido mal acondicionado, o sometido a excesiva tracción y prolongado calor o humedad. Los ramales y circuitos no contendrán empalmes, salvo los que sean de derivación. Los conductores se pasarán en las cañerías recién después de concluido totalmente el emplacado de Durlock en tabiques y/o cielorrasos o cuando se encuentren perfectamente secos los revoques de mamposterías.</w:t>
      </w:r>
    </w:p>
    <w:p w14:paraId="24C5DB5B" w14:textId="77777777" w:rsidR="007A180B" w:rsidRPr="00502B76" w:rsidRDefault="007A180B" w:rsidP="00E73BDA">
      <w:r w:rsidRPr="00502B76">
        <w:t xml:space="preserve">Previamente se sondearán las cañerías. En caso de existir alguna anormalidad o agua de condensación, se corregirá. El manipuleo y la colocación serán efectuados con el debido cuidado, usando únicamente lubricantes aprobados, pudiendo exigir la Dirección de Obra que se reponga todo cable que presente signos de violencia o mal trato, ya sea por roce contra boquillas, caños o cajas </w:t>
      </w:r>
      <w:r w:rsidRPr="00502B76">
        <w:lastRenderedPageBreak/>
        <w:t>defectuosas o por haberse ejercido excesiva tracción al pasarlos dentro de la cañería. Todos los conductores serán conectados a los tableros y/o aparatos de consumo mediante terminales o conectores de tipo aprobado, colocados a presión mediante herramientas apropiadas, asegurando un efectivo contacto de todos los alambres y en forma tal que no ofrezcan peligro de aflojarse por vibración o tensiones bajo servicio normal. Cuando deban efectuarse uniones o derivaciones, estas se realizarán únicamente en las cajas de paso mediante conectores colocados a presión que aseguren una junta de resistencia mínima. Las uniones o derivaciones serán aisladas con cinta de PVC en forma de obtener una aislación equivalente a la del conductor original. Los conductores, en todos los casos NO DEBERÁN OCUPAR MAS DEL 35% de la superficie interna del caño que los contenga. Para los conductores de alimentación como para los cableados en los distintos tableros y circuitos, se mantendrán los siguientes colores de aislación:</w:t>
      </w:r>
    </w:p>
    <w:p w14:paraId="557CE648" w14:textId="77777777" w:rsidR="007A180B" w:rsidRPr="00502B76" w:rsidRDefault="007A180B" w:rsidP="00E73BDA">
      <w:pPr>
        <w:pStyle w:val="Prrafodelista"/>
        <w:numPr>
          <w:ilvl w:val="0"/>
          <w:numId w:val="5"/>
        </w:numPr>
      </w:pPr>
      <w:r w:rsidRPr="00502B76">
        <w:t>Fase R: color marrón.</w:t>
      </w:r>
    </w:p>
    <w:p w14:paraId="339B4926" w14:textId="77777777" w:rsidR="007A180B" w:rsidRPr="00502B76" w:rsidRDefault="007A180B" w:rsidP="00E73BDA">
      <w:pPr>
        <w:pStyle w:val="Prrafodelista"/>
        <w:numPr>
          <w:ilvl w:val="0"/>
          <w:numId w:val="5"/>
        </w:numPr>
      </w:pPr>
      <w:r w:rsidRPr="00502B76">
        <w:t>Fase S: color negro.</w:t>
      </w:r>
    </w:p>
    <w:p w14:paraId="67520D58" w14:textId="77777777" w:rsidR="007A180B" w:rsidRPr="00502B76" w:rsidRDefault="007A180B" w:rsidP="00E73BDA">
      <w:pPr>
        <w:pStyle w:val="Prrafodelista"/>
        <w:numPr>
          <w:ilvl w:val="0"/>
          <w:numId w:val="5"/>
        </w:numPr>
      </w:pPr>
      <w:r w:rsidRPr="00502B76">
        <w:t>Fase T: color rojo.</w:t>
      </w:r>
    </w:p>
    <w:p w14:paraId="51D6E14E" w14:textId="77777777" w:rsidR="007A180B" w:rsidRPr="00502B76" w:rsidRDefault="007A180B" w:rsidP="00E73BDA">
      <w:pPr>
        <w:pStyle w:val="Prrafodelista"/>
        <w:numPr>
          <w:ilvl w:val="0"/>
          <w:numId w:val="5"/>
        </w:numPr>
      </w:pPr>
      <w:r w:rsidRPr="00502B76">
        <w:t>Neutro: color celeste.</w:t>
      </w:r>
    </w:p>
    <w:p w14:paraId="3B8E3C3C" w14:textId="77777777" w:rsidR="007A180B" w:rsidRPr="00502B76" w:rsidRDefault="007A180B" w:rsidP="00E73BDA">
      <w:pPr>
        <w:pStyle w:val="Prrafodelista"/>
        <w:numPr>
          <w:ilvl w:val="0"/>
          <w:numId w:val="5"/>
        </w:numPr>
      </w:pPr>
      <w:r w:rsidRPr="00502B76">
        <w:t>Retornos: color blanco.</w:t>
      </w:r>
    </w:p>
    <w:p w14:paraId="5AA9ADE6" w14:textId="77777777" w:rsidR="007A180B" w:rsidRPr="00502B76" w:rsidRDefault="007A180B" w:rsidP="00E73BDA">
      <w:pPr>
        <w:pStyle w:val="Prrafodelista"/>
        <w:numPr>
          <w:ilvl w:val="0"/>
          <w:numId w:val="5"/>
        </w:numPr>
      </w:pPr>
      <w:r w:rsidRPr="00502B76">
        <w:t>Protección: bicolor verde-amarillo (tierra aislada).</w:t>
      </w:r>
    </w:p>
    <w:p w14:paraId="3A81442B" w14:textId="77777777" w:rsidR="007A180B" w:rsidRPr="00502B76" w:rsidRDefault="007A180B" w:rsidP="00E73BDA">
      <w:pPr>
        <w:pStyle w:val="Prrafodelista"/>
        <w:numPr>
          <w:ilvl w:val="0"/>
          <w:numId w:val="5"/>
        </w:numPr>
      </w:pPr>
      <w:r w:rsidRPr="00502B76">
        <w:t>Presencia de tensión (color blanco y color naranja).</w:t>
      </w:r>
    </w:p>
    <w:p w14:paraId="0C2109E1" w14:textId="77777777" w:rsidR="007A180B" w:rsidRPr="00502B76" w:rsidRDefault="007A180B" w:rsidP="00E73BDA">
      <w:pPr>
        <w:pStyle w:val="Ttulo4"/>
      </w:pPr>
      <w:r w:rsidRPr="00502B76">
        <w:t>Condiciones de servicio</w:t>
      </w:r>
    </w:p>
    <w:p w14:paraId="6A84B18F" w14:textId="77777777" w:rsidR="007A180B" w:rsidRPr="00502B76" w:rsidRDefault="007A180B" w:rsidP="00E73BDA">
      <w:r w:rsidRPr="00502B76">
        <w:t>Los cables deberán admitir las siguientes temperaturas máximas, entendiéndose por tales a las existentes en el punto más caliente del o los conductores en contacto con la aislación.</w:t>
      </w:r>
    </w:p>
    <w:p w14:paraId="7F9CBD52" w14:textId="77777777" w:rsidR="007A180B" w:rsidRPr="00502B76" w:rsidRDefault="007A180B" w:rsidP="00E73BDA">
      <w:pPr>
        <w:pStyle w:val="Prrafodelista"/>
        <w:numPr>
          <w:ilvl w:val="0"/>
          <w:numId w:val="5"/>
        </w:numPr>
      </w:pPr>
      <w:r w:rsidRPr="00502B76">
        <w:t>Operación nominal: 70º C</w:t>
      </w:r>
    </w:p>
    <w:p w14:paraId="3B17F517" w14:textId="77777777" w:rsidR="007A180B" w:rsidRPr="00502B76" w:rsidRDefault="007A180B" w:rsidP="00E73BDA">
      <w:pPr>
        <w:pStyle w:val="Prrafodelista"/>
        <w:numPr>
          <w:ilvl w:val="0"/>
          <w:numId w:val="5"/>
        </w:numPr>
      </w:pPr>
      <w:r w:rsidRPr="00502B76">
        <w:t>Sobre carga: 130º C</w:t>
      </w:r>
    </w:p>
    <w:p w14:paraId="21224867" w14:textId="77777777" w:rsidR="007A180B" w:rsidRPr="00502B76" w:rsidRDefault="007A180B" w:rsidP="00E73BDA">
      <w:pPr>
        <w:pStyle w:val="Prrafodelista"/>
        <w:numPr>
          <w:ilvl w:val="0"/>
          <w:numId w:val="5"/>
        </w:numPr>
      </w:pPr>
      <w:r w:rsidRPr="00502B76">
        <w:t>Corto circuito: 250º C</w:t>
      </w:r>
    </w:p>
    <w:p w14:paraId="3B40511D" w14:textId="77777777" w:rsidR="007A180B" w:rsidRPr="00502B76" w:rsidRDefault="007A180B" w:rsidP="00E73BDA">
      <w:pPr>
        <w:pStyle w:val="Prrafodelista"/>
        <w:numPr>
          <w:ilvl w:val="0"/>
          <w:numId w:val="5"/>
        </w:numPr>
      </w:pPr>
      <w:r w:rsidRPr="00502B76">
        <w:t>Las temperaturas corrientes a régimen de emergencia serán admitidas durante un máximo de 100 Hs. durante 12 meses consecutivos con un máximo de 500 Hs. durante la vida del cable.</w:t>
      </w:r>
    </w:p>
    <w:p w14:paraId="2D749A21" w14:textId="77777777" w:rsidR="007A180B" w:rsidRPr="00502B76" w:rsidRDefault="007A180B" w:rsidP="00E73BDA">
      <w:pPr>
        <w:pStyle w:val="Prrafodelista"/>
        <w:numPr>
          <w:ilvl w:val="0"/>
          <w:numId w:val="5"/>
        </w:numPr>
      </w:pPr>
      <w:r w:rsidRPr="00502B76">
        <w:t>La temperatura en condiciones de cortocircuito será admitida por el cable durante periodos de hasta 5 Seg.</w:t>
      </w:r>
    </w:p>
    <w:p w14:paraId="6D49C099" w14:textId="77777777" w:rsidR="007A180B" w:rsidRPr="00502B76" w:rsidRDefault="007A180B" w:rsidP="00E73BDA">
      <w:pPr>
        <w:pStyle w:val="Prrafodelista"/>
        <w:numPr>
          <w:ilvl w:val="0"/>
          <w:numId w:val="5"/>
        </w:numPr>
      </w:pPr>
      <w:r w:rsidRPr="00502B76">
        <w:t>Los cables instalados al aire con una temperatura ambiente prevista de 40ºC o directamente enterrados a una profundidad promedio de 1m, enterrados entre valores previstos de resistividad técnica de 100ºC cm/W y de 25ºC de temperatura.</w:t>
      </w:r>
    </w:p>
    <w:p w14:paraId="416E9AE7" w14:textId="77777777" w:rsidR="007A180B" w:rsidRPr="00502B76" w:rsidRDefault="007A180B" w:rsidP="00E73BDA">
      <w:pPr>
        <w:pStyle w:val="Prrafodelista"/>
        <w:numPr>
          <w:ilvl w:val="0"/>
          <w:numId w:val="5"/>
        </w:numPr>
      </w:pPr>
      <w:r w:rsidRPr="00502B76">
        <w:t>El neutro del sistema se considera unido rígidamente a tierra.</w:t>
      </w:r>
    </w:p>
    <w:p w14:paraId="4B396A5B" w14:textId="77777777" w:rsidR="007A180B" w:rsidRPr="00502B76" w:rsidRDefault="007A180B" w:rsidP="00E73BDA">
      <w:pPr>
        <w:pStyle w:val="Ttulo4"/>
      </w:pPr>
      <w:r w:rsidRPr="00502B76">
        <w:t>Subterráneos</w:t>
      </w:r>
    </w:p>
    <w:p w14:paraId="74B2081C" w14:textId="77777777" w:rsidR="007A180B" w:rsidRPr="00502B76" w:rsidRDefault="007A180B" w:rsidP="00E73BDA">
      <w:r w:rsidRPr="00502B76">
        <w:t>Serán tipo doble vaina antillama de cobre o equivalente. Estarán instalados a 80cm de profundidad con una cama de arena libre de elementos que pudieran dañarlos y protegidos mediante una hilera de ladrillos o losetas de media caña en todo su recorrido. Los cruces de interiores, y el acceso a edificios, se indican mediante caños camisa de PVC rígido (en el caso de accesos a edificios, se terminarán curvándolos verticalmente, con amplios radios de curvatura). Los tramos verticales se protegerán con caños de hierro galvanizado.</w:t>
      </w:r>
    </w:p>
    <w:p w14:paraId="6CEE1F51" w14:textId="77777777" w:rsidR="007A180B" w:rsidRPr="00502B76" w:rsidRDefault="007A180B" w:rsidP="00E73BDA">
      <w:pPr>
        <w:pStyle w:val="Ttulo4"/>
      </w:pPr>
      <w:r w:rsidRPr="00502B76">
        <w:t>Conductores colocados en cañerías</w:t>
      </w:r>
    </w:p>
    <w:p w14:paraId="06345E17" w14:textId="77777777" w:rsidR="007A180B" w:rsidRPr="00502B76" w:rsidRDefault="007A180B" w:rsidP="00E73BDA">
      <w:r w:rsidRPr="00B42E7B">
        <w:t>Para los conductores en caños desde las cajas de paso o derivación hasta el punto de uso se utilizará cables tipo unipolar LS0H 750V marca Prysmian, CIMET, IMSA, aislados en XLPE con aislación de 750 V, será del tipo de baja emisión de humos y gases tóxicos y nula emisión de gases halógenos (LS0H). Responderán a la Norma IRAM 62267. El Cu con el cual estarán fabricados será Electrolítico, recocido, flexibilidad clase 5 de la norma IRAM 2022 e IEC60228.</w:t>
      </w:r>
    </w:p>
    <w:p w14:paraId="220A4EFB" w14:textId="77777777" w:rsidR="007A180B" w:rsidRPr="00502B76" w:rsidRDefault="007A180B" w:rsidP="00E73BDA">
      <w:pPr>
        <w:pStyle w:val="Ttulo4"/>
      </w:pPr>
      <w:r w:rsidRPr="00502B76">
        <w:t>Conductores autoprotegidos</w:t>
      </w:r>
    </w:p>
    <w:p w14:paraId="0084B6A0" w14:textId="77777777" w:rsidR="007A180B" w:rsidRPr="00502B76" w:rsidRDefault="007A180B" w:rsidP="00E73BDA">
      <w:r w:rsidRPr="00B42E7B">
        <w:t xml:space="preserve">Se emplearán conductores de cobre electrolítico según secciones indicadas en los planos. Para los cables en bandeja hasta las cajas de paso o derivación se utilizará cables subterráneos del tipo LS0H de primeras marcas (Prysmian, CIMET, IMSA), aislados en XLPE </w:t>
      </w:r>
      <w:r w:rsidRPr="00B42E7B">
        <w:lastRenderedPageBreak/>
        <w:t>con aislación de 1000 V, será del tipo de baja emisión de humos y gases tóxicos y nula emisión de gases halógenos (LS0H). Responderán a la Norma IRAM 62266 / IRAM 62267. El Cu por el cual estarán fabricados será Electrolítico, recocido, flexibilidad clase 2 de la norma IRAM 2022 e IEC60228.</w:t>
      </w:r>
    </w:p>
    <w:p w14:paraId="7E5EB784" w14:textId="77777777" w:rsidR="007A180B" w:rsidRPr="00502B76" w:rsidRDefault="007A180B" w:rsidP="00E73BDA">
      <w:pPr>
        <w:pStyle w:val="Ttulo4"/>
      </w:pPr>
      <w:r w:rsidRPr="00502B76">
        <w:t>Conductores colocados en bandejas</w:t>
      </w:r>
    </w:p>
    <w:p w14:paraId="12B34748" w14:textId="77777777" w:rsidR="007A180B" w:rsidRPr="00502B76" w:rsidRDefault="007A180B" w:rsidP="00E73BDA">
      <w:r w:rsidRPr="00502B76">
        <w:t>Serán conductores autoprotegidos, tendrán una sección mínima de 2,5mm². Se dispondrán en una sola capa y en forma de dejar espacio igual a 1/4 del diámetro del cable adyacente de mayor dimensión a fin de facilitar la ventilación y se sujetarán a los transversales mediante lazos de material no ferroso a distancias no mayores de 2,00m. en tramos horizontales además se sujetarán en cada uno de los finales de la traza, también se sujetarán en cada accesorio como ser curvas, uniones TEE, uniones cruz.</w:t>
      </w:r>
    </w:p>
    <w:p w14:paraId="02C24BA2" w14:textId="77777777" w:rsidR="007A180B" w:rsidRPr="00502B76" w:rsidRDefault="007A180B" w:rsidP="00E73BDA">
      <w:r w:rsidRPr="00502B76">
        <w:t>Conductores para la puesta a tierra de bandejas portacables</w:t>
      </w:r>
    </w:p>
    <w:p w14:paraId="72DC3B59" w14:textId="77777777" w:rsidR="007A180B" w:rsidRPr="00502B76" w:rsidRDefault="007A180B" w:rsidP="00E73BDA">
      <w:r w:rsidRPr="00502B76">
        <w:t>Serán aislados para 1,1kV Verde/Amarillo de sección indicada en planos, pero nunca inferior a 10 mm². Podrá ser único y deberá acompañar todo el recorrido de la bandeja, aunque no se especifique en planos.</w:t>
      </w:r>
    </w:p>
    <w:p w14:paraId="05DDB9B4" w14:textId="77777777" w:rsidR="007A180B" w:rsidRPr="00502B76" w:rsidRDefault="007A180B" w:rsidP="00E73BDA">
      <w:r w:rsidRPr="00502B76">
        <w:t>Todos los tramos de la bandeja deberán tener continuidad metálica adecuada.</w:t>
      </w:r>
    </w:p>
    <w:p w14:paraId="2629D5E1" w14:textId="77777777" w:rsidR="007A180B" w:rsidRPr="00502B76" w:rsidRDefault="007A180B" w:rsidP="00E73BDA">
      <w:pPr>
        <w:pStyle w:val="Ttulo4"/>
      </w:pPr>
      <w:r w:rsidRPr="00502B76">
        <w:t>En cañerías por contrapiso</w:t>
      </w:r>
    </w:p>
    <w:p w14:paraId="2DFEE804" w14:textId="77777777" w:rsidR="007A180B" w:rsidRPr="00502B76" w:rsidRDefault="007A180B" w:rsidP="00E73BDA">
      <w:r w:rsidRPr="00502B76">
        <w:t>La totalidad de los cables, para alimentación de circuitos monofásicos, que se instalen en cañerías por contrapiso serán Afumex1000 Gold Prysmian extraflexibles y de las secciones indicadas en los planos, incluyendo en su formación el correspondiente cable de tierra (fase, neutro y tierra); en el caso de circuitos trifásicos los cables deberán acompañarse por un conductor de aislación bicolor (verde-amarillo) de sección mínima igual a la del neutro (3 fases, neutro y tierra).</w:t>
      </w:r>
    </w:p>
    <w:p w14:paraId="27179BAD" w14:textId="77777777" w:rsidR="007A180B" w:rsidRPr="00502B76" w:rsidRDefault="007A180B" w:rsidP="00E73BDA">
      <w:pPr>
        <w:pStyle w:val="Ttulo4"/>
      </w:pPr>
      <w:r w:rsidRPr="00502B76">
        <w:t>Conexión a tierra</w:t>
      </w:r>
    </w:p>
    <w:p w14:paraId="4FBBF47E" w14:textId="77777777" w:rsidR="007A180B" w:rsidRPr="00502B76" w:rsidRDefault="007A180B" w:rsidP="00E73BDA">
      <w:r w:rsidRPr="00B42E7B">
        <w:t>Los conductores para conexión a tierra de artefactos y tomacorrientes serán del tipo antillama con aislación en XLPE color verde/amarillo de Prysmian o equivalente y responderán a la norma IRAM 62267. La tensión nominal de servicio entre fases no será menor a 1000V. los cables serán aptos para trabajar a una temperatura de ejercicio en el conductor de 60ºC.</w:t>
      </w:r>
    </w:p>
    <w:p w14:paraId="789F6BE6" w14:textId="77777777" w:rsidR="007A180B" w:rsidRPr="00502B76" w:rsidRDefault="007A180B" w:rsidP="00E73BDA">
      <w:pPr>
        <w:pStyle w:val="Ttulo4"/>
      </w:pPr>
      <w:r w:rsidRPr="00502B76">
        <w:t>Conductores en columnas montantes</w:t>
      </w:r>
    </w:p>
    <w:p w14:paraId="16FB4680" w14:textId="77777777" w:rsidR="007A180B" w:rsidRPr="00502B76" w:rsidRDefault="007A180B" w:rsidP="00E73BDA">
      <w:r w:rsidRPr="00B42E7B">
        <w:t>Se emplearán conductores de cobre electrolítico según secciones indicadas en los planos. Se utilizará cables subterráneos del tipo LS0H de primeras marcas (Prysmian, CIMET, IMSA), aislados en XLPE con aislación de 1000 V, será del tipo de baja emisión de humos y gases tóxicos y nula emisión de gases halógenos (LS0H). Responderán a la Norma IRAM 62266/62267. El Cu por el cual estarán fabricados será Electrolítico, recocido, flexibilidad clase 2 de la norma IRAM 2022 e IEC60228.</w:t>
      </w:r>
    </w:p>
    <w:p w14:paraId="40CC5E5D" w14:textId="77777777" w:rsidR="007A180B" w:rsidRPr="00502B76" w:rsidRDefault="007A180B" w:rsidP="00E73BDA">
      <w:pPr>
        <w:pStyle w:val="Ttulo4"/>
      </w:pPr>
      <w:r w:rsidRPr="00502B76">
        <w:t>Terminales</w:t>
      </w:r>
    </w:p>
    <w:p w14:paraId="7B4CE2A9" w14:textId="77777777" w:rsidR="007A180B" w:rsidRPr="00502B76" w:rsidRDefault="007A180B" w:rsidP="00E73BDA">
      <w:r w:rsidRPr="00502B76">
        <w:t>Cuando los conexionados se realicen con terminales, serán del tipo a compresión. Para conductores de hasta 6 mm². Se instalarán terminales de cobre estañado, cerrados, preaislados, marca LCT. De 10 SCC. El área de indentación de estos terminales se cubrirá con spaghetti termocontraible.</w:t>
      </w:r>
    </w:p>
    <w:p w14:paraId="4FA0552B" w14:textId="77777777" w:rsidR="007A180B" w:rsidRPr="00502B76" w:rsidRDefault="007A180B" w:rsidP="00E73BDA">
      <w:pPr>
        <w:pStyle w:val="Ttulo4"/>
      </w:pPr>
      <w:r w:rsidRPr="00502B76">
        <w:t>Borneras</w:t>
      </w:r>
    </w:p>
    <w:p w14:paraId="54F0427D" w14:textId="77777777" w:rsidR="007A180B" w:rsidRPr="00502B76" w:rsidRDefault="007A180B" w:rsidP="00E73BDA">
      <w:r w:rsidRPr="00502B76">
        <w:t>La transición entre conductores tipo doble vaina y cables tipo simple vaina se hará instalando borneras componibles Phoenix Contact de poliamida gris montadas sobre riel DIN 35mm dentro de cajas de pase se tamaño adecuado, según la cantidad de circuitos y derivaciones.</w:t>
      </w:r>
    </w:p>
    <w:p w14:paraId="20339685" w14:textId="77777777" w:rsidR="007A180B" w:rsidRPr="00502B76" w:rsidRDefault="007A180B" w:rsidP="00E73BDA">
      <w:pPr>
        <w:pStyle w:val="Ttulo4"/>
      </w:pPr>
      <w:r w:rsidRPr="00502B76">
        <w:t>Ramales alimentadores</w:t>
      </w:r>
    </w:p>
    <w:p w14:paraId="76222F60" w14:textId="77777777" w:rsidR="007A180B" w:rsidRPr="00502B76" w:rsidRDefault="007A180B" w:rsidP="00E73BDA">
      <w:r w:rsidRPr="00502B76">
        <w:t>Deberán estar protegidos con protección ignífuga contra los efectos de un incendio exterior por un periodo de tiempo de 1 hora como mínimo. No podrán correr por canalizaciones destinadas a otros servicios.</w:t>
      </w:r>
    </w:p>
    <w:p w14:paraId="18806585" w14:textId="77777777" w:rsidR="007A180B" w:rsidRPr="00502B76" w:rsidRDefault="007A180B" w:rsidP="00E73BDA">
      <w:pPr>
        <w:pStyle w:val="Ttulo3"/>
      </w:pPr>
      <w:bookmarkStart w:id="369" w:name="_Toc44945033"/>
      <w:bookmarkStart w:id="370" w:name="_Toc48929194"/>
      <w:bookmarkStart w:id="371" w:name="_Toc86266044"/>
      <w:bookmarkStart w:id="372" w:name="_Toc96500962"/>
      <w:r w:rsidRPr="00502B76">
        <w:t>Llaves de efecto y tomacorrientes</w:t>
      </w:r>
      <w:bookmarkEnd w:id="369"/>
      <w:bookmarkEnd w:id="370"/>
      <w:bookmarkEnd w:id="371"/>
      <w:bookmarkEnd w:id="372"/>
    </w:p>
    <w:p w14:paraId="10C36BAC" w14:textId="77777777" w:rsidR="007A180B" w:rsidRPr="00502B76" w:rsidRDefault="007A180B" w:rsidP="00E73BDA">
      <w:r w:rsidRPr="00502B76">
        <w:t xml:space="preserve">Las llaves de efecto responderán a la norma IRAM 2007 y los tomacorrientes deberán cumplir con las normas IRAM 2006 general y en particular con IRAM 2071 y 2156. </w:t>
      </w:r>
    </w:p>
    <w:p w14:paraId="34065C7C" w14:textId="77777777" w:rsidR="007A180B" w:rsidRPr="00502B76" w:rsidRDefault="007A180B" w:rsidP="00E73BDA">
      <w:r w:rsidRPr="00502B76">
        <w:t xml:space="preserve">Las llaves y tomacorrientes serán del tipo a tecla marca PLASNAVI, Linea Roda, o Similar a elección de la Dirección de Obra. Los tomacorrientes serán de tres polos (monofásico + polo de descarga a tierra) con 2 módulos por tomacorriente que permitan el uso de fichas de tres polos de 10 Amp. </w:t>
      </w:r>
    </w:p>
    <w:p w14:paraId="7316C0F5" w14:textId="77777777" w:rsidR="007A180B" w:rsidRPr="00502B76" w:rsidRDefault="007A180B" w:rsidP="00E73BDA">
      <w:r w:rsidRPr="00502B76">
        <w:lastRenderedPageBreak/>
        <w:t xml:space="preserve">Las llaves tendrán neón de presencia de tensión. Las alturas de los tomacorrientes de pared serán definidos oportunamente por la D de O. </w:t>
      </w:r>
    </w:p>
    <w:p w14:paraId="4AF574E2" w14:textId="77777777" w:rsidR="007A180B" w:rsidRPr="00502B76" w:rsidRDefault="007A180B" w:rsidP="00E73BDA">
      <w:r w:rsidRPr="00502B76">
        <w:t>En los locales (baños, cocinas, hall u otros) donde se encuentren especificadas las terminaciones con revestimientos de placas cerámicas, de piedras naturales u otros, la ubicación de las cajas será la indicada en los planos de detalle. El Contratista deberá informarse sobre el tipo de ficha de cada equipo a instalarse de manera de que sea compatible con el tomacorriente elegido.</w:t>
      </w:r>
    </w:p>
    <w:p w14:paraId="4591E1EF" w14:textId="77777777" w:rsidR="007A180B" w:rsidRPr="00502B76" w:rsidRDefault="007A180B" w:rsidP="00E73BDA">
      <w:pPr>
        <w:pStyle w:val="Ttulo3"/>
      </w:pPr>
      <w:bookmarkStart w:id="373" w:name="_Toc44945034"/>
      <w:bookmarkStart w:id="374" w:name="_Toc48929195"/>
      <w:bookmarkStart w:id="375" w:name="_Toc86266045"/>
      <w:bookmarkStart w:id="376" w:name="_Toc96500963"/>
      <w:r w:rsidRPr="00502B76">
        <w:t>Artefactos de iluminación</w:t>
      </w:r>
      <w:bookmarkEnd w:id="373"/>
      <w:bookmarkEnd w:id="374"/>
      <w:bookmarkEnd w:id="375"/>
      <w:bookmarkEnd w:id="376"/>
    </w:p>
    <w:p w14:paraId="089573E1" w14:textId="77777777" w:rsidR="007A180B" w:rsidRPr="00502B76" w:rsidRDefault="007A180B" w:rsidP="00E73BDA">
      <w:pPr>
        <w:pStyle w:val="Ttulo4"/>
      </w:pPr>
      <w:r w:rsidRPr="00502B76">
        <w:t>Conceptos generales</w:t>
      </w:r>
    </w:p>
    <w:p w14:paraId="688B4159" w14:textId="77777777" w:rsidR="007A180B" w:rsidRPr="00502B76" w:rsidRDefault="007A180B" w:rsidP="00E73BDA">
      <w:r w:rsidRPr="00502B76">
        <w:t>El proyecto de iluminación apoya en sus lineamientos el proyecto de arquitectura, acentuando el carácter industrial del Edificio y generando, en la mayoría de las plantas libres de Oficinas un plano de iluminación parejo; suspendido por debajo de las instalaciones existentes con luminarias LED de alta eficiencia.</w:t>
      </w:r>
    </w:p>
    <w:p w14:paraId="4156DF87" w14:textId="77777777" w:rsidR="007A180B" w:rsidRPr="00502B76" w:rsidRDefault="007A180B" w:rsidP="00E73BDA">
      <w:r w:rsidRPr="00502B76">
        <w:t>Bajo las premisas de funcionalidad, eficiencia y sostenibilidad, el proyecto inunda con abundante luz los espacios comunes con bajos niveles de consumo energético.</w:t>
      </w:r>
    </w:p>
    <w:p w14:paraId="3CCA22F9" w14:textId="77777777" w:rsidR="007A180B" w:rsidRPr="00502B76" w:rsidRDefault="007A180B" w:rsidP="00E73BDA">
      <w:r w:rsidRPr="00502B76">
        <w:t>La iluminación del edificio incorpora la propiedad de calidez con temperaturas de color bajas, 3000ºK a 4000ºK las cuales favorecen los estados de ánimo relajados.</w:t>
      </w:r>
    </w:p>
    <w:p w14:paraId="31AC77A2" w14:textId="77777777" w:rsidR="007A180B" w:rsidRPr="00502B76" w:rsidRDefault="007A180B" w:rsidP="00E73BDA">
      <w:r w:rsidRPr="00502B76">
        <w:t>La propuesta es tener una iluminación elevada, sin deslumbramiento sobre las tareas, sin visión directa o reflejada de las fuentes de Luz, con sombras suaves en todo el espacio, niveles de iluminación equilibrados y fuentes que proporcionan una buena reproducción cromática.</w:t>
      </w:r>
    </w:p>
    <w:p w14:paraId="40765F23" w14:textId="77777777" w:rsidR="007A180B" w:rsidRPr="00502B76" w:rsidRDefault="007A180B" w:rsidP="00E73BDA">
      <w:r w:rsidRPr="00502B76">
        <w:t>El Contratista de Electricidad efectuará el conexionado y la colocación de la totalidad de los artefactos de iluminación, tal como se indica en planos y conforme a estas especificaciones.</w:t>
      </w:r>
    </w:p>
    <w:p w14:paraId="182CA107" w14:textId="77777777" w:rsidR="007A180B" w:rsidRPr="00502B76" w:rsidRDefault="007A180B" w:rsidP="00E73BDA">
      <w:r w:rsidRPr="00502B76">
        <w:t>Se indicará el tipo de driver, fuente y fabricante. Incluir información referente a factor de potencia, potencia de entrada, tensión y factor THD del equipo auxiliar. Indicar las limitaciones de distancia del montaje y las medidas estándares de los cables para los balastos remotos para las luminarias fluorescentes.</w:t>
      </w:r>
    </w:p>
    <w:p w14:paraId="032A3ED2" w14:textId="77777777" w:rsidR="007A180B" w:rsidRPr="00502B76" w:rsidRDefault="007A180B" w:rsidP="00E73BDA">
      <w:r w:rsidRPr="00502B76">
        <w:t>Se indicará la cantidad y tipo de lámparas a usar, como así también las características de las placas LED.</w:t>
      </w:r>
    </w:p>
    <w:p w14:paraId="06B8B763" w14:textId="77777777" w:rsidR="007A180B" w:rsidRPr="00502B76" w:rsidRDefault="007A180B" w:rsidP="00E73BDA">
      <w:r w:rsidRPr="00502B76">
        <w:t xml:space="preserve">Se suministrará información de laboratorio y fotométrica independiente para todos los tipos de luminarias. Las pruebas e informes fotométricos deberán responder a los procedimientos C.I.E. o I.E.S. </w:t>
      </w:r>
    </w:p>
    <w:p w14:paraId="7760142D" w14:textId="77777777" w:rsidR="007A180B" w:rsidRPr="00502B76" w:rsidRDefault="007A180B" w:rsidP="00E73BDA">
      <w:r w:rsidRPr="00502B76">
        <w:t>Los artefactos serán provistos, completos, incluyendo portalámparas, reflectores, difusores, marcos y cajas de embutir; lámparas, placas LED, driver´s, totalmente cableados y armados. Y con envoltorio para su protección durante el traslado y acopio en el obrador del Instalador. En todos los artefactos de iluminación, todas las conexiones a los mismos se realizarán con fichas macho - hembra de tres patas (fase, neutro y tierra). Para los artefactos equipados con iluminación de emergencia se utilizarán fichas de cinco patas (fase, neutro, tierra y referencias de tensión) excepto que el artefacto tenga más de un efecto. A los efectos de posicionar definitivamente los artefactos deberá considerarse la ubicación de los elementos que puedan interferir con el acceso futuro a los mismos para su mantenimiento o eventual reemplazo, de manera que queden en condiciones de poder ser desmontados y vueltos a colocar en cualquier instante.</w:t>
      </w:r>
    </w:p>
    <w:p w14:paraId="3BF2F08F" w14:textId="77777777" w:rsidR="007A180B" w:rsidRPr="00502B76" w:rsidRDefault="007A180B" w:rsidP="00E73BDA">
      <w:r w:rsidRPr="00502B76">
        <w:t>El instalador eléctrico será el encargado de proveer, conectar e instalar el sistema de balizamiento completo, así como los artefactos antiexplosivos a instalarse tanto en el local de los medidores de gas en el caso de que exista dicha sala.</w:t>
      </w:r>
    </w:p>
    <w:p w14:paraId="72036FFE" w14:textId="77777777" w:rsidR="007A180B" w:rsidRPr="00502B76" w:rsidRDefault="007A180B" w:rsidP="00E73BDA">
      <w:r w:rsidRPr="00502B76">
        <w:t>La empresa tendrá previsto entre sus provisiones los andamios, soportes y demás elementos que resulte necesario para la colocación de los artefactos en sectores de difícil acceso como fachadas, doble altura, etc.</w:t>
      </w:r>
    </w:p>
    <w:p w14:paraId="08EC5F82" w14:textId="77777777" w:rsidR="007A180B" w:rsidRPr="00502B76" w:rsidRDefault="007A180B" w:rsidP="00E73BDA">
      <w:r w:rsidRPr="00502B76">
        <w:t>Muestras</w:t>
      </w:r>
    </w:p>
    <w:p w14:paraId="6F18B7FE" w14:textId="77777777" w:rsidR="007A180B" w:rsidRPr="00502B76" w:rsidRDefault="007A180B" w:rsidP="00E73BDA">
      <w:r w:rsidRPr="00502B76">
        <w:t>De cada uno de los elementos entregara una muestra para constatar la calidad de los demás a instalar en obra</w:t>
      </w:r>
    </w:p>
    <w:p w14:paraId="22578D34" w14:textId="77777777" w:rsidR="007A180B" w:rsidRPr="00502B76" w:rsidRDefault="007A180B" w:rsidP="00E73BDA">
      <w:r w:rsidRPr="00502B76">
        <w:t>El instalador deberá preparar el tablero conteniendo muestras de todos los elementos a emplearse antes del comienzo de los trabajos. Los elementos cuya naturaleza a dimensión no permitan ser incluidos en el muestrario, deberán ser remitidos como muestra aparte. En los casos en que esto no sea posible y siempre que la Inspección Técnica de Obra lo estime conveniente, se describirán en memoria acompañadas de folletos y prospectos ilustrativos.</w:t>
      </w:r>
    </w:p>
    <w:p w14:paraId="13D0B62C" w14:textId="77777777" w:rsidR="007A180B" w:rsidRPr="00502B76" w:rsidRDefault="007A180B" w:rsidP="00E73BDA">
      <w:r w:rsidRPr="00502B76">
        <w:t>Suministrará un artefacto operable completo con enchufe y cable para un suministro estándar de 220 volts. Se proveerán lámparas y partes componentes tal cual los requiera específicamente la Inspección Técnica de Obra. Proveer muestras para todas las luminarias diseñadas a medida y las luminarias estándares modificadas.</w:t>
      </w:r>
    </w:p>
    <w:p w14:paraId="48E964E4" w14:textId="77777777" w:rsidR="007A180B" w:rsidRPr="00502B76" w:rsidRDefault="007A180B" w:rsidP="00E73BDA">
      <w:r w:rsidRPr="00502B76">
        <w:lastRenderedPageBreak/>
        <w:t>En obra se realizarán las pruebas de iluminación que sean requeridas tanto por el especialista como por la INSPECCIÓN TÉCNICA DE OBRA.</w:t>
      </w:r>
    </w:p>
    <w:p w14:paraId="3CD04D6E" w14:textId="77777777" w:rsidR="007A180B" w:rsidRPr="00502B76" w:rsidRDefault="007A180B" w:rsidP="00E73BDA">
      <w:r w:rsidRPr="00502B76">
        <w:t>Los gastos por pruebas y ensayos corren por cuenta de la Contratista.</w:t>
      </w:r>
    </w:p>
    <w:p w14:paraId="1E373D32" w14:textId="77777777" w:rsidR="007A180B" w:rsidRPr="00502B76" w:rsidRDefault="007A180B" w:rsidP="00E73BDA">
      <w:r w:rsidRPr="00502B76">
        <w:t>Chicotes</w:t>
      </w:r>
    </w:p>
    <w:p w14:paraId="48335E89" w14:textId="77777777" w:rsidR="007A180B" w:rsidRPr="00502B76" w:rsidRDefault="007A180B" w:rsidP="00E73BDA">
      <w:r w:rsidRPr="00502B76">
        <w:t>Serán utilizados conductores aptos para instalaciones móviles. Estanqueidad. Todos los artefactos que se coloquen en espacios Semicubiertos tendrán como mínimo un grado de protección IP44, los que lo hagan a la intemperie serán IP54.</w:t>
      </w:r>
    </w:p>
    <w:p w14:paraId="75BE9086" w14:textId="77777777" w:rsidR="007A180B" w:rsidRPr="00502B76" w:rsidRDefault="007A180B" w:rsidP="00E73BDA">
      <w:r w:rsidRPr="00502B76">
        <w:t>Iluminación de emergencia</w:t>
      </w:r>
    </w:p>
    <w:p w14:paraId="2ABB4DF5" w14:textId="77777777" w:rsidR="007A180B" w:rsidRPr="00502B76" w:rsidRDefault="007A180B" w:rsidP="00E73BDA">
      <w:r w:rsidRPr="00502B76">
        <w:t xml:space="preserve">El Contratista proveerá e instalará la totalidad de artefactos indicados en planos. Por un lado, estará constituido por un sistema de equipos autónomos no permanentes autocontenidos dentro de los artefactos de iluminación y por otro por carteles de señalización que indicarán el sentido de la ruta de escape. </w:t>
      </w:r>
    </w:p>
    <w:p w14:paraId="6EAA6B6B" w14:textId="77777777" w:rsidR="007A180B" w:rsidRPr="00502B76" w:rsidRDefault="007A180B" w:rsidP="00E73BDA">
      <w:r w:rsidRPr="00502B76">
        <w:t>Deberá asegurarse un nivel luminoso de 1 lux contra el piso en todo el recorrido de la ruta de escape.</w:t>
      </w:r>
    </w:p>
    <w:p w14:paraId="1AE7E9A6" w14:textId="77777777" w:rsidR="007A180B" w:rsidRPr="00502B76" w:rsidRDefault="007A180B" w:rsidP="00E73BDA">
      <w:r w:rsidRPr="00502B76">
        <w:t>Carteles señalizadores autónomos no permanentes</w:t>
      </w:r>
    </w:p>
    <w:p w14:paraId="4DFB4FDC" w14:textId="77777777" w:rsidR="007A180B" w:rsidRDefault="007A180B" w:rsidP="00E73BDA">
      <w:r w:rsidRPr="00502B76">
        <w:t>El equipo estará garantizado contra defectos de materiales o mano de obra por el término mínimo de 1 año en uso. Cada equipo llevará incorporada su propia batería y su lámpara encenderá únicamente cuando se produzca una interrupción en el servicio de energía eléctrica en la red de 220 V. El señalizador estará constituido por un cuerpo, un difusor y un reflector porta equipo. El cuerpo y difusor estarán construidos con policarbonato estabilizado UV, resistente al impacto según norma DIN53453, con retardancia de llama según UL94 - V2. El difusor será traslúcido, color opalino y sobre el mismo estará impresa por serigrafía la palabra SALIDA en letras color blanco sobre fondo color verde. El señalizador dispondrá internamente de una placa LED de alto flujo luminoso (410 lumen medidos con un balasto de referencia a 220V. que, en operación, encenderá con un flujo luminoso no inferior al 50% de aquél). Dentro del señalizador estarán ubicados, además: Una batería hermética, recargable y exenta de mantenimiento con electrolito absorbido del tipo recombinación y placas de plomo puro-estaño permitirá el montaje del señalizador en cualquier posición. Su capacidad será tal que provea energía suficiente para asegurar, funcionando en emergencia, una autonomía de 2 horas.</w:t>
      </w:r>
    </w:p>
    <w:p w14:paraId="3D337A7F" w14:textId="77777777" w:rsidR="007A180B" w:rsidRDefault="007A180B" w:rsidP="00E73BDA">
      <w:r>
        <w:br w:type="page"/>
      </w:r>
    </w:p>
    <w:p w14:paraId="7AEF303A" w14:textId="77777777" w:rsidR="007A180B" w:rsidRPr="00502B76" w:rsidRDefault="007A180B" w:rsidP="00E73BDA">
      <w:pPr>
        <w:pStyle w:val="Ttulo3"/>
      </w:pPr>
      <w:bookmarkStart w:id="377" w:name="_Toc48929196"/>
      <w:bookmarkStart w:id="378" w:name="_Toc86266046"/>
      <w:bookmarkStart w:id="379" w:name="_Toc96500964"/>
      <w:r w:rsidRPr="00502B76">
        <w:lastRenderedPageBreak/>
        <w:t>Luminarias</w:t>
      </w:r>
      <w:bookmarkEnd w:id="377"/>
      <w:bookmarkEnd w:id="378"/>
      <w:bookmarkEnd w:id="379"/>
    </w:p>
    <w:p w14:paraId="451A15F5" w14:textId="77777777" w:rsidR="007A180B" w:rsidRPr="00502B76" w:rsidRDefault="007A180B" w:rsidP="00E73BDA">
      <w:pPr>
        <w:pStyle w:val="Ttulo4"/>
      </w:pPr>
      <w:bookmarkStart w:id="380" w:name="_Toc48929197"/>
      <w:r w:rsidRPr="00502B76">
        <w:t>LUM-01</w:t>
      </w:r>
      <w:bookmarkEnd w:id="380"/>
    </w:p>
    <w:p w14:paraId="14C93FA2" w14:textId="77777777" w:rsidR="007A180B" w:rsidRPr="00502B76" w:rsidRDefault="007A180B" w:rsidP="00E73BDA">
      <w:r w:rsidRPr="00502B76">
        <w:rPr>
          <w:noProof/>
          <w:lang w:val="es-419" w:eastAsia="es-419"/>
        </w:rPr>
        <w:drawing>
          <wp:anchor distT="0" distB="0" distL="114300" distR="114300" simplePos="0" relativeHeight="251659264" behindDoc="0" locked="0" layoutInCell="1" allowOverlap="1" wp14:anchorId="3439DBC0" wp14:editId="2AB01929">
            <wp:simplePos x="0" y="0"/>
            <wp:positionH relativeFrom="page">
              <wp:align>center</wp:align>
            </wp:positionH>
            <wp:positionV relativeFrom="paragraph">
              <wp:posOffset>73025</wp:posOffset>
            </wp:positionV>
            <wp:extent cx="2522220" cy="1614170"/>
            <wp:effectExtent l="0" t="0" r="0" b="508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8"/>
                    <a:stretch>
                      <a:fillRect/>
                    </a:stretch>
                  </pic:blipFill>
                  <pic:spPr>
                    <a:xfrm>
                      <a:off x="0" y="0"/>
                      <a:ext cx="2522220" cy="1614170"/>
                    </a:xfrm>
                    <a:prstGeom prst="rect">
                      <a:avLst/>
                    </a:prstGeom>
                  </pic:spPr>
                </pic:pic>
              </a:graphicData>
            </a:graphic>
            <wp14:sizeRelH relativeFrom="margin">
              <wp14:pctWidth>0</wp14:pctWidth>
            </wp14:sizeRelH>
            <wp14:sizeRelV relativeFrom="margin">
              <wp14:pctHeight>0</wp14:pctHeight>
            </wp14:sizeRelV>
          </wp:anchor>
        </w:drawing>
      </w:r>
    </w:p>
    <w:p w14:paraId="079AE559" w14:textId="77777777" w:rsidR="007A180B" w:rsidRPr="00502B76" w:rsidRDefault="007A180B" w:rsidP="00E73BDA"/>
    <w:p w14:paraId="5C5D4359" w14:textId="77777777" w:rsidR="007A180B" w:rsidRPr="00502B76" w:rsidRDefault="007A180B" w:rsidP="00E73BDA"/>
    <w:p w14:paraId="00ED9A22" w14:textId="77777777" w:rsidR="007A180B" w:rsidRPr="00502B76" w:rsidRDefault="007A180B" w:rsidP="00E73BDA"/>
    <w:p w14:paraId="363EB3F0" w14:textId="77777777" w:rsidR="007A180B" w:rsidRPr="00502B76" w:rsidRDefault="007A180B" w:rsidP="00E73BDA"/>
    <w:p w14:paraId="1E89D0C3" w14:textId="77777777" w:rsidR="007A180B" w:rsidRPr="00502B76" w:rsidRDefault="007A180B" w:rsidP="00E73BDA"/>
    <w:p w14:paraId="281A8E3A"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2993D157" w14:textId="77777777" w:rsidTr="00D50C73">
        <w:tc>
          <w:tcPr>
            <w:tcW w:w="9628" w:type="dxa"/>
          </w:tcPr>
          <w:p w14:paraId="1DCF0231" w14:textId="77777777" w:rsidR="007A180B" w:rsidRPr="00502B76" w:rsidRDefault="007A180B" w:rsidP="00E73BDA">
            <w:bookmarkStart w:id="381" w:name="_Toc48918549"/>
            <w:r w:rsidRPr="00502B76">
              <w:t>LUMINARIA LED EMBUTIDA</w:t>
            </w:r>
            <w:bookmarkEnd w:id="381"/>
          </w:p>
        </w:tc>
      </w:tr>
    </w:tbl>
    <w:p w14:paraId="26D2D1A5"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18B2FEA3"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0C17505" w14:textId="77777777" w:rsidR="007A180B" w:rsidRPr="00502B76" w:rsidRDefault="007A180B" w:rsidP="00E73BDA">
            <w:r w:rsidRPr="00502B76">
              <w:t>Modelo referencial: Polo – Lumenac o Similar</w:t>
            </w:r>
          </w:p>
        </w:tc>
      </w:tr>
      <w:tr w:rsidR="007A180B" w:rsidRPr="00502B76" w14:paraId="059BDB2D"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5DF6113" w14:textId="77777777" w:rsidR="007A180B" w:rsidRPr="00502B76" w:rsidRDefault="007A180B" w:rsidP="00E73BDA">
            <w:r w:rsidRPr="00502B76">
              <w:t>Medidas: 115x115x19mm</w:t>
            </w:r>
          </w:p>
        </w:tc>
      </w:tr>
      <w:tr w:rsidR="007A180B" w:rsidRPr="00502B76" w14:paraId="33848411"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7341132" w14:textId="77777777" w:rsidR="007A180B" w:rsidRPr="00502B76" w:rsidRDefault="007A180B" w:rsidP="00E73BDA">
            <w:r w:rsidRPr="00502B76">
              <w:t>Cuerpo: En inyección aluminio.</w:t>
            </w:r>
          </w:p>
        </w:tc>
      </w:tr>
      <w:tr w:rsidR="007A180B" w:rsidRPr="00502B76" w14:paraId="7D62FBF5"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DCB5AB0" w14:textId="77777777" w:rsidR="007A180B" w:rsidRPr="00502B76" w:rsidRDefault="007A180B" w:rsidP="00E73BDA">
            <w:r w:rsidRPr="00502B76">
              <w:t>Difusor: En PMMA.</w:t>
            </w:r>
          </w:p>
        </w:tc>
      </w:tr>
      <w:tr w:rsidR="007A180B" w:rsidRPr="00502B76" w14:paraId="2876CF73"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968E71B" w14:textId="77777777" w:rsidR="007A180B" w:rsidRPr="00502B76" w:rsidRDefault="007A180B" w:rsidP="00E73BDA">
            <w:r w:rsidRPr="00502B76">
              <w:t>Equipo: Driver externo.</w:t>
            </w:r>
          </w:p>
        </w:tc>
      </w:tr>
      <w:tr w:rsidR="007A180B" w:rsidRPr="00502B76" w14:paraId="589C4EF5"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101440B" w14:textId="77777777" w:rsidR="007A180B" w:rsidRPr="00502B76" w:rsidRDefault="007A180B" w:rsidP="00E73BDA">
            <w:r w:rsidRPr="00502B76">
              <w:t>Potencia: 18W</w:t>
            </w:r>
          </w:p>
        </w:tc>
      </w:tr>
      <w:tr w:rsidR="007A180B" w:rsidRPr="00502B76" w14:paraId="04FCDA31"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F8DFBAB" w14:textId="77777777" w:rsidR="007A180B" w:rsidRPr="00502B76" w:rsidRDefault="007A180B" w:rsidP="00E73BDA">
            <w:r w:rsidRPr="00502B76">
              <w:t>Tensión: 100-240V</w:t>
            </w:r>
          </w:p>
        </w:tc>
      </w:tr>
      <w:tr w:rsidR="007A180B" w:rsidRPr="00502B76" w14:paraId="29329631"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34B4212" w14:textId="77777777" w:rsidR="007A180B" w:rsidRPr="00502B76" w:rsidRDefault="007A180B" w:rsidP="00E73BDA">
            <w:r w:rsidRPr="00502B76">
              <w:t>Temperatura color: 3000ºK</w:t>
            </w:r>
          </w:p>
        </w:tc>
      </w:tr>
      <w:tr w:rsidR="007A180B" w:rsidRPr="00502B76" w14:paraId="0723B2B6"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4B88DC6" w14:textId="77777777" w:rsidR="007A180B" w:rsidRPr="00502B76" w:rsidRDefault="007A180B" w:rsidP="00E73BDA">
            <w:r w:rsidRPr="00502B76">
              <w:t>Flujo lumínico: 330</w:t>
            </w:r>
          </w:p>
        </w:tc>
      </w:tr>
      <w:tr w:rsidR="007A180B" w:rsidRPr="00502B76" w14:paraId="286F2E28"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F8B920E" w14:textId="77777777" w:rsidR="007A180B" w:rsidRPr="00502B76" w:rsidRDefault="007A180B" w:rsidP="00E73BDA">
            <w:r w:rsidRPr="00502B76">
              <w:t>Eficiencia: 55 lm/w</w:t>
            </w:r>
          </w:p>
        </w:tc>
      </w:tr>
      <w:tr w:rsidR="007A180B" w:rsidRPr="00502B76" w14:paraId="5E3CDE1F"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C4A6CCD" w14:textId="77777777" w:rsidR="007A180B" w:rsidRPr="00502B76" w:rsidRDefault="007A180B" w:rsidP="00E73BDA">
            <w:r w:rsidRPr="00502B76">
              <w:t>Código de protección de entrada: IP20</w:t>
            </w:r>
          </w:p>
        </w:tc>
      </w:tr>
      <w:tr w:rsidR="007A180B" w:rsidRPr="00502B76" w14:paraId="199CE09E"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0222972" w14:textId="77777777" w:rsidR="007A180B" w:rsidRPr="00502B76" w:rsidRDefault="007A180B" w:rsidP="00E73BDA">
            <w:r w:rsidRPr="00502B76">
              <w:t>Vida útil: 20.000 Hs.</w:t>
            </w:r>
          </w:p>
        </w:tc>
      </w:tr>
    </w:tbl>
    <w:p w14:paraId="3261DDF3" w14:textId="77777777" w:rsidR="007A180B" w:rsidRDefault="007A180B" w:rsidP="00E73BDA">
      <w:bookmarkStart w:id="382" w:name="_Toc48929198"/>
    </w:p>
    <w:p w14:paraId="6F8C70DE" w14:textId="77777777" w:rsidR="007A180B" w:rsidRDefault="007A180B" w:rsidP="00E73BDA">
      <w:r>
        <w:br w:type="page"/>
      </w:r>
    </w:p>
    <w:p w14:paraId="79D2DA53" w14:textId="77777777" w:rsidR="007A180B" w:rsidRPr="00502B76" w:rsidRDefault="007A180B" w:rsidP="00E73BDA">
      <w:pPr>
        <w:pStyle w:val="Ttulo4"/>
      </w:pPr>
      <w:r w:rsidRPr="00502B76">
        <w:lastRenderedPageBreak/>
        <w:t>LUM-01-E</w:t>
      </w:r>
      <w:bookmarkEnd w:id="382"/>
      <w:r w:rsidRPr="00502B76">
        <w:t xml:space="preserve"> </w:t>
      </w:r>
    </w:p>
    <w:p w14:paraId="290E8EBA" w14:textId="77777777" w:rsidR="007A180B" w:rsidRPr="00502B76" w:rsidRDefault="007A180B" w:rsidP="00E73BDA">
      <w:r w:rsidRPr="00502B76">
        <w:rPr>
          <w:noProof/>
          <w:lang w:val="es-419" w:eastAsia="es-419"/>
        </w:rPr>
        <w:drawing>
          <wp:anchor distT="0" distB="0" distL="114300" distR="114300" simplePos="0" relativeHeight="251674624" behindDoc="0" locked="0" layoutInCell="1" allowOverlap="1" wp14:anchorId="40C20D84" wp14:editId="6F8D4FB3">
            <wp:simplePos x="0" y="0"/>
            <wp:positionH relativeFrom="page">
              <wp:align>center</wp:align>
            </wp:positionH>
            <wp:positionV relativeFrom="paragraph">
              <wp:posOffset>65405</wp:posOffset>
            </wp:positionV>
            <wp:extent cx="2522220" cy="1614170"/>
            <wp:effectExtent l="0" t="0" r="0" b="5080"/>
            <wp:wrapSquare wrapText="bothSides"/>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8"/>
                    <a:stretch>
                      <a:fillRect/>
                    </a:stretch>
                  </pic:blipFill>
                  <pic:spPr>
                    <a:xfrm>
                      <a:off x="0" y="0"/>
                      <a:ext cx="2522220" cy="1614170"/>
                    </a:xfrm>
                    <a:prstGeom prst="rect">
                      <a:avLst/>
                    </a:prstGeom>
                  </pic:spPr>
                </pic:pic>
              </a:graphicData>
            </a:graphic>
            <wp14:sizeRelH relativeFrom="margin">
              <wp14:pctWidth>0</wp14:pctWidth>
            </wp14:sizeRelH>
            <wp14:sizeRelV relativeFrom="margin">
              <wp14:pctHeight>0</wp14:pctHeight>
            </wp14:sizeRelV>
          </wp:anchor>
        </w:drawing>
      </w:r>
    </w:p>
    <w:p w14:paraId="2E8630B1" w14:textId="77777777" w:rsidR="007A180B" w:rsidRPr="00502B76" w:rsidRDefault="007A180B" w:rsidP="00E73BDA"/>
    <w:p w14:paraId="6D06B5D6" w14:textId="77777777" w:rsidR="007A180B" w:rsidRPr="00502B76" w:rsidRDefault="007A180B" w:rsidP="00E73BDA"/>
    <w:p w14:paraId="357AD425" w14:textId="77777777" w:rsidR="007A180B" w:rsidRPr="00502B76" w:rsidRDefault="007A180B" w:rsidP="00E73BDA"/>
    <w:p w14:paraId="44295D97" w14:textId="77777777" w:rsidR="007A180B" w:rsidRPr="00502B76" w:rsidRDefault="007A180B" w:rsidP="00E73BDA"/>
    <w:p w14:paraId="01F85502" w14:textId="77777777" w:rsidR="007A180B" w:rsidRPr="00502B76" w:rsidRDefault="007A180B" w:rsidP="00E73BDA"/>
    <w:p w14:paraId="2EE1D777"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727C13EA" w14:textId="77777777" w:rsidTr="00D50C73">
        <w:tc>
          <w:tcPr>
            <w:tcW w:w="9628" w:type="dxa"/>
          </w:tcPr>
          <w:p w14:paraId="2913AA61" w14:textId="77777777" w:rsidR="007A180B" w:rsidRPr="00502B76" w:rsidRDefault="007A180B" w:rsidP="00E73BDA">
            <w:pPr>
              <w:rPr>
                <w:b/>
                <w:bCs/>
                <w:i/>
                <w:iCs/>
              </w:rPr>
            </w:pPr>
            <w:bookmarkStart w:id="383" w:name="_Toc48918551"/>
            <w:r w:rsidRPr="00502B76">
              <w:t>LUMINARIA LED EMBUTIDA CON EQUIPO DE EMERGENCIA</w:t>
            </w:r>
            <w:bookmarkEnd w:id="383"/>
          </w:p>
        </w:tc>
      </w:tr>
    </w:tbl>
    <w:p w14:paraId="1D14FF8E"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1BCCB66E"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99CB4B1" w14:textId="77777777" w:rsidR="007A180B" w:rsidRPr="00502B76" w:rsidRDefault="007A180B" w:rsidP="00E73BDA">
            <w:r w:rsidRPr="00502B76">
              <w:t>Modelo referencial: Polo – Lumenac o Similar</w:t>
            </w:r>
          </w:p>
        </w:tc>
      </w:tr>
      <w:tr w:rsidR="007A180B" w:rsidRPr="00502B76" w14:paraId="0CEF6F27"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77F626B" w14:textId="77777777" w:rsidR="007A180B" w:rsidRPr="00502B76" w:rsidRDefault="007A180B" w:rsidP="00E73BDA">
            <w:r w:rsidRPr="00502B76">
              <w:t>Medidas: 115x115x19mm</w:t>
            </w:r>
          </w:p>
        </w:tc>
      </w:tr>
      <w:tr w:rsidR="007A180B" w:rsidRPr="00502B76" w14:paraId="6EF0F78F"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887DB32" w14:textId="77777777" w:rsidR="007A180B" w:rsidRPr="00502B76" w:rsidRDefault="007A180B" w:rsidP="00E73BDA">
            <w:r w:rsidRPr="00502B76">
              <w:t>Cuerpo: En inyección aluminio.</w:t>
            </w:r>
          </w:p>
        </w:tc>
      </w:tr>
      <w:tr w:rsidR="007A180B" w:rsidRPr="00502B76" w14:paraId="5D0E1392"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D562675" w14:textId="77777777" w:rsidR="007A180B" w:rsidRPr="00502B76" w:rsidRDefault="007A180B" w:rsidP="00E73BDA">
            <w:r w:rsidRPr="00502B76">
              <w:t>Difusor: En PMMA.</w:t>
            </w:r>
          </w:p>
        </w:tc>
      </w:tr>
      <w:tr w:rsidR="007A180B" w:rsidRPr="00502B76" w14:paraId="3FB2A3F4"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011A34E" w14:textId="77777777" w:rsidR="007A180B" w:rsidRPr="00502B76" w:rsidRDefault="007A180B" w:rsidP="00E73BDA">
            <w:r w:rsidRPr="00502B76">
              <w:t>Equipo: Driver externo.</w:t>
            </w:r>
          </w:p>
        </w:tc>
      </w:tr>
      <w:tr w:rsidR="007A180B" w:rsidRPr="00502B76" w14:paraId="541A2E7C"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3489F75" w14:textId="77777777" w:rsidR="007A180B" w:rsidRPr="00502B76" w:rsidRDefault="007A180B" w:rsidP="00E73BDA">
            <w:r w:rsidRPr="00502B76">
              <w:t>Potencia: 18W</w:t>
            </w:r>
          </w:p>
        </w:tc>
      </w:tr>
      <w:tr w:rsidR="007A180B" w:rsidRPr="00502B76" w14:paraId="4E244DA1"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B7622DE" w14:textId="77777777" w:rsidR="007A180B" w:rsidRPr="00502B76" w:rsidRDefault="007A180B" w:rsidP="00E73BDA">
            <w:r w:rsidRPr="00502B76">
              <w:t>Tensión: 100-240V</w:t>
            </w:r>
          </w:p>
        </w:tc>
      </w:tr>
      <w:tr w:rsidR="007A180B" w:rsidRPr="00502B76" w14:paraId="0E59D690"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1C2EF0E" w14:textId="77777777" w:rsidR="007A180B" w:rsidRPr="00502B76" w:rsidRDefault="007A180B" w:rsidP="00E73BDA">
            <w:r w:rsidRPr="00502B76">
              <w:t>Temperatura color: 3000ºK</w:t>
            </w:r>
          </w:p>
        </w:tc>
      </w:tr>
      <w:tr w:rsidR="007A180B" w:rsidRPr="00502B76" w14:paraId="4F53C0AF"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7890A10" w14:textId="77777777" w:rsidR="007A180B" w:rsidRPr="00502B76" w:rsidRDefault="007A180B" w:rsidP="00E73BDA">
            <w:r w:rsidRPr="00502B76">
              <w:t>Flujo lumínico: 330</w:t>
            </w:r>
          </w:p>
        </w:tc>
      </w:tr>
      <w:tr w:rsidR="007A180B" w:rsidRPr="00502B76" w14:paraId="21DC041B"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B13CE3E" w14:textId="77777777" w:rsidR="007A180B" w:rsidRPr="00502B76" w:rsidRDefault="007A180B" w:rsidP="00E73BDA">
            <w:r w:rsidRPr="00502B76">
              <w:t>Eficiencia: 55 lm/w</w:t>
            </w:r>
          </w:p>
        </w:tc>
      </w:tr>
      <w:tr w:rsidR="007A180B" w:rsidRPr="00502B76" w14:paraId="6F878EAD"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09642A6" w14:textId="77777777" w:rsidR="007A180B" w:rsidRPr="00502B76" w:rsidRDefault="007A180B" w:rsidP="00E73BDA">
            <w:r w:rsidRPr="00502B76">
              <w:t>Código de protección de entrada: IP20</w:t>
            </w:r>
          </w:p>
        </w:tc>
      </w:tr>
      <w:tr w:rsidR="007A180B" w:rsidRPr="00502B76" w14:paraId="56747DBE"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E7981C7" w14:textId="77777777" w:rsidR="007A180B" w:rsidRPr="00502B76" w:rsidRDefault="007A180B" w:rsidP="00E73BDA">
            <w:r w:rsidRPr="00502B76">
              <w:t>Vida útil: 20.000 Hs.</w:t>
            </w:r>
          </w:p>
        </w:tc>
      </w:tr>
    </w:tbl>
    <w:p w14:paraId="4E08C2AE" w14:textId="77777777" w:rsidR="007A180B" w:rsidRDefault="007A180B" w:rsidP="00E73BDA">
      <w:bookmarkStart w:id="384" w:name="_Toc48929199"/>
    </w:p>
    <w:p w14:paraId="41217330" w14:textId="77777777" w:rsidR="007A180B" w:rsidRDefault="007A180B" w:rsidP="00E73BDA">
      <w:r>
        <w:br w:type="page"/>
      </w:r>
    </w:p>
    <w:p w14:paraId="3B4CDA72" w14:textId="77777777" w:rsidR="007A180B" w:rsidRPr="00502B76" w:rsidRDefault="007A180B" w:rsidP="00E73BDA">
      <w:pPr>
        <w:pStyle w:val="Ttulo4"/>
      </w:pPr>
      <w:r w:rsidRPr="00502B76">
        <w:lastRenderedPageBreak/>
        <w:t>LUM-02</w:t>
      </w:r>
      <w:bookmarkEnd w:id="384"/>
    </w:p>
    <w:p w14:paraId="0E65115F" w14:textId="77777777" w:rsidR="007A180B" w:rsidRPr="00502B76" w:rsidRDefault="007A180B" w:rsidP="00E73BDA">
      <w:bookmarkStart w:id="385" w:name="_Hlk48128041"/>
      <w:r w:rsidRPr="00502B76">
        <w:rPr>
          <w:noProof/>
          <w:lang w:val="es-419" w:eastAsia="es-419"/>
        </w:rPr>
        <w:drawing>
          <wp:anchor distT="0" distB="0" distL="114300" distR="114300" simplePos="0" relativeHeight="251660288" behindDoc="0" locked="0" layoutInCell="1" allowOverlap="1" wp14:anchorId="1B378290" wp14:editId="3B987D98">
            <wp:simplePos x="0" y="0"/>
            <wp:positionH relativeFrom="page">
              <wp:align>center</wp:align>
            </wp:positionH>
            <wp:positionV relativeFrom="paragraph">
              <wp:posOffset>161290</wp:posOffset>
            </wp:positionV>
            <wp:extent cx="2593975" cy="1714500"/>
            <wp:effectExtent l="0" t="0" r="0" b="0"/>
            <wp:wrapSquare wrapText="bothSides"/>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pic:cNvPicPr/>
                  </pic:nvPicPr>
                  <pic:blipFill>
                    <a:blip r:embed="rId9"/>
                    <a:stretch>
                      <a:fillRect/>
                    </a:stretch>
                  </pic:blipFill>
                  <pic:spPr>
                    <a:xfrm>
                      <a:off x="0" y="0"/>
                      <a:ext cx="2593975" cy="1714500"/>
                    </a:xfrm>
                    <a:prstGeom prst="rect">
                      <a:avLst/>
                    </a:prstGeom>
                  </pic:spPr>
                </pic:pic>
              </a:graphicData>
            </a:graphic>
            <wp14:sizeRelH relativeFrom="margin">
              <wp14:pctWidth>0</wp14:pctWidth>
            </wp14:sizeRelH>
            <wp14:sizeRelV relativeFrom="margin">
              <wp14:pctHeight>0</wp14:pctHeight>
            </wp14:sizeRelV>
          </wp:anchor>
        </w:drawing>
      </w:r>
    </w:p>
    <w:p w14:paraId="565827B3" w14:textId="77777777" w:rsidR="007A180B" w:rsidRPr="00502B76" w:rsidRDefault="007A180B" w:rsidP="00E73BDA">
      <w:bookmarkStart w:id="386" w:name="_Hlk48128074"/>
    </w:p>
    <w:p w14:paraId="0EF7F517" w14:textId="77777777" w:rsidR="007A180B" w:rsidRPr="00502B76" w:rsidRDefault="007A180B" w:rsidP="00E73BDA"/>
    <w:p w14:paraId="59823EE2" w14:textId="77777777" w:rsidR="007A180B" w:rsidRPr="00502B76" w:rsidRDefault="007A180B" w:rsidP="00E73BDA"/>
    <w:p w14:paraId="74B34189" w14:textId="77777777" w:rsidR="007A180B" w:rsidRPr="00502B76" w:rsidRDefault="007A180B" w:rsidP="00E73BDA"/>
    <w:p w14:paraId="1BE61204" w14:textId="77777777" w:rsidR="007A180B" w:rsidRPr="00502B76" w:rsidRDefault="007A180B" w:rsidP="00E73BDA"/>
    <w:p w14:paraId="644DF6FF" w14:textId="77777777" w:rsidR="007A180B" w:rsidRPr="00502B76" w:rsidRDefault="007A180B" w:rsidP="00E73BDA"/>
    <w:p w14:paraId="1E0982C9" w14:textId="77777777" w:rsidR="007A180B" w:rsidRPr="00502B76" w:rsidRDefault="007A180B" w:rsidP="00E73BDA"/>
    <w:tbl>
      <w:tblPr>
        <w:tblStyle w:val="Tablaconcuadrcula"/>
        <w:tblW w:w="0" w:type="auto"/>
        <w:tblInd w:w="-5" w:type="dxa"/>
        <w:tblLook w:val="04A0" w:firstRow="1" w:lastRow="0" w:firstColumn="1" w:lastColumn="0" w:noHBand="0" w:noVBand="1"/>
      </w:tblPr>
      <w:tblGrid>
        <w:gridCol w:w="9628"/>
      </w:tblGrid>
      <w:tr w:rsidR="007A180B" w:rsidRPr="00502B76" w14:paraId="6D5C7508" w14:textId="77777777" w:rsidTr="00D50C73">
        <w:tc>
          <w:tcPr>
            <w:tcW w:w="9628" w:type="dxa"/>
          </w:tcPr>
          <w:p w14:paraId="6DEB0CF1" w14:textId="77777777" w:rsidR="007A180B" w:rsidRPr="00502B76" w:rsidRDefault="007A180B" w:rsidP="00E73BDA">
            <w:pPr>
              <w:rPr>
                <w:b/>
                <w:bCs/>
                <w:i/>
                <w:iCs/>
              </w:rPr>
            </w:pPr>
            <w:bookmarkStart w:id="387" w:name="_Toc48918553"/>
            <w:r>
              <w:t xml:space="preserve">                                    </w:t>
            </w:r>
            <w:r w:rsidRPr="00502B76">
              <w:t>LUMINARIA EMBUTIDA</w:t>
            </w:r>
            <w:bookmarkEnd w:id="387"/>
          </w:p>
        </w:tc>
      </w:tr>
    </w:tbl>
    <w:p w14:paraId="0F029AF0"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4E688777"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1FE935F" w14:textId="77777777" w:rsidR="007A180B" w:rsidRPr="00502B76" w:rsidRDefault="007A180B" w:rsidP="00E73BDA">
            <w:r w:rsidRPr="00502B76">
              <w:t>Modelo referencial: Mabe – Lucciola o Similar</w:t>
            </w:r>
          </w:p>
        </w:tc>
      </w:tr>
      <w:tr w:rsidR="007A180B" w:rsidRPr="00502B76" w14:paraId="79B80184"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B21C610" w14:textId="77777777" w:rsidR="007A180B" w:rsidRPr="00502B76" w:rsidRDefault="007A180B" w:rsidP="00E73BDA">
            <w:r w:rsidRPr="00502B76">
              <w:t>Medidas: 100x100mm.</w:t>
            </w:r>
          </w:p>
        </w:tc>
      </w:tr>
      <w:tr w:rsidR="007A180B" w:rsidRPr="00502B76" w14:paraId="7BBC0E77"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31F1D84" w14:textId="77777777" w:rsidR="007A180B" w:rsidRPr="00502B76" w:rsidRDefault="007A180B" w:rsidP="00E73BDA">
            <w:r w:rsidRPr="00502B76">
              <w:t>Cuerpo: Aluminio inyectado.</w:t>
            </w:r>
          </w:p>
        </w:tc>
      </w:tr>
      <w:tr w:rsidR="007A180B" w:rsidRPr="00502B76" w14:paraId="78A6AA96"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883F04D" w14:textId="77777777" w:rsidR="007A180B" w:rsidRPr="00502B76" w:rsidRDefault="007A180B" w:rsidP="00E73BDA">
            <w:r w:rsidRPr="00502B76">
              <w:t xml:space="preserve">Tratamiento de superficie: Pintura en polvo poliéster. </w:t>
            </w:r>
          </w:p>
        </w:tc>
      </w:tr>
      <w:tr w:rsidR="007A180B" w:rsidRPr="00502B76" w14:paraId="578FC9E4"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CEB3CFF" w14:textId="77777777" w:rsidR="007A180B" w:rsidRPr="00502B76" w:rsidRDefault="007A180B" w:rsidP="00E73BDA">
            <w:r w:rsidRPr="00502B76">
              <w:t>Color: Blanco texturado - Aluminio</w:t>
            </w:r>
          </w:p>
        </w:tc>
      </w:tr>
      <w:tr w:rsidR="007A180B" w:rsidRPr="00502B76" w14:paraId="585E25C7"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2412611" w14:textId="77777777" w:rsidR="007A180B" w:rsidRPr="00502B76" w:rsidRDefault="007A180B" w:rsidP="00E73BDA">
            <w:r w:rsidRPr="00502B76">
              <w:t>Sistema óptico: Reflector óptico en lampara.</w:t>
            </w:r>
          </w:p>
        </w:tc>
      </w:tr>
      <w:tr w:rsidR="007A180B" w:rsidRPr="00502B76" w14:paraId="4EEBC0CA"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EDC27B3" w14:textId="77777777" w:rsidR="007A180B" w:rsidRPr="00502B76" w:rsidRDefault="007A180B" w:rsidP="00E73BDA">
            <w:r w:rsidRPr="00502B76">
              <w:t>Distribución de luz: Direccional – simétrica.</w:t>
            </w:r>
          </w:p>
        </w:tc>
      </w:tr>
      <w:tr w:rsidR="007A180B" w:rsidRPr="00502B76" w14:paraId="234A89DB"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54FD927" w14:textId="77777777" w:rsidR="007A180B" w:rsidRPr="00502B76" w:rsidRDefault="007A180B" w:rsidP="00E73BDA">
            <w:r w:rsidRPr="00502B76">
              <w:t>Potencia: 6W</w:t>
            </w:r>
          </w:p>
        </w:tc>
      </w:tr>
      <w:tr w:rsidR="007A180B" w:rsidRPr="00502B76" w14:paraId="33F6BF4A"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D97647B" w14:textId="77777777" w:rsidR="007A180B" w:rsidRPr="00502B76" w:rsidRDefault="007A180B" w:rsidP="00E73BDA">
            <w:r w:rsidRPr="00502B76">
              <w:t>Temperatura color: 3000ºK</w:t>
            </w:r>
          </w:p>
        </w:tc>
      </w:tr>
      <w:tr w:rsidR="007A180B" w:rsidRPr="00502B76" w14:paraId="79A12D38"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C15566C" w14:textId="77777777" w:rsidR="007A180B" w:rsidRPr="00502B76" w:rsidRDefault="007A180B" w:rsidP="00E73BDA">
            <w:r w:rsidRPr="00502B76">
              <w:t>Flujo lumínico: 650 lm.</w:t>
            </w:r>
          </w:p>
        </w:tc>
      </w:tr>
      <w:tr w:rsidR="007A180B" w:rsidRPr="00502B76" w14:paraId="3036AD97"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750C231" w14:textId="77777777" w:rsidR="007A180B" w:rsidRPr="00502B76" w:rsidRDefault="007A180B" w:rsidP="00E73BDA">
            <w:r w:rsidRPr="00502B76">
              <w:t>Vida útil: 30.000 Hs.</w:t>
            </w:r>
          </w:p>
        </w:tc>
      </w:tr>
      <w:tr w:rsidR="007A180B" w:rsidRPr="00502B76" w14:paraId="03FC25CD"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CAE40E3" w14:textId="77777777" w:rsidR="007A180B" w:rsidRPr="00502B76" w:rsidRDefault="007A180B" w:rsidP="00E73BDA">
            <w:r w:rsidRPr="00502B76">
              <w:t>Código de protección de entrada: IP44</w:t>
            </w:r>
          </w:p>
        </w:tc>
      </w:tr>
    </w:tbl>
    <w:p w14:paraId="7B42DB12" w14:textId="77777777" w:rsidR="007A180B" w:rsidRDefault="007A180B" w:rsidP="00E73BDA">
      <w:bookmarkStart w:id="388" w:name="_Toc48929200"/>
      <w:bookmarkEnd w:id="385"/>
      <w:bookmarkEnd w:id="386"/>
      <w:r>
        <w:br w:type="page"/>
      </w:r>
    </w:p>
    <w:p w14:paraId="4EDB4B2F" w14:textId="77777777" w:rsidR="007A180B" w:rsidRPr="00502B76" w:rsidRDefault="007A180B" w:rsidP="00E73BDA">
      <w:pPr>
        <w:pStyle w:val="Ttulo4"/>
      </w:pPr>
      <w:r w:rsidRPr="00502B76">
        <w:lastRenderedPageBreak/>
        <w:t>LUM-02-E</w:t>
      </w:r>
      <w:bookmarkEnd w:id="388"/>
    </w:p>
    <w:p w14:paraId="4DE0177A" w14:textId="77777777" w:rsidR="007A180B" w:rsidRPr="00502B76" w:rsidRDefault="007A180B" w:rsidP="00E73BDA">
      <w:r w:rsidRPr="00502B76">
        <w:rPr>
          <w:noProof/>
          <w:lang w:val="es-419" w:eastAsia="es-419"/>
        </w:rPr>
        <w:drawing>
          <wp:anchor distT="0" distB="0" distL="114300" distR="114300" simplePos="0" relativeHeight="251675648" behindDoc="0" locked="0" layoutInCell="1" allowOverlap="1" wp14:anchorId="6416FB4C" wp14:editId="60B36C99">
            <wp:simplePos x="0" y="0"/>
            <wp:positionH relativeFrom="page">
              <wp:align>center</wp:align>
            </wp:positionH>
            <wp:positionV relativeFrom="paragraph">
              <wp:posOffset>123190</wp:posOffset>
            </wp:positionV>
            <wp:extent cx="2593975" cy="1714500"/>
            <wp:effectExtent l="0" t="0" r="0" b="0"/>
            <wp:wrapSquare wrapText="bothSides"/>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pic:cNvPicPr/>
                  </pic:nvPicPr>
                  <pic:blipFill>
                    <a:blip r:embed="rId9"/>
                    <a:stretch>
                      <a:fillRect/>
                    </a:stretch>
                  </pic:blipFill>
                  <pic:spPr>
                    <a:xfrm>
                      <a:off x="0" y="0"/>
                      <a:ext cx="2593975" cy="1714500"/>
                    </a:xfrm>
                    <a:prstGeom prst="rect">
                      <a:avLst/>
                    </a:prstGeom>
                  </pic:spPr>
                </pic:pic>
              </a:graphicData>
            </a:graphic>
            <wp14:sizeRelH relativeFrom="margin">
              <wp14:pctWidth>0</wp14:pctWidth>
            </wp14:sizeRelH>
            <wp14:sizeRelV relativeFrom="margin">
              <wp14:pctHeight>0</wp14:pctHeight>
            </wp14:sizeRelV>
          </wp:anchor>
        </w:drawing>
      </w:r>
    </w:p>
    <w:p w14:paraId="28F16F26" w14:textId="77777777" w:rsidR="007A180B" w:rsidRPr="00502B76" w:rsidRDefault="007A180B" w:rsidP="00E73BDA"/>
    <w:p w14:paraId="5141D7C0" w14:textId="77777777" w:rsidR="007A180B" w:rsidRPr="00502B76" w:rsidRDefault="007A180B" w:rsidP="00E73BDA"/>
    <w:p w14:paraId="65FEBD82" w14:textId="77777777" w:rsidR="007A180B" w:rsidRPr="00502B76" w:rsidRDefault="007A180B" w:rsidP="00E73BDA"/>
    <w:p w14:paraId="78B91F7B" w14:textId="77777777" w:rsidR="007A180B" w:rsidRPr="00502B76" w:rsidRDefault="007A180B" w:rsidP="00E73BDA"/>
    <w:p w14:paraId="70F9AA2A" w14:textId="77777777" w:rsidR="007A180B" w:rsidRPr="00502B76" w:rsidRDefault="007A180B" w:rsidP="00E73BDA"/>
    <w:p w14:paraId="35021075" w14:textId="77777777" w:rsidR="007A180B" w:rsidRPr="00502B76" w:rsidRDefault="007A180B" w:rsidP="00E73BDA"/>
    <w:p w14:paraId="2B3E3471" w14:textId="77777777" w:rsidR="007A180B" w:rsidRPr="00502B76" w:rsidRDefault="007A180B" w:rsidP="00E73BDA"/>
    <w:tbl>
      <w:tblPr>
        <w:tblStyle w:val="Tablaconcuadrcula"/>
        <w:tblW w:w="0" w:type="auto"/>
        <w:tblInd w:w="-5" w:type="dxa"/>
        <w:tblLook w:val="04A0" w:firstRow="1" w:lastRow="0" w:firstColumn="1" w:lastColumn="0" w:noHBand="0" w:noVBand="1"/>
      </w:tblPr>
      <w:tblGrid>
        <w:gridCol w:w="9628"/>
      </w:tblGrid>
      <w:tr w:rsidR="007A180B" w:rsidRPr="00502B76" w14:paraId="0C30A0E9" w14:textId="77777777" w:rsidTr="00D50C73">
        <w:tc>
          <w:tcPr>
            <w:tcW w:w="9628" w:type="dxa"/>
          </w:tcPr>
          <w:p w14:paraId="0C6EA806" w14:textId="77777777" w:rsidR="007A180B" w:rsidRPr="00502B76" w:rsidRDefault="007A180B" w:rsidP="00E73BDA">
            <w:pPr>
              <w:rPr>
                <w:b/>
                <w:bCs/>
                <w:i/>
                <w:iCs/>
              </w:rPr>
            </w:pPr>
            <w:bookmarkStart w:id="389" w:name="_Toc48918555"/>
            <w:r w:rsidRPr="00502B76">
              <w:t>LUMINARIA EMBUTIDA CON EQUIPO DE EMERGENCIA</w:t>
            </w:r>
            <w:bookmarkEnd w:id="389"/>
          </w:p>
        </w:tc>
      </w:tr>
    </w:tbl>
    <w:p w14:paraId="4099BCFF"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0DE881DB"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4F45EDF" w14:textId="77777777" w:rsidR="007A180B" w:rsidRPr="00502B76" w:rsidRDefault="007A180B" w:rsidP="00E73BDA">
            <w:r w:rsidRPr="00502B76">
              <w:t>Modelo referencial: Mabe – Lucciola o Similar</w:t>
            </w:r>
          </w:p>
        </w:tc>
      </w:tr>
      <w:tr w:rsidR="007A180B" w:rsidRPr="00502B76" w14:paraId="114A607A"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BCA772A" w14:textId="77777777" w:rsidR="007A180B" w:rsidRPr="00502B76" w:rsidRDefault="007A180B" w:rsidP="00E73BDA">
            <w:r w:rsidRPr="00502B76">
              <w:t>Medidas: 100x100mm.</w:t>
            </w:r>
          </w:p>
        </w:tc>
      </w:tr>
      <w:tr w:rsidR="007A180B" w:rsidRPr="00502B76" w14:paraId="293386F5"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D63D01B" w14:textId="77777777" w:rsidR="007A180B" w:rsidRPr="00502B76" w:rsidRDefault="007A180B" w:rsidP="00E73BDA">
            <w:r w:rsidRPr="00502B76">
              <w:t>Cuerpo: Aluminio inyectado.</w:t>
            </w:r>
          </w:p>
        </w:tc>
      </w:tr>
      <w:tr w:rsidR="007A180B" w:rsidRPr="00502B76" w14:paraId="3380C6B2"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8CD3541" w14:textId="77777777" w:rsidR="007A180B" w:rsidRPr="00502B76" w:rsidRDefault="007A180B" w:rsidP="00E73BDA">
            <w:r w:rsidRPr="00502B76">
              <w:t xml:space="preserve">Tratamiento de superficie: Pintura en polvo poliéster. </w:t>
            </w:r>
          </w:p>
        </w:tc>
      </w:tr>
      <w:tr w:rsidR="007A180B" w:rsidRPr="00502B76" w14:paraId="11281BDE"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E536A76" w14:textId="77777777" w:rsidR="007A180B" w:rsidRPr="00502B76" w:rsidRDefault="007A180B" w:rsidP="00E73BDA">
            <w:r w:rsidRPr="00502B76">
              <w:t>Color: Blanco texturado - Aluminio</w:t>
            </w:r>
          </w:p>
        </w:tc>
      </w:tr>
      <w:tr w:rsidR="007A180B" w:rsidRPr="00502B76" w14:paraId="09344EF4"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AC1D5CF" w14:textId="77777777" w:rsidR="007A180B" w:rsidRPr="00502B76" w:rsidRDefault="007A180B" w:rsidP="00E73BDA">
            <w:r w:rsidRPr="00502B76">
              <w:t>Sistema óptico: Reflector óptico en lampara.</w:t>
            </w:r>
          </w:p>
        </w:tc>
      </w:tr>
      <w:tr w:rsidR="007A180B" w:rsidRPr="00502B76" w14:paraId="555486F7"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6C59792" w14:textId="77777777" w:rsidR="007A180B" w:rsidRPr="00502B76" w:rsidRDefault="007A180B" w:rsidP="00E73BDA">
            <w:r w:rsidRPr="00502B76">
              <w:t>Distribución de luz: Direccional – simétrica.</w:t>
            </w:r>
          </w:p>
        </w:tc>
      </w:tr>
      <w:tr w:rsidR="007A180B" w:rsidRPr="00502B76" w14:paraId="4708074B"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6CAA426" w14:textId="77777777" w:rsidR="007A180B" w:rsidRPr="00502B76" w:rsidRDefault="007A180B" w:rsidP="00E73BDA">
            <w:r w:rsidRPr="00502B76">
              <w:t>Potencia: 6W</w:t>
            </w:r>
          </w:p>
        </w:tc>
      </w:tr>
      <w:tr w:rsidR="007A180B" w:rsidRPr="00502B76" w14:paraId="7048C7F5"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A0C98A6" w14:textId="77777777" w:rsidR="007A180B" w:rsidRPr="00502B76" w:rsidRDefault="007A180B" w:rsidP="00E73BDA">
            <w:r w:rsidRPr="00502B76">
              <w:t>Temperatura color: 3000ºK</w:t>
            </w:r>
          </w:p>
        </w:tc>
      </w:tr>
      <w:tr w:rsidR="007A180B" w:rsidRPr="00502B76" w14:paraId="37A01C8F"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32BEFED" w14:textId="77777777" w:rsidR="007A180B" w:rsidRPr="00502B76" w:rsidRDefault="007A180B" w:rsidP="00E73BDA">
            <w:r w:rsidRPr="00502B76">
              <w:t>Flujo lumínico: 650 lm.</w:t>
            </w:r>
          </w:p>
        </w:tc>
      </w:tr>
      <w:tr w:rsidR="007A180B" w:rsidRPr="00502B76" w14:paraId="4EFBA70D"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4745C0A" w14:textId="77777777" w:rsidR="007A180B" w:rsidRPr="00502B76" w:rsidRDefault="007A180B" w:rsidP="00E73BDA">
            <w:r w:rsidRPr="00502B76">
              <w:t>Vida útil: 30.000 Hs.</w:t>
            </w:r>
          </w:p>
        </w:tc>
      </w:tr>
      <w:tr w:rsidR="007A180B" w:rsidRPr="00502B76" w14:paraId="08E7FE46"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7447923" w14:textId="77777777" w:rsidR="007A180B" w:rsidRPr="00502B76" w:rsidRDefault="007A180B" w:rsidP="00E73BDA">
            <w:r w:rsidRPr="00502B76">
              <w:t>Código de protección de entrada: IP44</w:t>
            </w:r>
          </w:p>
        </w:tc>
      </w:tr>
    </w:tbl>
    <w:p w14:paraId="47126CA4" w14:textId="77777777" w:rsidR="007A180B" w:rsidRDefault="007A180B" w:rsidP="00E73BDA">
      <w:bookmarkStart w:id="390" w:name="_Toc48929201"/>
      <w:r>
        <w:br w:type="page"/>
      </w:r>
    </w:p>
    <w:p w14:paraId="28DEA5AC" w14:textId="77777777" w:rsidR="007A180B" w:rsidRPr="00502B76" w:rsidRDefault="007A180B" w:rsidP="00E73BDA">
      <w:pPr>
        <w:pStyle w:val="Ttulo4"/>
      </w:pPr>
      <w:r w:rsidRPr="00502B76">
        <w:lastRenderedPageBreak/>
        <w:t>LUM-03</w:t>
      </w:r>
      <w:bookmarkEnd w:id="390"/>
    </w:p>
    <w:p w14:paraId="00868603" w14:textId="77777777" w:rsidR="007A180B" w:rsidRPr="00502B76" w:rsidRDefault="007A180B" w:rsidP="00E73BDA">
      <w:r w:rsidRPr="00502B76">
        <w:rPr>
          <w:noProof/>
          <w:lang w:val="es-419" w:eastAsia="es-419"/>
        </w:rPr>
        <w:drawing>
          <wp:anchor distT="0" distB="0" distL="114300" distR="114300" simplePos="0" relativeHeight="251661312" behindDoc="0" locked="0" layoutInCell="1" allowOverlap="1" wp14:anchorId="5E5A0930" wp14:editId="3F1F6DF3">
            <wp:simplePos x="0" y="0"/>
            <wp:positionH relativeFrom="page">
              <wp:align>center</wp:align>
            </wp:positionH>
            <wp:positionV relativeFrom="paragraph">
              <wp:posOffset>149225</wp:posOffset>
            </wp:positionV>
            <wp:extent cx="2208530" cy="1739900"/>
            <wp:effectExtent l="0" t="0" r="1270" b="0"/>
            <wp:wrapSquare wrapText="bothSides"/>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pic:cNvPicPr/>
                  </pic:nvPicPr>
                  <pic:blipFill>
                    <a:blip r:embed="rId10"/>
                    <a:stretch>
                      <a:fillRect/>
                    </a:stretch>
                  </pic:blipFill>
                  <pic:spPr>
                    <a:xfrm>
                      <a:off x="0" y="0"/>
                      <a:ext cx="2208530" cy="1739900"/>
                    </a:xfrm>
                    <a:prstGeom prst="rect">
                      <a:avLst/>
                    </a:prstGeom>
                  </pic:spPr>
                </pic:pic>
              </a:graphicData>
            </a:graphic>
            <wp14:sizeRelH relativeFrom="margin">
              <wp14:pctWidth>0</wp14:pctWidth>
            </wp14:sizeRelH>
            <wp14:sizeRelV relativeFrom="margin">
              <wp14:pctHeight>0</wp14:pctHeight>
            </wp14:sizeRelV>
          </wp:anchor>
        </w:drawing>
      </w:r>
    </w:p>
    <w:p w14:paraId="43CFE25A" w14:textId="77777777" w:rsidR="007A180B" w:rsidRPr="00502B76" w:rsidRDefault="007A180B" w:rsidP="00E73BDA"/>
    <w:p w14:paraId="192B788E" w14:textId="77777777" w:rsidR="007A180B" w:rsidRPr="00502B76" w:rsidRDefault="007A180B" w:rsidP="00E73BDA"/>
    <w:p w14:paraId="33BCA712" w14:textId="77777777" w:rsidR="007A180B" w:rsidRPr="00502B76" w:rsidRDefault="007A180B" w:rsidP="00E73BDA"/>
    <w:p w14:paraId="67621BF4" w14:textId="77777777" w:rsidR="007A180B" w:rsidRPr="00502B76" w:rsidRDefault="007A180B" w:rsidP="00E73BDA"/>
    <w:p w14:paraId="39D7453E" w14:textId="77777777" w:rsidR="007A180B" w:rsidRPr="00502B76" w:rsidRDefault="007A180B" w:rsidP="00E73BDA"/>
    <w:p w14:paraId="1288410E" w14:textId="77777777" w:rsidR="007A180B" w:rsidRPr="00502B76" w:rsidRDefault="007A180B" w:rsidP="00E73BDA"/>
    <w:p w14:paraId="10346E49"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76AECE0C" w14:textId="77777777" w:rsidTr="00D50C73">
        <w:tc>
          <w:tcPr>
            <w:tcW w:w="9628" w:type="dxa"/>
          </w:tcPr>
          <w:p w14:paraId="4677A2D6" w14:textId="77777777" w:rsidR="007A180B" w:rsidRPr="00502B76" w:rsidRDefault="007A180B" w:rsidP="00E73BDA">
            <w:pPr>
              <w:rPr>
                <w:b/>
                <w:bCs/>
                <w:i/>
                <w:iCs/>
              </w:rPr>
            </w:pPr>
            <w:bookmarkStart w:id="391" w:name="_Toc48918557"/>
            <w:r w:rsidRPr="00502B76">
              <w:t>LUMINARIA LINEAL EMBUTIDA</w:t>
            </w:r>
            <w:bookmarkEnd w:id="391"/>
          </w:p>
        </w:tc>
      </w:tr>
    </w:tbl>
    <w:p w14:paraId="2B238830"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7C74C64A"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D2C6D96" w14:textId="77777777" w:rsidR="007A180B" w:rsidRPr="00502B76" w:rsidRDefault="007A180B" w:rsidP="00E73BDA">
            <w:r w:rsidRPr="00502B76">
              <w:t>Modelo referencial: Infanti Max LED – Lucciola o Similar</w:t>
            </w:r>
          </w:p>
        </w:tc>
      </w:tr>
      <w:tr w:rsidR="007A180B" w:rsidRPr="00502B76" w14:paraId="2EF824A7"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6E80AEE" w14:textId="77777777" w:rsidR="007A180B" w:rsidRPr="00502B76" w:rsidRDefault="007A180B" w:rsidP="00E73BDA">
            <w:r w:rsidRPr="00502B76">
              <w:t>Tipo: Individual</w:t>
            </w:r>
          </w:p>
        </w:tc>
      </w:tr>
      <w:tr w:rsidR="007A180B" w:rsidRPr="00502B76" w14:paraId="05575EBD"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0A2EC7E" w14:textId="77777777" w:rsidR="007A180B" w:rsidRPr="00502B76" w:rsidRDefault="007A180B" w:rsidP="00E73BDA">
            <w:r w:rsidRPr="00502B76">
              <w:t>Tipo de techo: Durlock.</w:t>
            </w:r>
          </w:p>
        </w:tc>
      </w:tr>
      <w:tr w:rsidR="007A180B" w:rsidRPr="00502B76" w14:paraId="66A217F0"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3DA3EA6" w14:textId="77777777" w:rsidR="007A180B" w:rsidRPr="00502B76" w:rsidRDefault="007A180B" w:rsidP="00E73BDA">
            <w:r w:rsidRPr="00502B76">
              <w:t>Medidas: 88x1418mm.</w:t>
            </w:r>
          </w:p>
        </w:tc>
      </w:tr>
      <w:tr w:rsidR="007A180B" w:rsidRPr="00502B76" w14:paraId="27B9E9F9"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37D4480" w14:textId="77777777" w:rsidR="007A180B" w:rsidRPr="00502B76" w:rsidRDefault="007A180B" w:rsidP="00E73BDA">
            <w:r w:rsidRPr="00502B76">
              <w:t>Cuerpo: En extrusión de aluminio.</w:t>
            </w:r>
          </w:p>
        </w:tc>
      </w:tr>
      <w:tr w:rsidR="007A180B" w:rsidRPr="00502B76" w14:paraId="34208F99"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251B885" w14:textId="77777777" w:rsidR="007A180B" w:rsidRPr="00502B76" w:rsidRDefault="007A180B" w:rsidP="00E73BDA">
            <w:r w:rsidRPr="00502B76">
              <w:t>Difusor: Policarbonato Opto Max.</w:t>
            </w:r>
          </w:p>
        </w:tc>
      </w:tr>
      <w:tr w:rsidR="007A180B" w:rsidRPr="00502B76" w14:paraId="6CBE6A71"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031ACC8" w14:textId="77777777" w:rsidR="007A180B" w:rsidRPr="00502B76" w:rsidRDefault="007A180B" w:rsidP="00E73BDA">
            <w:r w:rsidRPr="00502B76">
              <w:t>Tratamiento de superficie: Pintura en polvo poliéster.</w:t>
            </w:r>
          </w:p>
        </w:tc>
      </w:tr>
      <w:tr w:rsidR="007A180B" w:rsidRPr="00502B76" w14:paraId="6F8D3AE1"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0065F92" w14:textId="77777777" w:rsidR="007A180B" w:rsidRPr="00502B76" w:rsidRDefault="007A180B" w:rsidP="00E73BDA">
            <w:r w:rsidRPr="00502B76">
              <w:t>Distribución de luz: Directa.</w:t>
            </w:r>
          </w:p>
        </w:tc>
      </w:tr>
      <w:tr w:rsidR="007A180B" w:rsidRPr="00502B76" w14:paraId="0747B410"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818B796" w14:textId="77777777" w:rsidR="007A180B" w:rsidRPr="00502B76" w:rsidRDefault="007A180B" w:rsidP="00E73BDA">
            <w:r w:rsidRPr="00502B76">
              <w:t>Colores: Negro Texturado – Gris Texturado – Blanco Texturado ( a definir por DO )</w:t>
            </w:r>
          </w:p>
        </w:tc>
      </w:tr>
      <w:tr w:rsidR="007A180B" w:rsidRPr="00502B76" w14:paraId="1E94876A"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4D370A0" w14:textId="77777777" w:rsidR="007A180B" w:rsidRPr="00502B76" w:rsidRDefault="007A180B" w:rsidP="00E73BDA">
            <w:r w:rsidRPr="00502B76">
              <w:t>Potencia: 32 W</w:t>
            </w:r>
          </w:p>
        </w:tc>
      </w:tr>
      <w:tr w:rsidR="007A180B" w:rsidRPr="00502B76" w14:paraId="16CD8BC8"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31BA674" w14:textId="77777777" w:rsidR="007A180B" w:rsidRPr="00502B76" w:rsidRDefault="007A180B" w:rsidP="00E73BDA">
            <w:r w:rsidRPr="00502B76">
              <w:t>Flujo lumínico: 5500 lm.</w:t>
            </w:r>
          </w:p>
        </w:tc>
      </w:tr>
      <w:tr w:rsidR="007A180B" w:rsidRPr="00502B76" w14:paraId="2BF31F53"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67830C0" w14:textId="77777777" w:rsidR="007A180B" w:rsidRPr="00502B76" w:rsidRDefault="007A180B" w:rsidP="00E73BDA">
            <w:r w:rsidRPr="00502B76">
              <w:t>Código de protección de entrada: IP20</w:t>
            </w:r>
          </w:p>
        </w:tc>
      </w:tr>
      <w:tr w:rsidR="007A180B" w:rsidRPr="00502B76" w14:paraId="549A2279"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9058A5F" w14:textId="77777777" w:rsidR="007A180B" w:rsidRPr="00502B76" w:rsidRDefault="007A180B" w:rsidP="00E73BDA">
            <w:r w:rsidRPr="00502B76">
              <w:t>Luminaria con driver electrónico incorporado Helvar – Philips – Osram o superior.</w:t>
            </w:r>
          </w:p>
        </w:tc>
      </w:tr>
    </w:tbl>
    <w:p w14:paraId="38294C22" w14:textId="77777777" w:rsidR="007A180B" w:rsidRDefault="007A180B" w:rsidP="00E73BDA"/>
    <w:p w14:paraId="235A7577" w14:textId="77777777" w:rsidR="007A180B" w:rsidRDefault="007A180B" w:rsidP="00E73BDA">
      <w:r>
        <w:br w:type="page"/>
      </w:r>
    </w:p>
    <w:p w14:paraId="60592A26" w14:textId="77777777" w:rsidR="007A180B" w:rsidRPr="00502B76" w:rsidRDefault="007A180B" w:rsidP="00E73BDA">
      <w:pPr>
        <w:pStyle w:val="Ttulo4"/>
      </w:pPr>
      <w:bookmarkStart w:id="392" w:name="_Toc48929202"/>
      <w:r w:rsidRPr="000D76C6">
        <w:lastRenderedPageBreak/>
        <w:t>LUM</w:t>
      </w:r>
      <w:r w:rsidRPr="00502B76">
        <w:t>-04</w:t>
      </w:r>
      <w:bookmarkEnd w:id="392"/>
    </w:p>
    <w:p w14:paraId="57B2DE6D" w14:textId="77777777" w:rsidR="007A180B" w:rsidRPr="00502B76" w:rsidRDefault="007A180B" w:rsidP="00E73BDA"/>
    <w:p w14:paraId="040BE7A6" w14:textId="77777777" w:rsidR="007A180B" w:rsidRPr="00502B76" w:rsidRDefault="007A180B" w:rsidP="00E73BDA">
      <w:r w:rsidRPr="00502B76">
        <w:rPr>
          <w:noProof/>
          <w:lang w:val="es-419" w:eastAsia="es-419"/>
        </w:rPr>
        <w:drawing>
          <wp:anchor distT="0" distB="0" distL="114300" distR="114300" simplePos="0" relativeHeight="251662336" behindDoc="0" locked="0" layoutInCell="1" allowOverlap="1" wp14:anchorId="33C9D241" wp14:editId="6093CC52">
            <wp:simplePos x="0" y="0"/>
            <wp:positionH relativeFrom="page">
              <wp:align>center</wp:align>
            </wp:positionH>
            <wp:positionV relativeFrom="paragraph">
              <wp:posOffset>38735</wp:posOffset>
            </wp:positionV>
            <wp:extent cx="2396490" cy="1714500"/>
            <wp:effectExtent l="0" t="0" r="3810" b="0"/>
            <wp:wrapSquare wrapText="bothSides"/>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1"/>
                    <a:stretch>
                      <a:fillRect/>
                    </a:stretch>
                  </pic:blipFill>
                  <pic:spPr>
                    <a:xfrm>
                      <a:off x="0" y="0"/>
                      <a:ext cx="2396490" cy="1714500"/>
                    </a:xfrm>
                    <a:prstGeom prst="rect">
                      <a:avLst/>
                    </a:prstGeom>
                  </pic:spPr>
                </pic:pic>
              </a:graphicData>
            </a:graphic>
            <wp14:sizeRelH relativeFrom="margin">
              <wp14:pctWidth>0</wp14:pctWidth>
            </wp14:sizeRelH>
            <wp14:sizeRelV relativeFrom="margin">
              <wp14:pctHeight>0</wp14:pctHeight>
            </wp14:sizeRelV>
          </wp:anchor>
        </w:drawing>
      </w:r>
    </w:p>
    <w:p w14:paraId="57C27BEF" w14:textId="77777777" w:rsidR="007A180B" w:rsidRPr="00502B76" w:rsidRDefault="007A180B" w:rsidP="00E73BDA"/>
    <w:p w14:paraId="5B19553E" w14:textId="77777777" w:rsidR="007A180B" w:rsidRPr="00502B76" w:rsidRDefault="007A180B" w:rsidP="00E73BDA"/>
    <w:p w14:paraId="75E8080F" w14:textId="77777777" w:rsidR="007A180B" w:rsidRPr="00502B76" w:rsidRDefault="007A180B" w:rsidP="00E73BDA"/>
    <w:p w14:paraId="618A0DCD" w14:textId="77777777" w:rsidR="007A180B" w:rsidRPr="00502B76" w:rsidRDefault="007A180B" w:rsidP="00E73BDA"/>
    <w:p w14:paraId="0840501C" w14:textId="77777777" w:rsidR="007A180B" w:rsidRPr="00502B76" w:rsidRDefault="007A180B" w:rsidP="00E73BDA"/>
    <w:p w14:paraId="264E0576" w14:textId="77777777" w:rsidR="007A180B" w:rsidRPr="00502B76" w:rsidRDefault="007A180B" w:rsidP="00E73BDA"/>
    <w:p w14:paraId="1A3437B1"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7554D2A0" w14:textId="77777777" w:rsidTr="00D50C73">
        <w:tc>
          <w:tcPr>
            <w:tcW w:w="9628" w:type="dxa"/>
          </w:tcPr>
          <w:p w14:paraId="60494123" w14:textId="77777777" w:rsidR="007A180B" w:rsidRPr="00502B76" w:rsidRDefault="007A180B" w:rsidP="00E73BDA">
            <w:pPr>
              <w:rPr>
                <w:b/>
                <w:bCs/>
              </w:rPr>
            </w:pPr>
            <w:bookmarkStart w:id="393" w:name="_Toc48918559"/>
            <w:r w:rsidRPr="00502B76">
              <w:t>LUMINARIA LINEAL EMBUTIDA</w:t>
            </w:r>
            <w:bookmarkEnd w:id="393"/>
          </w:p>
        </w:tc>
      </w:tr>
    </w:tbl>
    <w:p w14:paraId="52212814"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1A6505CA"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D0B6D17" w14:textId="77777777" w:rsidR="007A180B" w:rsidRPr="00502B76" w:rsidRDefault="007A180B" w:rsidP="00E73BDA">
            <w:r w:rsidRPr="00502B76">
              <w:t>Modelo referencial: Infanti LED – Lucciola o Similar</w:t>
            </w:r>
          </w:p>
        </w:tc>
      </w:tr>
      <w:tr w:rsidR="007A180B" w:rsidRPr="00502B76" w14:paraId="68365991"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09BE895" w14:textId="77777777" w:rsidR="007A180B" w:rsidRPr="00502B76" w:rsidRDefault="007A180B" w:rsidP="00E73BDA">
            <w:r w:rsidRPr="00502B76">
              <w:t>Medidas: 1407x67mm.</w:t>
            </w:r>
          </w:p>
        </w:tc>
      </w:tr>
      <w:tr w:rsidR="007A180B" w:rsidRPr="00502B76" w14:paraId="77788007"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8170DC9" w14:textId="77777777" w:rsidR="007A180B" w:rsidRPr="00502B76" w:rsidRDefault="007A180B" w:rsidP="00E73BDA">
            <w:r w:rsidRPr="00502B76">
              <w:t>Cuerpo: Aluminio extruido.</w:t>
            </w:r>
          </w:p>
        </w:tc>
      </w:tr>
      <w:tr w:rsidR="007A180B" w:rsidRPr="00502B76" w14:paraId="49228D64"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4D48C98" w14:textId="77777777" w:rsidR="007A180B" w:rsidRPr="00502B76" w:rsidRDefault="007A180B" w:rsidP="00E73BDA">
            <w:r w:rsidRPr="00502B76">
              <w:t>Difusor: Policarbonato Opto Max.</w:t>
            </w:r>
          </w:p>
        </w:tc>
      </w:tr>
      <w:tr w:rsidR="007A180B" w:rsidRPr="00502B76" w14:paraId="3963FCD1"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D971DED" w14:textId="77777777" w:rsidR="007A180B" w:rsidRPr="00502B76" w:rsidRDefault="007A180B" w:rsidP="00E73BDA">
            <w:r w:rsidRPr="00502B76">
              <w:t>Distribución de luz: Directa – simétrica.</w:t>
            </w:r>
          </w:p>
        </w:tc>
      </w:tr>
      <w:tr w:rsidR="007A180B" w:rsidRPr="00502B76" w14:paraId="6C24D762"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BE6B119" w14:textId="77777777" w:rsidR="007A180B" w:rsidRPr="00502B76" w:rsidRDefault="007A180B" w:rsidP="00E73BDA">
            <w:r w:rsidRPr="00502B76">
              <w:t>Tratamiento de superficie: Pintura en polvo poliéster.</w:t>
            </w:r>
          </w:p>
        </w:tc>
      </w:tr>
      <w:tr w:rsidR="007A180B" w:rsidRPr="00502B76" w14:paraId="12441063"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C67B97E" w14:textId="77777777" w:rsidR="007A180B" w:rsidRPr="00502B76" w:rsidRDefault="007A180B" w:rsidP="00E73BDA">
            <w:r w:rsidRPr="00502B76">
              <w:t>Colores: Negro Texturado – Gris Texturado – Blanco Texturado ( a definir por DO )</w:t>
            </w:r>
          </w:p>
        </w:tc>
      </w:tr>
      <w:tr w:rsidR="007A180B" w:rsidRPr="00502B76" w14:paraId="1092C2CA"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83551DF" w14:textId="77777777" w:rsidR="007A180B" w:rsidRPr="00502B76" w:rsidRDefault="007A180B" w:rsidP="00E73BDA">
            <w:r w:rsidRPr="00502B76">
              <w:t>Potencia: 32 W</w:t>
            </w:r>
          </w:p>
        </w:tc>
      </w:tr>
      <w:tr w:rsidR="007A180B" w:rsidRPr="00502B76" w14:paraId="741F9E53"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9476CA3" w14:textId="77777777" w:rsidR="007A180B" w:rsidRPr="00502B76" w:rsidRDefault="007A180B" w:rsidP="00E73BDA">
            <w:r w:rsidRPr="00502B76">
              <w:t>Flujo lumínico: 3300 lm.</w:t>
            </w:r>
          </w:p>
        </w:tc>
      </w:tr>
      <w:tr w:rsidR="007A180B" w:rsidRPr="00502B76" w14:paraId="1FE45938"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C09D2AE" w14:textId="77777777" w:rsidR="007A180B" w:rsidRPr="00502B76" w:rsidRDefault="007A180B" w:rsidP="00E73BDA">
            <w:r w:rsidRPr="00502B76">
              <w:t>Código de protección de entrada: IP20</w:t>
            </w:r>
          </w:p>
        </w:tc>
      </w:tr>
      <w:tr w:rsidR="007A180B" w:rsidRPr="00502B76" w14:paraId="1DCADD19"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63F8480" w14:textId="77777777" w:rsidR="007A180B" w:rsidRPr="00502B76" w:rsidRDefault="007A180B" w:rsidP="00E73BDA">
            <w:r w:rsidRPr="00502B76">
              <w:t>Luminaria con driver electrónico incorporado Helvar – Philips – Osram o superior.</w:t>
            </w:r>
          </w:p>
        </w:tc>
      </w:tr>
      <w:tr w:rsidR="007A180B" w:rsidRPr="00502B76" w14:paraId="6DB76BC6"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A90BD36" w14:textId="77777777" w:rsidR="007A180B" w:rsidRPr="00502B76" w:rsidRDefault="007A180B" w:rsidP="00E73BDA">
            <w:r w:rsidRPr="00502B76">
              <w:t>Incluye accesorio de cierre final en caso de ser extremo.</w:t>
            </w:r>
          </w:p>
        </w:tc>
      </w:tr>
    </w:tbl>
    <w:p w14:paraId="30AE7CBF" w14:textId="77777777" w:rsidR="007A180B" w:rsidRDefault="007A180B" w:rsidP="00E73BDA">
      <w:bookmarkStart w:id="394" w:name="_Toc48929203"/>
    </w:p>
    <w:p w14:paraId="30F481EE" w14:textId="77777777" w:rsidR="007A180B" w:rsidRDefault="007A180B" w:rsidP="00E73BDA">
      <w:r>
        <w:br w:type="page"/>
      </w:r>
    </w:p>
    <w:p w14:paraId="2F29596F" w14:textId="77777777" w:rsidR="007A180B" w:rsidRPr="00502B76" w:rsidRDefault="007A180B" w:rsidP="00E73BDA">
      <w:pPr>
        <w:pStyle w:val="Ttulo4"/>
      </w:pPr>
      <w:r w:rsidRPr="00502B76">
        <w:lastRenderedPageBreak/>
        <w:t>LUM-05</w:t>
      </w:r>
      <w:bookmarkEnd w:id="394"/>
    </w:p>
    <w:p w14:paraId="6058C639" w14:textId="77777777" w:rsidR="007A180B" w:rsidRPr="00502B76" w:rsidRDefault="007A180B" w:rsidP="00E73BDA"/>
    <w:p w14:paraId="48B95CD0" w14:textId="77777777" w:rsidR="007A180B" w:rsidRPr="00502B76" w:rsidRDefault="007A180B" w:rsidP="00E73BDA">
      <w:r w:rsidRPr="00502B76">
        <w:rPr>
          <w:noProof/>
          <w:lang w:val="es-419" w:eastAsia="es-419"/>
        </w:rPr>
        <w:drawing>
          <wp:anchor distT="0" distB="0" distL="114300" distR="114300" simplePos="0" relativeHeight="251676672" behindDoc="0" locked="0" layoutInCell="1" allowOverlap="1" wp14:anchorId="21125549" wp14:editId="575E8FC9">
            <wp:simplePos x="0" y="0"/>
            <wp:positionH relativeFrom="page">
              <wp:align>center</wp:align>
            </wp:positionH>
            <wp:positionV relativeFrom="paragraph">
              <wp:posOffset>84455</wp:posOffset>
            </wp:positionV>
            <wp:extent cx="2396490" cy="1714500"/>
            <wp:effectExtent l="0" t="0" r="3810" b="0"/>
            <wp:wrapSquare wrapText="bothSides"/>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1"/>
                    <a:stretch>
                      <a:fillRect/>
                    </a:stretch>
                  </pic:blipFill>
                  <pic:spPr>
                    <a:xfrm>
                      <a:off x="0" y="0"/>
                      <a:ext cx="2396490" cy="1714500"/>
                    </a:xfrm>
                    <a:prstGeom prst="rect">
                      <a:avLst/>
                    </a:prstGeom>
                  </pic:spPr>
                </pic:pic>
              </a:graphicData>
            </a:graphic>
            <wp14:sizeRelH relativeFrom="margin">
              <wp14:pctWidth>0</wp14:pctWidth>
            </wp14:sizeRelH>
            <wp14:sizeRelV relativeFrom="margin">
              <wp14:pctHeight>0</wp14:pctHeight>
            </wp14:sizeRelV>
          </wp:anchor>
        </w:drawing>
      </w:r>
    </w:p>
    <w:p w14:paraId="0A2A64D1" w14:textId="77777777" w:rsidR="007A180B" w:rsidRPr="00502B76" w:rsidRDefault="007A180B" w:rsidP="00E73BDA"/>
    <w:p w14:paraId="176A63D2" w14:textId="77777777" w:rsidR="007A180B" w:rsidRPr="00502B76" w:rsidRDefault="007A180B" w:rsidP="00E73BDA"/>
    <w:p w14:paraId="6784241D" w14:textId="77777777" w:rsidR="007A180B" w:rsidRPr="00502B76" w:rsidRDefault="007A180B" w:rsidP="00E73BDA"/>
    <w:p w14:paraId="536A488C" w14:textId="77777777" w:rsidR="007A180B" w:rsidRPr="00502B76" w:rsidRDefault="007A180B" w:rsidP="00E73BDA"/>
    <w:p w14:paraId="2F6DFECC" w14:textId="77777777" w:rsidR="007A180B" w:rsidRPr="00502B76" w:rsidRDefault="007A180B" w:rsidP="00E73BDA"/>
    <w:p w14:paraId="29D4AD14" w14:textId="77777777" w:rsidR="007A180B" w:rsidRPr="00502B76" w:rsidRDefault="007A180B" w:rsidP="00E73BDA"/>
    <w:p w14:paraId="5F00B15B"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0B43302C" w14:textId="77777777" w:rsidTr="00D50C73">
        <w:tc>
          <w:tcPr>
            <w:tcW w:w="9628" w:type="dxa"/>
          </w:tcPr>
          <w:p w14:paraId="38A0C8C6" w14:textId="77777777" w:rsidR="007A180B" w:rsidRPr="00502B76" w:rsidRDefault="007A180B" w:rsidP="00E73BDA">
            <w:pPr>
              <w:rPr>
                <w:b/>
                <w:bCs/>
              </w:rPr>
            </w:pPr>
            <w:bookmarkStart w:id="395" w:name="_Toc48918561"/>
            <w:r w:rsidRPr="00502B76">
              <w:t>LUMINARIA LINEAL EMBUTIDA</w:t>
            </w:r>
            <w:bookmarkEnd w:id="395"/>
          </w:p>
        </w:tc>
      </w:tr>
    </w:tbl>
    <w:p w14:paraId="2B9BAC1A"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69280EEF"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E262A0E" w14:textId="77777777" w:rsidR="007A180B" w:rsidRPr="00502B76" w:rsidRDefault="007A180B" w:rsidP="00E73BDA">
            <w:r w:rsidRPr="00502B76">
              <w:t>Modelo referencial: Infanti LED – Lucciola o Similar</w:t>
            </w:r>
          </w:p>
        </w:tc>
      </w:tr>
      <w:tr w:rsidR="007A180B" w:rsidRPr="00502B76" w14:paraId="4DD85D64"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0D1DB57" w14:textId="77777777" w:rsidR="007A180B" w:rsidRPr="00502B76" w:rsidRDefault="007A180B" w:rsidP="00E73BDA">
            <w:r w:rsidRPr="00502B76">
              <w:t>Medidas: 845x67mm.</w:t>
            </w:r>
          </w:p>
        </w:tc>
      </w:tr>
      <w:tr w:rsidR="007A180B" w:rsidRPr="00502B76" w14:paraId="5308571B"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083956E" w14:textId="77777777" w:rsidR="007A180B" w:rsidRPr="00502B76" w:rsidRDefault="007A180B" w:rsidP="00E73BDA">
            <w:r w:rsidRPr="00502B76">
              <w:t>Cuerpo: Aluminio extruido.</w:t>
            </w:r>
          </w:p>
        </w:tc>
      </w:tr>
      <w:tr w:rsidR="007A180B" w:rsidRPr="00502B76" w14:paraId="34C9408C"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2027EDB" w14:textId="77777777" w:rsidR="007A180B" w:rsidRPr="00502B76" w:rsidRDefault="007A180B" w:rsidP="00E73BDA">
            <w:r w:rsidRPr="00502B76">
              <w:t>Difusor: Policarbonato Opto Max.</w:t>
            </w:r>
          </w:p>
        </w:tc>
      </w:tr>
      <w:tr w:rsidR="007A180B" w:rsidRPr="00502B76" w14:paraId="3E7B4A40"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7BDFC0D" w14:textId="77777777" w:rsidR="007A180B" w:rsidRPr="00502B76" w:rsidRDefault="007A180B" w:rsidP="00E73BDA">
            <w:r w:rsidRPr="00502B76">
              <w:t>Distribución de luz: Directa – simétrica.</w:t>
            </w:r>
          </w:p>
        </w:tc>
      </w:tr>
      <w:tr w:rsidR="007A180B" w:rsidRPr="00502B76" w14:paraId="11F664D3"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ADC56B0" w14:textId="77777777" w:rsidR="007A180B" w:rsidRPr="00502B76" w:rsidRDefault="007A180B" w:rsidP="00E73BDA">
            <w:r w:rsidRPr="00502B76">
              <w:t>Tratamiento de superficie: Pintura en polvo poliéster.</w:t>
            </w:r>
          </w:p>
        </w:tc>
      </w:tr>
      <w:tr w:rsidR="007A180B" w:rsidRPr="00502B76" w14:paraId="2BA8DCC9"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4869FAF" w14:textId="77777777" w:rsidR="007A180B" w:rsidRPr="00502B76" w:rsidRDefault="007A180B" w:rsidP="00E73BDA">
            <w:r w:rsidRPr="00502B76">
              <w:t>Colores: Negro Texturado – Gris Texturado – Blanco Texturado ( a definir por DO )</w:t>
            </w:r>
          </w:p>
        </w:tc>
      </w:tr>
      <w:tr w:rsidR="007A180B" w:rsidRPr="00502B76" w14:paraId="6C2850CE"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82AC731" w14:textId="77777777" w:rsidR="007A180B" w:rsidRPr="00502B76" w:rsidRDefault="007A180B" w:rsidP="00E73BDA">
            <w:r w:rsidRPr="00502B76">
              <w:t>Potencia: 19 W</w:t>
            </w:r>
          </w:p>
        </w:tc>
      </w:tr>
      <w:tr w:rsidR="007A180B" w:rsidRPr="00502B76" w14:paraId="591783AD"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1B0DCE7" w14:textId="77777777" w:rsidR="007A180B" w:rsidRPr="00502B76" w:rsidRDefault="007A180B" w:rsidP="00E73BDA">
            <w:r w:rsidRPr="00502B76">
              <w:t>Flujo lumínico: 3300 lm.</w:t>
            </w:r>
          </w:p>
        </w:tc>
      </w:tr>
      <w:tr w:rsidR="007A180B" w:rsidRPr="00502B76" w14:paraId="46C24F9E"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623640D" w14:textId="77777777" w:rsidR="007A180B" w:rsidRPr="00502B76" w:rsidRDefault="007A180B" w:rsidP="00E73BDA">
            <w:r w:rsidRPr="00502B76">
              <w:t>Código de protección de entrada: IP20</w:t>
            </w:r>
          </w:p>
        </w:tc>
      </w:tr>
      <w:tr w:rsidR="007A180B" w:rsidRPr="00502B76" w14:paraId="56791124"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77534D8" w14:textId="77777777" w:rsidR="007A180B" w:rsidRPr="00502B76" w:rsidRDefault="007A180B" w:rsidP="00E73BDA">
            <w:r w:rsidRPr="00502B76">
              <w:t>Luminaria con driver electrónico incorporado Helvar – Philips – Osram o superior.</w:t>
            </w:r>
          </w:p>
        </w:tc>
      </w:tr>
      <w:tr w:rsidR="007A180B" w:rsidRPr="00502B76" w14:paraId="1FC77832"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D9387A3" w14:textId="77777777" w:rsidR="007A180B" w:rsidRPr="00502B76" w:rsidRDefault="007A180B" w:rsidP="00E73BDA">
            <w:r w:rsidRPr="00502B76">
              <w:t>Incluye accesorio de cierre final en caso de ser extremo.</w:t>
            </w:r>
          </w:p>
        </w:tc>
      </w:tr>
    </w:tbl>
    <w:p w14:paraId="425AD2EE" w14:textId="77777777" w:rsidR="007A180B" w:rsidRPr="00502B76" w:rsidRDefault="007A180B" w:rsidP="00E73BDA"/>
    <w:p w14:paraId="315ADA37" w14:textId="77777777" w:rsidR="007A180B" w:rsidRPr="00502B76" w:rsidRDefault="007A180B" w:rsidP="00E73BDA">
      <w:r w:rsidRPr="00502B76">
        <w:br w:type="page"/>
      </w:r>
    </w:p>
    <w:p w14:paraId="05723D16" w14:textId="77777777" w:rsidR="007A180B" w:rsidRPr="00502B76" w:rsidRDefault="007A180B" w:rsidP="00E73BDA">
      <w:pPr>
        <w:pStyle w:val="Ttulo4"/>
      </w:pPr>
      <w:bookmarkStart w:id="396" w:name="_Toc48929204"/>
      <w:r w:rsidRPr="00502B76">
        <w:lastRenderedPageBreak/>
        <w:t>LUM-06</w:t>
      </w:r>
      <w:bookmarkEnd w:id="396"/>
    </w:p>
    <w:p w14:paraId="0A9E24F3" w14:textId="77777777" w:rsidR="007A180B" w:rsidRPr="00502B76" w:rsidRDefault="007A180B" w:rsidP="00E73BDA">
      <w:pPr>
        <w:pStyle w:val="Prrafodelista"/>
      </w:pPr>
      <w:r w:rsidRPr="00502B76">
        <w:rPr>
          <w:noProof/>
          <w:lang w:val="es-419" w:eastAsia="es-419"/>
        </w:rPr>
        <w:drawing>
          <wp:anchor distT="0" distB="0" distL="114300" distR="114300" simplePos="0" relativeHeight="251663360" behindDoc="0" locked="0" layoutInCell="1" allowOverlap="1" wp14:anchorId="61BEE9AF" wp14:editId="7417CC57">
            <wp:simplePos x="0" y="0"/>
            <wp:positionH relativeFrom="page">
              <wp:align>center</wp:align>
            </wp:positionH>
            <wp:positionV relativeFrom="paragraph">
              <wp:posOffset>143510</wp:posOffset>
            </wp:positionV>
            <wp:extent cx="2310492" cy="1714500"/>
            <wp:effectExtent l="0" t="0" r="0" b="0"/>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pic:cNvPicPr/>
                  </pic:nvPicPr>
                  <pic:blipFill>
                    <a:blip r:embed="rId12"/>
                    <a:stretch>
                      <a:fillRect/>
                    </a:stretch>
                  </pic:blipFill>
                  <pic:spPr>
                    <a:xfrm>
                      <a:off x="0" y="0"/>
                      <a:ext cx="2310492" cy="1714500"/>
                    </a:xfrm>
                    <a:prstGeom prst="rect">
                      <a:avLst/>
                    </a:prstGeom>
                  </pic:spPr>
                </pic:pic>
              </a:graphicData>
            </a:graphic>
            <wp14:sizeRelH relativeFrom="margin">
              <wp14:pctWidth>0</wp14:pctWidth>
            </wp14:sizeRelH>
            <wp14:sizeRelV relativeFrom="margin">
              <wp14:pctHeight>0</wp14:pctHeight>
            </wp14:sizeRelV>
          </wp:anchor>
        </w:drawing>
      </w:r>
    </w:p>
    <w:p w14:paraId="6FFC3B57" w14:textId="77777777" w:rsidR="007A180B" w:rsidRPr="00502B76" w:rsidRDefault="007A180B" w:rsidP="00E73BDA"/>
    <w:p w14:paraId="3A7D7A3B" w14:textId="77777777" w:rsidR="007A180B" w:rsidRPr="00502B76" w:rsidRDefault="007A180B" w:rsidP="00E73BDA"/>
    <w:p w14:paraId="7AC70C8F" w14:textId="77777777" w:rsidR="007A180B" w:rsidRPr="00502B76" w:rsidRDefault="007A180B" w:rsidP="00E73BDA"/>
    <w:p w14:paraId="4139D611" w14:textId="77777777" w:rsidR="007A180B" w:rsidRPr="00502B76" w:rsidRDefault="007A180B" w:rsidP="00E73BDA"/>
    <w:p w14:paraId="62D6176D" w14:textId="77777777" w:rsidR="007A180B" w:rsidRPr="00502B76" w:rsidRDefault="007A180B" w:rsidP="00E73BDA"/>
    <w:p w14:paraId="4A4D94DA" w14:textId="77777777" w:rsidR="007A180B" w:rsidRPr="00502B76" w:rsidRDefault="007A180B" w:rsidP="00E73BDA"/>
    <w:p w14:paraId="1D544A63"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0297FBFA" w14:textId="77777777" w:rsidTr="00D50C73">
        <w:tc>
          <w:tcPr>
            <w:tcW w:w="9628" w:type="dxa"/>
          </w:tcPr>
          <w:p w14:paraId="45B66D9D" w14:textId="77777777" w:rsidR="007A180B" w:rsidRPr="00502B76" w:rsidRDefault="007A180B" w:rsidP="00E73BDA">
            <w:pPr>
              <w:rPr>
                <w:b/>
                <w:bCs/>
                <w:i/>
                <w:iCs/>
              </w:rPr>
            </w:pPr>
            <w:bookmarkStart w:id="397" w:name="_Toc48918563"/>
            <w:r w:rsidRPr="00502B76">
              <w:t>LUMINARIA LIENAL SUSPENDIDA COLGANTE</w:t>
            </w:r>
            <w:bookmarkEnd w:id="397"/>
          </w:p>
        </w:tc>
      </w:tr>
    </w:tbl>
    <w:p w14:paraId="1BAA546E" w14:textId="77777777" w:rsidR="007A180B" w:rsidRPr="00502B76" w:rsidRDefault="007A180B" w:rsidP="00E73BDA">
      <w:pPr>
        <w:pStyle w:val="Prrafodelista"/>
      </w:pPr>
    </w:p>
    <w:tbl>
      <w:tblPr>
        <w:tblStyle w:val="Tablanormal1"/>
        <w:tblW w:w="9711" w:type="dxa"/>
        <w:tblLook w:val="04A0" w:firstRow="1" w:lastRow="0" w:firstColumn="1" w:lastColumn="0" w:noHBand="0" w:noVBand="1"/>
      </w:tblPr>
      <w:tblGrid>
        <w:gridCol w:w="9711"/>
      </w:tblGrid>
      <w:tr w:rsidR="007A180B" w:rsidRPr="00502B76" w14:paraId="6E54F9A7"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075B2B0" w14:textId="77777777" w:rsidR="007A180B" w:rsidRPr="00502B76" w:rsidRDefault="007A180B" w:rsidP="00E73BDA">
            <w:r w:rsidRPr="00502B76">
              <w:t>Modelo referencial: Tasso Led – Lucciola o Similar</w:t>
            </w:r>
          </w:p>
        </w:tc>
      </w:tr>
      <w:tr w:rsidR="007A180B" w:rsidRPr="00502B76" w14:paraId="3F71F724"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CFA7547" w14:textId="77777777" w:rsidR="007A180B" w:rsidRPr="00502B76" w:rsidRDefault="007A180B" w:rsidP="00E73BDA">
            <w:r w:rsidRPr="00502B76">
              <w:t>Tipo de luminaria: Suspendida.</w:t>
            </w:r>
          </w:p>
        </w:tc>
      </w:tr>
      <w:tr w:rsidR="007A180B" w:rsidRPr="00502B76" w14:paraId="60AFB700"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222EB76" w14:textId="77777777" w:rsidR="007A180B" w:rsidRPr="00502B76" w:rsidRDefault="007A180B" w:rsidP="00E73BDA">
            <w:r w:rsidRPr="00502B76">
              <w:t>Medidas: 51x1413mm.</w:t>
            </w:r>
          </w:p>
        </w:tc>
      </w:tr>
      <w:tr w:rsidR="007A180B" w:rsidRPr="00502B76" w14:paraId="08443E0F"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00C707D" w14:textId="77777777" w:rsidR="007A180B" w:rsidRPr="00502B76" w:rsidRDefault="007A180B" w:rsidP="00E73BDA">
            <w:r w:rsidRPr="00502B76">
              <w:t>Cuerpo: Extrusión de aluminio.</w:t>
            </w:r>
          </w:p>
        </w:tc>
      </w:tr>
      <w:tr w:rsidR="007A180B" w:rsidRPr="00502B76" w14:paraId="4AE7769F"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D0D8656" w14:textId="77777777" w:rsidR="007A180B" w:rsidRPr="00502B76" w:rsidRDefault="007A180B" w:rsidP="00E73BDA">
            <w:r w:rsidRPr="00502B76">
              <w:t>Difusor: Policarbonato Opto Max.</w:t>
            </w:r>
          </w:p>
        </w:tc>
      </w:tr>
      <w:tr w:rsidR="007A180B" w:rsidRPr="00502B76" w14:paraId="239CD487"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CBE8263" w14:textId="77777777" w:rsidR="007A180B" w:rsidRPr="00502B76" w:rsidRDefault="007A180B" w:rsidP="00E73BDA">
            <w:r w:rsidRPr="00502B76">
              <w:t>Distribución de luz: Directa – simétrica.</w:t>
            </w:r>
          </w:p>
        </w:tc>
      </w:tr>
      <w:tr w:rsidR="007A180B" w:rsidRPr="00502B76" w14:paraId="4539BCAB"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291FA3C" w14:textId="77777777" w:rsidR="007A180B" w:rsidRPr="00502B76" w:rsidRDefault="007A180B" w:rsidP="00E73BDA">
            <w:r w:rsidRPr="00502B76">
              <w:t>Tratamiento de superficie: Pintura en polvo poliéster.</w:t>
            </w:r>
          </w:p>
        </w:tc>
      </w:tr>
      <w:tr w:rsidR="007A180B" w:rsidRPr="00502B76" w14:paraId="6BD22515"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307C309" w14:textId="77777777" w:rsidR="007A180B" w:rsidRPr="00502B76" w:rsidRDefault="007A180B" w:rsidP="00E73BDA">
            <w:r w:rsidRPr="00502B76">
              <w:t>Accesorios: Tensores regulables de 1,2 mts. Incorporados.</w:t>
            </w:r>
          </w:p>
        </w:tc>
      </w:tr>
      <w:tr w:rsidR="007A180B" w:rsidRPr="00502B76" w14:paraId="391E11A6"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7E57749" w14:textId="77777777" w:rsidR="007A180B" w:rsidRPr="00502B76" w:rsidRDefault="007A180B" w:rsidP="00E73BDA">
            <w:r w:rsidRPr="00502B76">
              <w:t>Luminaria con driver electrónico incorporado Helvar – Philips – Osram o superior.</w:t>
            </w:r>
          </w:p>
        </w:tc>
      </w:tr>
      <w:tr w:rsidR="007A180B" w:rsidRPr="00502B76" w14:paraId="491E640C"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197D6F5" w14:textId="77777777" w:rsidR="007A180B" w:rsidRPr="00502B76" w:rsidRDefault="007A180B" w:rsidP="00E73BDA">
            <w:r w:rsidRPr="00502B76">
              <w:t>Potencia: 32 W</w:t>
            </w:r>
          </w:p>
        </w:tc>
      </w:tr>
      <w:tr w:rsidR="007A180B" w:rsidRPr="00502B76" w14:paraId="11D4FB87"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DF1018B" w14:textId="77777777" w:rsidR="007A180B" w:rsidRPr="00502B76" w:rsidRDefault="007A180B" w:rsidP="00E73BDA">
            <w:r w:rsidRPr="00502B76">
              <w:t>Código de protección de entrada: IP20</w:t>
            </w:r>
          </w:p>
        </w:tc>
      </w:tr>
      <w:tr w:rsidR="007A180B" w:rsidRPr="00502B76" w14:paraId="5E99AA77"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2C22F34" w14:textId="77777777" w:rsidR="007A180B" w:rsidRPr="00502B76" w:rsidRDefault="007A180B" w:rsidP="00E73BDA">
            <w:r w:rsidRPr="00502B76">
              <w:t>Temperatura color: 3000ºK / 4000ºK ( a definir con DO )</w:t>
            </w:r>
          </w:p>
        </w:tc>
      </w:tr>
      <w:tr w:rsidR="007A180B" w:rsidRPr="00502B76" w14:paraId="1600A70E"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82D897F" w14:textId="77777777" w:rsidR="007A180B" w:rsidRPr="00502B76" w:rsidRDefault="007A180B" w:rsidP="00E73BDA">
            <w:r w:rsidRPr="00502B76">
              <w:t xml:space="preserve">Flujo lumínico: </w:t>
            </w:r>
            <w:r>
              <w:t>6600</w:t>
            </w:r>
            <w:r w:rsidRPr="00502B76">
              <w:t xml:space="preserve"> lm.</w:t>
            </w:r>
          </w:p>
        </w:tc>
      </w:tr>
      <w:tr w:rsidR="007A180B" w:rsidRPr="00502B76" w14:paraId="7C6AA30D"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215765D" w14:textId="77777777" w:rsidR="007A180B" w:rsidRPr="00502B76" w:rsidRDefault="007A180B" w:rsidP="00E73BDA">
            <w:r w:rsidRPr="00502B76">
              <w:t>Vida útil: 30.000 Hs.</w:t>
            </w:r>
          </w:p>
        </w:tc>
      </w:tr>
    </w:tbl>
    <w:p w14:paraId="21FE1EB0" w14:textId="77777777" w:rsidR="007A180B" w:rsidRPr="00502B76" w:rsidRDefault="007A180B" w:rsidP="00E73BDA"/>
    <w:p w14:paraId="2CEC0E3F" w14:textId="77777777" w:rsidR="007A180B" w:rsidRDefault="007A180B" w:rsidP="00E73BDA">
      <w:r w:rsidRPr="00502B76">
        <w:br w:type="page"/>
      </w:r>
    </w:p>
    <w:p w14:paraId="76EB4539" w14:textId="77777777" w:rsidR="007A180B" w:rsidRPr="00502B76" w:rsidRDefault="007A180B" w:rsidP="00E73BDA">
      <w:pPr>
        <w:pStyle w:val="Ttulo4"/>
      </w:pPr>
      <w:r w:rsidRPr="00502B76">
        <w:lastRenderedPageBreak/>
        <w:t>LUM-0</w:t>
      </w:r>
      <w:r>
        <w:t>7</w:t>
      </w:r>
    </w:p>
    <w:p w14:paraId="3ACBA0B5" w14:textId="77777777" w:rsidR="007A180B" w:rsidRPr="00502B76" w:rsidRDefault="007A180B" w:rsidP="00E73BDA">
      <w:pPr>
        <w:pStyle w:val="Prrafodelista"/>
      </w:pPr>
      <w:r w:rsidRPr="00502B76">
        <w:rPr>
          <w:noProof/>
          <w:lang w:val="es-419" w:eastAsia="es-419"/>
        </w:rPr>
        <w:drawing>
          <wp:anchor distT="0" distB="0" distL="114300" distR="114300" simplePos="0" relativeHeight="251685888" behindDoc="0" locked="0" layoutInCell="1" allowOverlap="1" wp14:anchorId="500729C7" wp14:editId="3DDAA104">
            <wp:simplePos x="0" y="0"/>
            <wp:positionH relativeFrom="page">
              <wp:align>center</wp:align>
            </wp:positionH>
            <wp:positionV relativeFrom="paragraph">
              <wp:posOffset>143510</wp:posOffset>
            </wp:positionV>
            <wp:extent cx="2310492" cy="1714500"/>
            <wp:effectExtent l="0" t="0" r="0" b="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pic:cNvPicPr/>
                  </pic:nvPicPr>
                  <pic:blipFill>
                    <a:blip r:embed="rId12"/>
                    <a:stretch>
                      <a:fillRect/>
                    </a:stretch>
                  </pic:blipFill>
                  <pic:spPr>
                    <a:xfrm>
                      <a:off x="0" y="0"/>
                      <a:ext cx="2310492" cy="1714500"/>
                    </a:xfrm>
                    <a:prstGeom prst="rect">
                      <a:avLst/>
                    </a:prstGeom>
                  </pic:spPr>
                </pic:pic>
              </a:graphicData>
            </a:graphic>
            <wp14:sizeRelH relativeFrom="margin">
              <wp14:pctWidth>0</wp14:pctWidth>
            </wp14:sizeRelH>
            <wp14:sizeRelV relativeFrom="margin">
              <wp14:pctHeight>0</wp14:pctHeight>
            </wp14:sizeRelV>
          </wp:anchor>
        </w:drawing>
      </w:r>
    </w:p>
    <w:p w14:paraId="30E1031E" w14:textId="77777777" w:rsidR="007A180B" w:rsidRPr="00502B76" w:rsidRDefault="007A180B" w:rsidP="00E73BDA"/>
    <w:p w14:paraId="434154B0" w14:textId="77777777" w:rsidR="007A180B" w:rsidRPr="00502B76" w:rsidRDefault="007A180B" w:rsidP="00E73BDA"/>
    <w:p w14:paraId="3C5AC605" w14:textId="77777777" w:rsidR="007A180B" w:rsidRPr="00502B76" w:rsidRDefault="007A180B" w:rsidP="00E73BDA"/>
    <w:p w14:paraId="016B7EBE" w14:textId="77777777" w:rsidR="007A180B" w:rsidRPr="00502B76" w:rsidRDefault="007A180B" w:rsidP="00E73BDA"/>
    <w:p w14:paraId="13E9F919" w14:textId="77777777" w:rsidR="007A180B" w:rsidRPr="00502B76" w:rsidRDefault="007A180B" w:rsidP="00E73BDA"/>
    <w:p w14:paraId="1205DECC" w14:textId="77777777" w:rsidR="007A180B" w:rsidRPr="00502B76" w:rsidRDefault="007A180B" w:rsidP="00E73BDA"/>
    <w:p w14:paraId="0640E542"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79674FE2" w14:textId="77777777" w:rsidTr="00D50C73">
        <w:tc>
          <w:tcPr>
            <w:tcW w:w="9628" w:type="dxa"/>
          </w:tcPr>
          <w:p w14:paraId="02A7C619" w14:textId="77777777" w:rsidR="007A180B" w:rsidRPr="00502B76" w:rsidRDefault="007A180B" w:rsidP="00E73BDA">
            <w:pPr>
              <w:rPr>
                <w:b/>
                <w:bCs/>
                <w:i/>
                <w:iCs/>
              </w:rPr>
            </w:pPr>
            <w:r w:rsidRPr="00502B76">
              <w:t>LUMINARIA LIENAL SUSPENDIDA COLGANTE</w:t>
            </w:r>
          </w:p>
        </w:tc>
      </w:tr>
    </w:tbl>
    <w:p w14:paraId="0B708C67" w14:textId="77777777" w:rsidR="007A180B" w:rsidRPr="00502B76" w:rsidRDefault="007A180B" w:rsidP="00E73BDA">
      <w:pPr>
        <w:pStyle w:val="Prrafodelista"/>
      </w:pPr>
    </w:p>
    <w:tbl>
      <w:tblPr>
        <w:tblStyle w:val="Tablanormal1"/>
        <w:tblW w:w="9711" w:type="dxa"/>
        <w:tblLook w:val="04A0" w:firstRow="1" w:lastRow="0" w:firstColumn="1" w:lastColumn="0" w:noHBand="0" w:noVBand="1"/>
      </w:tblPr>
      <w:tblGrid>
        <w:gridCol w:w="9711"/>
      </w:tblGrid>
      <w:tr w:rsidR="007A180B" w:rsidRPr="00502B76" w14:paraId="2821E962"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7C6FE97" w14:textId="77777777" w:rsidR="007A180B" w:rsidRPr="00502B76" w:rsidRDefault="007A180B" w:rsidP="00E73BDA">
            <w:r w:rsidRPr="00502B76">
              <w:t>Modelo referencial: Tasso Led – Lucciola o Similar</w:t>
            </w:r>
          </w:p>
        </w:tc>
      </w:tr>
      <w:tr w:rsidR="007A180B" w:rsidRPr="00502B76" w14:paraId="69C69D00"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8031843" w14:textId="77777777" w:rsidR="007A180B" w:rsidRPr="00502B76" w:rsidRDefault="007A180B" w:rsidP="00E73BDA">
            <w:r w:rsidRPr="00502B76">
              <w:t>Tipo de luminaria: Suspendida.</w:t>
            </w:r>
          </w:p>
        </w:tc>
      </w:tr>
      <w:tr w:rsidR="007A180B" w:rsidRPr="00502B76" w14:paraId="2D6BAFCA"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38200F7" w14:textId="77777777" w:rsidR="007A180B" w:rsidRPr="00502B76" w:rsidRDefault="007A180B" w:rsidP="00E73BDA">
            <w:r w:rsidRPr="00502B76">
              <w:t>Medidas: 51x1</w:t>
            </w:r>
            <w:r>
              <w:t>692</w:t>
            </w:r>
            <w:r w:rsidRPr="00502B76">
              <w:t>mm.</w:t>
            </w:r>
          </w:p>
        </w:tc>
      </w:tr>
      <w:tr w:rsidR="007A180B" w:rsidRPr="00502B76" w14:paraId="19F99350"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743AABB" w14:textId="77777777" w:rsidR="007A180B" w:rsidRPr="00502B76" w:rsidRDefault="007A180B" w:rsidP="00E73BDA">
            <w:r w:rsidRPr="00502B76">
              <w:t>Cuerpo: Extrusión de aluminio.</w:t>
            </w:r>
          </w:p>
        </w:tc>
      </w:tr>
      <w:tr w:rsidR="007A180B" w:rsidRPr="00502B76" w14:paraId="74E7EA6F"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6953390" w14:textId="77777777" w:rsidR="007A180B" w:rsidRPr="00502B76" w:rsidRDefault="007A180B" w:rsidP="00E73BDA">
            <w:r w:rsidRPr="00502B76">
              <w:t>Difusor: Policarbonato Opto Max.</w:t>
            </w:r>
          </w:p>
        </w:tc>
      </w:tr>
      <w:tr w:rsidR="007A180B" w:rsidRPr="00502B76" w14:paraId="71B5AD34"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0199D56" w14:textId="77777777" w:rsidR="007A180B" w:rsidRPr="00502B76" w:rsidRDefault="007A180B" w:rsidP="00E73BDA">
            <w:r w:rsidRPr="00502B76">
              <w:t>Distribución de luz: Directa – simétrica.</w:t>
            </w:r>
          </w:p>
        </w:tc>
      </w:tr>
      <w:tr w:rsidR="007A180B" w:rsidRPr="00502B76" w14:paraId="00244E74"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1C2903D" w14:textId="77777777" w:rsidR="007A180B" w:rsidRPr="00502B76" w:rsidRDefault="007A180B" w:rsidP="00E73BDA">
            <w:r w:rsidRPr="00502B76">
              <w:t>Tratamiento de superficie: Pintura en polvo poliéster.</w:t>
            </w:r>
          </w:p>
        </w:tc>
      </w:tr>
      <w:tr w:rsidR="007A180B" w:rsidRPr="00502B76" w14:paraId="07924639"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BE266E6" w14:textId="77777777" w:rsidR="007A180B" w:rsidRPr="00502B76" w:rsidRDefault="007A180B" w:rsidP="00E73BDA">
            <w:r w:rsidRPr="00502B76">
              <w:t>Accesorios: Tensores regulables de 1,2 mts. Incorporados.</w:t>
            </w:r>
          </w:p>
        </w:tc>
      </w:tr>
      <w:tr w:rsidR="007A180B" w:rsidRPr="00502B76" w14:paraId="43469419"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19CB132" w14:textId="77777777" w:rsidR="007A180B" w:rsidRPr="00502B76" w:rsidRDefault="007A180B" w:rsidP="00E73BDA">
            <w:r w:rsidRPr="00502B76">
              <w:t>Luminaria con driver electrónico incorporado Helvar – Philips – Osram o superior.</w:t>
            </w:r>
          </w:p>
        </w:tc>
      </w:tr>
      <w:tr w:rsidR="007A180B" w:rsidRPr="00502B76" w14:paraId="400E2010"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5AC5A3A" w14:textId="77777777" w:rsidR="007A180B" w:rsidRPr="00502B76" w:rsidRDefault="007A180B" w:rsidP="00E73BDA">
            <w:r w:rsidRPr="00502B76">
              <w:t>Potencia: 3</w:t>
            </w:r>
            <w:r>
              <w:t>8</w:t>
            </w:r>
            <w:r w:rsidRPr="00502B76">
              <w:t xml:space="preserve"> W</w:t>
            </w:r>
          </w:p>
        </w:tc>
      </w:tr>
      <w:tr w:rsidR="007A180B" w:rsidRPr="00502B76" w14:paraId="4AEC24E9"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8F0DA1B" w14:textId="77777777" w:rsidR="007A180B" w:rsidRPr="00502B76" w:rsidRDefault="007A180B" w:rsidP="00E73BDA">
            <w:r w:rsidRPr="00502B76">
              <w:t>Código de protección de entrada: IP20</w:t>
            </w:r>
          </w:p>
        </w:tc>
      </w:tr>
      <w:tr w:rsidR="007A180B" w:rsidRPr="00502B76" w14:paraId="1831E2DC"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050D616" w14:textId="77777777" w:rsidR="007A180B" w:rsidRPr="00502B76" w:rsidRDefault="007A180B" w:rsidP="00E73BDA">
            <w:r w:rsidRPr="00502B76">
              <w:t>Temperatura color: 3000ºK / 4000ºK ( a definir con DO )</w:t>
            </w:r>
          </w:p>
        </w:tc>
      </w:tr>
      <w:tr w:rsidR="007A180B" w:rsidRPr="00502B76" w14:paraId="358C4F89"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CD8D5BB" w14:textId="77777777" w:rsidR="007A180B" w:rsidRPr="00502B76" w:rsidRDefault="007A180B" w:rsidP="00E73BDA">
            <w:r w:rsidRPr="00502B76">
              <w:t xml:space="preserve">Flujo lumínico: </w:t>
            </w:r>
            <w:r>
              <w:t>6600</w:t>
            </w:r>
            <w:r w:rsidRPr="00502B76">
              <w:t xml:space="preserve"> lm.</w:t>
            </w:r>
          </w:p>
        </w:tc>
      </w:tr>
      <w:tr w:rsidR="007A180B" w:rsidRPr="00502B76" w14:paraId="7AAF12CB"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2D4041F" w14:textId="77777777" w:rsidR="007A180B" w:rsidRPr="00502B76" w:rsidRDefault="007A180B" w:rsidP="00E73BDA">
            <w:r w:rsidRPr="00502B76">
              <w:t>Vida útil: 30.000 Hs.</w:t>
            </w:r>
          </w:p>
        </w:tc>
      </w:tr>
    </w:tbl>
    <w:p w14:paraId="2970E76A" w14:textId="77777777" w:rsidR="007A180B" w:rsidRPr="00502B76" w:rsidRDefault="007A180B" w:rsidP="00E73BDA"/>
    <w:p w14:paraId="6B6A961C" w14:textId="77777777" w:rsidR="007A180B" w:rsidRPr="00502B76" w:rsidRDefault="007A180B" w:rsidP="00E73BDA">
      <w:r w:rsidRPr="00502B76">
        <w:br w:type="page"/>
      </w:r>
    </w:p>
    <w:p w14:paraId="730DB0BF" w14:textId="77777777" w:rsidR="007A180B" w:rsidRPr="00502B76" w:rsidRDefault="007A180B" w:rsidP="00E73BDA">
      <w:pPr>
        <w:pStyle w:val="Ttulo4"/>
      </w:pPr>
      <w:r w:rsidRPr="00502B76">
        <w:lastRenderedPageBreak/>
        <w:t>LUM-0</w:t>
      </w:r>
      <w:r>
        <w:t>8</w:t>
      </w:r>
    </w:p>
    <w:p w14:paraId="6F4283E6" w14:textId="77777777" w:rsidR="007A180B" w:rsidRPr="00502B76" w:rsidRDefault="007A180B" w:rsidP="00E73BDA">
      <w:pPr>
        <w:pStyle w:val="Prrafodelista"/>
      </w:pPr>
      <w:r w:rsidRPr="00502B76">
        <w:rPr>
          <w:noProof/>
          <w:lang w:val="es-419" w:eastAsia="es-419"/>
        </w:rPr>
        <w:drawing>
          <wp:anchor distT="0" distB="0" distL="114300" distR="114300" simplePos="0" relativeHeight="251686912" behindDoc="0" locked="0" layoutInCell="1" allowOverlap="1" wp14:anchorId="075FFB9C" wp14:editId="08444B65">
            <wp:simplePos x="0" y="0"/>
            <wp:positionH relativeFrom="page">
              <wp:align>center</wp:align>
            </wp:positionH>
            <wp:positionV relativeFrom="paragraph">
              <wp:posOffset>143510</wp:posOffset>
            </wp:positionV>
            <wp:extent cx="2310492" cy="1714500"/>
            <wp:effectExtent l="0" t="0" r="0" b="0"/>
            <wp:wrapSquare wrapText="bothSides"/>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pic:cNvPicPr/>
                  </pic:nvPicPr>
                  <pic:blipFill>
                    <a:blip r:embed="rId12"/>
                    <a:stretch>
                      <a:fillRect/>
                    </a:stretch>
                  </pic:blipFill>
                  <pic:spPr>
                    <a:xfrm>
                      <a:off x="0" y="0"/>
                      <a:ext cx="2310492" cy="1714500"/>
                    </a:xfrm>
                    <a:prstGeom prst="rect">
                      <a:avLst/>
                    </a:prstGeom>
                  </pic:spPr>
                </pic:pic>
              </a:graphicData>
            </a:graphic>
            <wp14:sizeRelH relativeFrom="margin">
              <wp14:pctWidth>0</wp14:pctWidth>
            </wp14:sizeRelH>
            <wp14:sizeRelV relativeFrom="margin">
              <wp14:pctHeight>0</wp14:pctHeight>
            </wp14:sizeRelV>
          </wp:anchor>
        </w:drawing>
      </w:r>
    </w:p>
    <w:p w14:paraId="65CAF9C6" w14:textId="77777777" w:rsidR="007A180B" w:rsidRPr="00502B76" w:rsidRDefault="007A180B" w:rsidP="00E73BDA"/>
    <w:p w14:paraId="36DD1E6F" w14:textId="77777777" w:rsidR="007A180B" w:rsidRPr="00502B76" w:rsidRDefault="007A180B" w:rsidP="00E73BDA"/>
    <w:p w14:paraId="5BE56BAE" w14:textId="77777777" w:rsidR="007A180B" w:rsidRPr="00502B76" w:rsidRDefault="007A180B" w:rsidP="00E73BDA"/>
    <w:p w14:paraId="0B60C682" w14:textId="77777777" w:rsidR="007A180B" w:rsidRPr="00502B76" w:rsidRDefault="007A180B" w:rsidP="00E73BDA"/>
    <w:p w14:paraId="1AAC29F8" w14:textId="77777777" w:rsidR="007A180B" w:rsidRPr="00502B76" w:rsidRDefault="007A180B" w:rsidP="00E73BDA"/>
    <w:p w14:paraId="59D2C02C" w14:textId="77777777" w:rsidR="007A180B" w:rsidRPr="00502B76" w:rsidRDefault="007A180B" w:rsidP="00E73BDA"/>
    <w:p w14:paraId="052330DA"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0C1911F7" w14:textId="77777777" w:rsidTr="00D50C73">
        <w:tc>
          <w:tcPr>
            <w:tcW w:w="9628" w:type="dxa"/>
          </w:tcPr>
          <w:p w14:paraId="3215DF02" w14:textId="77777777" w:rsidR="007A180B" w:rsidRPr="00502B76" w:rsidRDefault="007A180B" w:rsidP="00E73BDA">
            <w:pPr>
              <w:rPr>
                <w:b/>
                <w:bCs/>
                <w:i/>
                <w:iCs/>
              </w:rPr>
            </w:pPr>
            <w:r w:rsidRPr="00502B76">
              <w:t>LUMINARIA LIENAL SUSPENDIDA COLGANTE</w:t>
            </w:r>
          </w:p>
        </w:tc>
      </w:tr>
    </w:tbl>
    <w:p w14:paraId="38D2FA16" w14:textId="77777777" w:rsidR="007A180B" w:rsidRPr="00502B76" w:rsidRDefault="007A180B" w:rsidP="00E73BDA">
      <w:pPr>
        <w:pStyle w:val="Prrafodelista"/>
      </w:pPr>
    </w:p>
    <w:tbl>
      <w:tblPr>
        <w:tblStyle w:val="Tablanormal1"/>
        <w:tblW w:w="9711" w:type="dxa"/>
        <w:tblLook w:val="04A0" w:firstRow="1" w:lastRow="0" w:firstColumn="1" w:lastColumn="0" w:noHBand="0" w:noVBand="1"/>
      </w:tblPr>
      <w:tblGrid>
        <w:gridCol w:w="9711"/>
      </w:tblGrid>
      <w:tr w:rsidR="007A180B" w:rsidRPr="00502B76" w14:paraId="3AC0A390"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0D0F12A" w14:textId="77777777" w:rsidR="007A180B" w:rsidRPr="00502B76" w:rsidRDefault="007A180B" w:rsidP="00E73BDA">
            <w:r w:rsidRPr="00502B76">
              <w:t>Modelo referencial: Tasso Led – Lucciola o Similar</w:t>
            </w:r>
          </w:p>
        </w:tc>
      </w:tr>
      <w:tr w:rsidR="007A180B" w:rsidRPr="00502B76" w14:paraId="06E798B8"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B4F93D9" w14:textId="77777777" w:rsidR="007A180B" w:rsidRPr="00502B76" w:rsidRDefault="007A180B" w:rsidP="00E73BDA">
            <w:r w:rsidRPr="00502B76">
              <w:t>Tipo de luminaria: Suspendida.</w:t>
            </w:r>
          </w:p>
        </w:tc>
      </w:tr>
      <w:tr w:rsidR="007A180B" w:rsidRPr="00502B76" w14:paraId="410A8E86"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DDA76C0" w14:textId="77777777" w:rsidR="007A180B" w:rsidRPr="00502B76" w:rsidRDefault="007A180B" w:rsidP="00E73BDA">
            <w:r w:rsidRPr="00502B76">
              <w:t>Medidas: 51x1413mm.</w:t>
            </w:r>
          </w:p>
        </w:tc>
      </w:tr>
      <w:tr w:rsidR="007A180B" w:rsidRPr="00502B76" w14:paraId="269EFE98"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D0A7E60" w14:textId="77777777" w:rsidR="007A180B" w:rsidRPr="00502B76" w:rsidRDefault="007A180B" w:rsidP="00E73BDA">
            <w:r w:rsidRPr="00502B76">
              <w:t>Cuerpo: Extrusión de aluminio.</w:t>
            </w:r>
          </w:p>
        </w:tc>
      </w:tr>
      <w:tr w:rsidR="007A180B" w:rsidRPr="00502B76" w14:paraId="76170991"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C99DF44" w14:textId="77777777" w:rsidR="007A180B" w:rsidRPr="00502B76" w:rsidRDefault="007A180B" w:rsidP="00E73BDA">
            <w:r w:rsidRPr="00502B76">
              <w:t>Difusor: Policarbonato Opto Max.</w:t>
            </w:r>
          </w:p>
        </w:tc>
      </w:tr>
      <w:tr w:rsidR="007A180B" w:rsidRPr="00502B76" w14:paraId="100EE1E2"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CD70605" w14:textId="77777777" w:rsidR="007A180B" w:rsidRPr="00502B76" w:rsidRDefault="007A180B" w:rsidP="00E73BDA">
            <w:r w:rsidRPr="00502B76">
              <w:t>Distribución de luz: Directa – simétrica.</w:t>
            </w:r>
          </w:p>
        </w:tc>
      </w:tr>
      <w:tr w:rsidR="007A180B" w:rsidRPr="00502B76" w14:paraId="5D75FD62"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5FC5C84" w14:textId="77777777" w:rsidR="007A180B" w:rsidRPr="00502B76" w:rsidRDefault="007A180B" w:rsidP="00E73BDA">
            <w:r w:rsidRPr="00502B76">
              <w:t>Tratamiento de superficie: Pintura en polvo poliéster.</w:t>
            </w:r>
          </w:p>
        </w:tc>
      </w:tr>
      <w:tr w:rsidR="007A180B" w:rsidRPr="00502B76" w14:paraId="4AECAA34"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28672BE" w14:textId="77777777" w:rsidR="007A180B" w:rsidRPr="00502B76" w:rsidRDefault="007A180B" w:rsidP="00E73BDA">
            <w:r w:rsidRPr="00502B76">
              <w:t>Accesorios: Tensores regulables de 1,2 mts. Incorporados.</w:t>
            </w:r>
          </w:p>
        </w:tc>
      </w:tr>
      <w:tr w:rsidR="007A180B" w:rsidRPr="00502B76" w14:paraId="688A009E"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44A7C28" w14:textId="77777777" w:rsidR="007A180B" w:rsidRPr="00502B76" w:rsidRDefault="007A180B" w:rsidP="00E73BDA">
            <w:r w:rsidRPr="00502B76">
              <w:t>Luminaria con driver electrónico incorporado Helvar – Philips – Osram o superior.</w:t>
            </w:r>
          </w:p>
        </w:tc>
      </w:tr>
      <w:tr w:rsidR="007A180B" w:rsidRPr="00502B76" w14:paraId="5B45EF3E"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146916E" w14:textId="77777777" w:rsidR="007A180B" w:rsidRPr="00502B76" w:rsidRDefault="007A180B" w:rsidP="00E73BDA">
            <w:r w:rsidRPr="00502B76">
              <w:t xml:space="preserve">Potencia: </w:t>
            </w:r>
            <w:r>
              <w:t>19</w:t>
            </w:r>
            <w:r w:rsidRPr="00502B76">
              <w:t xml:space="preserve"> W</w:t>
            </w:r>
          </w:p>
        </w:tc>
      </w:tr>
      <w:tr w:rsidR="007A180B" w:rsidRPr="00502B76" w14:paraId="5A07235E"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4F805E7" w14:textId="77777777" w:rsidR="007A180B" w:rsidRPr="00502B76" w:rsidRDefault="007A180B" w:rsidP="00E73BDA">
            <w:r w:rsidRPr="00502B76">
              <w:t>Código de protección de entrada: IP20</w:t>
            </w:r>
          </w:p>
        </w:tc>
      </w:tr>
      <w:tr w:rsidR="007A180B" w:rsidRPr="00502B76" w14:paraId="05C17FC2"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EE4ACAE" w14:textId="77777777" w:rsidR="007A180B" w:rsidRPr="00502B76" w:rsidRDefault="007A180B" w:rsidP="00E73BDA">
            <w:r w:rsidRPr="00502B76">
              <w:t>Temperatura color: 3000ºK / 4000ºK ( a definir con DO )</w:t>
            </w:r>
          </w:p>
        </w:tc>
      </w:tr>
      <w:tr w:rsidR="007A180B" w:rsidRPr="00502B76" w14:paraId="4C48F5F4"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B4EE235" w14:textId="77777777" w:rsidR="007A180B" w:rsidRPr="00502B76" w:rsidRDefault="007A180B" w:rsidP="00E73BDA">
            <w:r w:rsidRPr="00502B76">
              <w:t xml:space="preserve">Flujo lumínico: </w:t>
            </w:r>
            <w:r>
              <w:t>3300</w:t>
            </w:r>
            <w:r w:rsidRPr="00502B76">
              <w:t>0 lm.</w:t>
            </w:r>
          </w:p>
        </w:tc>
      </w:tr>
      <w:tr w:rsidR="007A180B" w:rsidRPr="00502B76" w14:paraId="5CFE361E"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6105E4B" w14:textId="77777777" w:rsidR="007A180B" w:rsidRPr="00502B76" w:rsidRDefault="007A180B" w:rsidP="00E73BDA">
            <w:r w:rsidRPr="00502B76">
              <w:t>Vida útil: 30.000 Hs.</w:t>
            </w:r>
          </w:p>
        </w:tc>
      </w:tr>
    </w:tbl>
    <w:p w14:paraId="1F6EF2B2" w14:textId="77777777" w:rsidR="007A180B" w:rsidRPr="00502B76" w:rsidRDefault="007A180B" w:rsidP="00E73BDA"/>
    <w:p w14:paraId="7E614950" w14:textId="77777777" w:rsidR="007A180B" w:rsidRDefault="007A180B" w:rsidP="00E73BDA">
      <w:r>
        <w:br w:type="page"/>
      </w:r>
    </w:p>
    <w:p w14:paraId="75467A2B" w14:textId="77777777" w:rsidR="007A180B" w:rsidRPr="00502B76" w:rsidRDefault="007A180B" w:rsidP="00E73BDA"/>
    <w:p w14:paraId="2BC9CA6B" w14:textId="77777777" w:rsidR="007A180B" w:rsidRPr="00502B76" w:rsidRDefault="007A180B" w:rsidP="00E73BDA">
      <w:pPr>
        <w:pStyle w:val="Ttulo4"/>
      </w:pPr>
      <w:bookmarkStart w:id="398" w:name="_Toc48929205"/>
      <w:r w:rsidRPr="00502B76">
        <w:t>LUM-0</w:t>
      </w:r>
      <w:bookmarkEnd w:id="398"/>
      <w:r>
        <w:t>9</w:t>
      </w:r>
    </w:p>
    <w:p w14:paraId="77673C04" w14:textId="77777777" w:rsidR="007A180B" w:rsidRPr="00502B76" w:rsidRDefault="007A180B" w:rsidP="00E73BDA">
      <w:pPr>
        <w:pStyle w:val="Prrafodelista"/>
      </w:pPr>
      <w:r w:rsidRPr="00502B76">
        <w:rPr>
          <w:noProof/>
          <w:lang w:val="es-419" w:eastAsia="es-419"/>
        </w:rPr>
        <w:drawing>
          <wp:anchor distT="0" distB="0" distL="114300" distR="114300" simplePos="0" relativeHeight="251677696" behindDoc="0" locked="0" layoutInCell="1" allowOverlap="1" wp14:anchorId="3F0D0C40" wp14:editId="729BD3AE">
            <wp:simplePos x="0" y="0"/>
            <wp:positionH relativeFrom="page">
              <wp:posOffset>2571115</wp:posOffset>
            </wp:positionH>
            <wp:positionV relativeFrom="paragraph">
              <wp:posOffset>27940</wp:posOffset>
            </wp:positionV>
            <wp:extent cx="2414905" cy="1505585"/>
            <wp:effectExtent l="0" t="0" r="4445" b="0"/>
            <wp:wrapSquare wrapText="bothSides"/>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pic:cNvPicPr/>
                  </pic:nvPicPr>
                  <pic:blipFill>
                    <a:blip r:embed="rId13"/>
                    <a:stretch>
                      <a:fillRect/>
                    </a:stretch>
                  </pic:blipFill>
                  <pic:spPr>
                    <a:xfrm>
                      <a:off x="0" y="0"/>
                      <a:ext cx="2414905" cy="1505585"/>
                    </a:xfrm>
                    <a:prstGeom prst="rect">
                      <a:avLst/>
                    </a:prstGeom>
                  </pic:spPr>
                </pic:pic>
              </a:graphicData>
            </a:graphic>
            <wp14:sizeRelH relativeFrom="margin">
              <wp14:pctWidth>0</wp14:pctWidth>
            </wp14:sizeRelH>
            <wp14:sizeRelV relativeFrom="margin">
              <wp14:pctHeight>0</wp14:pctHeight>
            </wp14:sizeRelV>
          </wp:anchor>
        </w:drawing>
      </w:r>
    </w:p>
    <w:p w14:paraId="4E765ACA" w14:textId="77777777" w:rsidR="007A180B" w:rsidRPr="00502B76" w:rsidRDefault="007A180B" w:rsidP="00E73BDA"/>
    <w:p w14:paraId="2D85E29B" w14:textId="77777777" w:rsidR="007A180B" w:rsidRPr="00502B76" w:rsidRDefault="007A180B" w:rsidP="00E73BDA"/>
    <w:p w14:paraId="04532B61" w14:textId="77777777" w:rsidR="007A180B" w:rsidRPr="00502B76" w:rsidRDefault="007A180B" w:rsidP="00E73BDA"/>
    <w:p w14:paraId="05B3DE44" w14:textId="77777777" w:rsidR="007A180B" w:rsidRPr="00502B76" w:rsidRDefault="007A180B" w:rsidP="00E73BDA"/>
    <w:p w14:paraId="606288C1" w14:textId="77777777" w:rsidR="007A180B" w:rsidRPr="00502B76" w:rsidRDefault="007A180B" w:rsidP="00E73BDA"/>
    <w:p w14:paraId="3F253AD7" w14:textId="77777777" w:rsidR="007A180B" w:rsidRPr="00502B76" w:rsidRDefault="007A180B" w:rsidP="00E73BDA"/>
    <w:p w14:paraId="124F2512"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252FA43E" w14:textId="77777777" w:rsidTr="00D50C73">
        <w:tc>
          <w:tcPr>
            <w:tcW w:w="9628" w:type="dxa"/>
          </w:tcPr>
          <w:p w14:paraId="014DEAA6" w14:textId="77777777" w:rsidR="007A180B" w:rsidRPr="00502B76" w:rsidRDefault="007A180B" w:rsidP="00E73BDA">
            <w:pPr>
              <w:rPr>
                <w:b/>
                <w:bCs/>
                <w:i/>
                <w:iCs/>
              </w:rPr>
            </w:pPr>
            <w:bookmarkStart w:id="399" w:name="_Toc48918565"/>
            <w:r w:rsidRPr="00502B76">
              <w:t>LUMINARIA LINEAL SUSPENDIDA COLGANTE O APLICADA</w:t>
            </w:r>
            <w:bookmarkEnd w:id="399"/>
          </w:p>
        </w:tc>
      </w:tr>
    </w:tbl>
    <w:p w14:paraId="2FBCB25F" w14:textId="77777777" w:rsidR="007A180B" w:rsidRPr="00502B76" w:rsidRDefault="007A180B" w:rsidP="00E73BDA">
      <w:pPr>
        <w:pStyle w:val="Prrafodelista"/>
      </w:pPr>
    </w:p>
    <w:tbl>
      <w:tblPr>
        <w:tblStyle w:val="Tablanormal1"/>
        <w:tblW w:w="9711" w:type="dxa"/>
        <w:tblLook w:val="04A0" w:firstRow="1" w:lastRow="0" w:firstColumn="1" w:lastColumn="0" w:noHBand="0" w:noVBand="1"/>
      </w:tblPr>
      <w:tblGrid>
        <w:gridCol w:w="9711"/>
      </w:tblGrid>
      <w:tr w:rsidR="007A180B" w:rsidRPr="00502B76" w14:paraId="0F391BCB"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513AF4D" w14:textId="77777777" w:rsidR="007A180B" w:rsidRPr="00502B76" w:rsidRDefault="007A180B" w:rsidP="00E73BDA">
            <w:r w:rsidRPr="00502B76">
              <w:t>Modelo referencial: Tasso Max Led – Lucciola o Similar</w:t>
            </w:r>
          </w:p>
        </w:tc>
      </w:tr>
      <w:tr w:rsidR="007A180B" w:rsidRPr="00502B76" w14:paraId="21B75709"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CEBEB87" w14:textId="77777777" w:rsidR="007A180B" w:rsidRPr="00502B76" w:rsidRDefault="007A180B" w:rsidP="00E73BDA">
            <w:r w:rsidRPr="00502B76">
              <w:t>Tipo de luminaria: Suspendida o aplicada.</w:t>
            </w:r>
          </w:p>
        </w:tc>
      </w:tr>
      <w:tr w:rsidR="007A180B" w:rsidRPr="00502B76" w14:paraId="4725236A"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192C891" w14:textId="77777777" w:rsidR="007A180B" w:rsidRPr="00502B76" w:rsidRDefault="007A180B" w:rsidP="00E73BDA">
            <w:r w:rsidRPr="00502B76">
              <w:t>Medidas: 8</w:t>
            </w:r>
            <w:r>
              <w:t>3</w:t>
            </w:r>
            <w:r w:rsidRPr="00502B76">
              <w:t>x1413mm.</w:t>
            </w:r>
          </w:p>
        </w:tc>
      </w:tr>
      <w:tr w:rsidR="007A180B" w:rsidRPr="00502B76" w14:paraId="1C15F325"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6CC70F2" w14:textId="77777777" w:rsidR="007A180B" w:rsidRPr="00502B76" w:rsidRDefault="007A180B" w:rsidP="00E73BDA">
            <w:r w:rsidRPr="00502B76">
              <w:t>Cuerpo: Extrusión de aluminio.</w:t>
            </w:r>
          </w:p>
        </w:tc>
      </w:tr>
      <w:tr w:rsidR="007A180B" w:rsidRPr="00502B76" w14:paraId="371FBD98"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11D9668" w14:textId="77777777" w:rsidR="007A180B" w:rsidRPr="00502B76" w:rsidRDefault="007A180B" w:rsidP="00E73BDA">
            <w:r w:rsidRPr="00502B76">
              <w:t>Difusor: Policarbonato Opto Max.</w:t>
            </w:r>
          </w:p>
        </w:tc>
      </w:tr>
      <w:tr w:rsidR="007A180B" w:rsidRPr="00502B76" w14:paraId="76A65DCC"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7B93155" w14:textId="77777777" w:rsidR="007A180B" w:rsidRPr="00502B76" w:rsidRDefault="007A180B" w:rsidP="00E73BDA">
            <w:r w:rsidRPr="00502B76">
              <w:t>Distribución de luz: Directa – simétrica.</w:t>
            </w:r>
          </w:p>
        </w:tc>
      </w:tr>
      <w:tr w:rsidR="007A180B" w:rsidRPr="00502B76" w14:paraId="4CA5030E"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76945BB" w14:textId="77777777" w:rsidR="007A180B" w:rsidRPr="00502B76" w:rsidRDefault="007A180B" w:rsidP="00E73BDA">
            <w:r w:rsidRPr="00502B76">
              <w:t>Tratamiento de superficie: Pintura en polvo poliéster.</w:t>
            </w:r>
          </w:p>
        </w:tc>
      </w:tr>
      <w:tr w:rsidR="007A180B" w:rsidRPr="00502B76" w14:paraId="65EEB3A8"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1730E0B" w14:textId="77777777" w:rsidR="007A180B" w:rsidRPr="00502B76" w:rsidRDefault="007A180B" w:rsidP="00E73BDA">
            <w:r w:rsidRPr="00502B76">
              <w:t>Accesorios: Tensores regulables de 1,2 mts. Incorporados.</w:t>
            </w:r>
          </w:p>
        </w:tc>
      </w:tr>
      <w:tr w:rsidR="007A180B" w:rsidRPr="00502B76" w14:paraId="6CECB040"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16F1105" w14:textId="77777777" w:rsidR="007A180B" w:rsidRPr="00502B76" w:rsidRDefault="007A180B" w:rsidP="00E73BDA">
            <w:r w:rsidRPr="00502B76">
              <w:t>Luminaria con driver electrónico incorporado Helvar – Philips – Osram o superior.</w:t>
            </w:r>
          </w:p>
        </w:tc>
      </w:tr>
      <w:tr w:rsidR="007A180B" w:rsidRPr="00502B76" w14:paraId="5D80E18C"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F32735F" w14:textId="77777777" w:rsidR="007A180B" w:rsidRPr="00502B76" w:rsidRDefault="007A180B" w:rsidP="00E73BDA">
            <w:r w:rsidRPr="00502B76">
              <w:t>Potencia: 32 W</w:t>
            </w:r>
          </w:p>
        </w:tc>
      </w:tr>
      <w:tr w:rsidR="007A180B" w:rsidRPr="00502B76" w14:paraId="6AFAF46A"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4599020" w14:textId="77777777" w:rsidR="007A180B" w:rsidRPr="00502B76" w:rsidRDefault="007A180B" w:rsidP="00E73BDA">
            <w:r w:rsidRPr="00502B76">
              <w:t>Código de protección de entrada: IP20</w:t>
            </w:r>
          </w:p>
        </w:tc>
      </w:tr>
      <w:tr w:rsidR="007A180B" w:rsidRPr="00502B76" w14:paraId="0B0757D7"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87F69B7" w14:textId="77777777" w:rsidR="007A180B" w:rsidRPr="00502B76" w:rsidRDefault="007A180B" w:rsidP="00E73BDA">
            <w:r w:rsidRPr="00502B76">
              <w:t>Temperatura color: 3000ºK / 4000ºK ( a definir con DO )</w:t>
            </w:r>
          </w:p>
        </w:tc>
      </w:tr>
      <w:tr w:rsidR="007A180B" w:rsidRPr="00502B76" w14:paraId="258DCEB0"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3C19C16" w14:textId="77777777" w:rsidR="007A180B" w:rsidRPr="00502B76" w:rsidRDefault="007A180B" w:rsidP="00E73BDA">
            <w:r w:rsidRPr="00502B76">
              <w:t>Flujo lumínico: 5500 lm.</w:t>
            </w:r>
          </w:p>
        </w:tc>
      </w:tr>
      <w:tr w:rsidR="007A180B" w:rsidRPr="00502B76" w14:paraId="25762EB5"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C3EEF7B" w14:textId="77777777" w:rsidR="007A180B" w:rsidRPr="00502B76" w:rsidRDefault="007A180B" w:rsidP="00E73BDA">
            <w:r w:rsidRPr="00502B76">
              <w:t>Vida útil: 30.000 Hs.</w:t>
            </w:r>
          </w:p>
        </w:tc>
      </w:tr>
    </w:tbl>
    <w:p w14:paraId="41EA943F" w14:textId="77777777" w:rsidR="007A180B" w:rsidRPr="00502B76" w:rsidRDefault="007A180B" w:rsidP="00E73BDA"/>
    <w:p w14:paraId="5F45FB18" w14:textId="77777777" w:rsidR="007A180B" w:rsidRDefault="007A180B" w:rsidP="00E73BDA">
      <w:r>
        <w:br w:type="page"/>
      </w:r>
    </w:p>
    <w:p w14:paraId="1ABEA921" w14:textId="77777777" w:rsidR="007A180B" w:rsidRPr="00502B76" w:rsidRDefault="007A180B" w:rsidP="00E73BDA">
      <w:pPr>
        <w:pStyle w:val="Ttulo4"/>
      </w:pPr>
      <w:r w:rsidRPr="00502B76">
        <w:lastRenderedPageBreak/>
        <w:t>LUM-0</w:t>
      </w:r>
      <w:r>
        <w:t>9E</w:t>
      </w:r>
    </w:p>
    <w:p w14:paraId="1F6B0F90" w14:textId="77777777" w:rsidR="007A180B" w:rsidRPr="00502B76" w:rsidRDefault="007A180B" w:rsidP="00E73BDA">
      <w:pPr>
        <w:pStyle w:val="Prrafodelista"/>
      </w:pPr>
      <w:r w:rsidRPr="00502B76">
        <w:rPr>
          <w:noProof/>
          <w:lang w:val="es-419" w:eastAsia="es-419"/>
        </w:rPr>
        <w:drawing>
          <wp:anchor distT="0" distB="0" distL="114300" distR="114300" simplePos="0" relativeHeight="251687936" behindDoc="0" locked="0" layoutInCell="1" allowOverlap="1" wp14:anchorId="5F14B1A5" wp14:editId="37EFF576">
            <wp:simplePos x="0" y="0"/>
            <wp:positionH relativeFrom="page">
              <wp:align>center</wp:align>
            </wp:positionH>
            <wp:positionV relativeFrom="paragraph">
              <wp:posOffset>226060</wp:posOffset>
            </wp:positionV>
            <wp:extent cx="2414905" cy="1505585"/>
            <wp:effectExtent l="0" t="0" r="4445" b="0"/>
            <wp:wrapSquare wrapText="bothSides"/>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pic:cNvPicPr/>
                  </pic:nvPicPr>
                  <pic:blipFill>
                    <a:blip r:embed="rId13"/>
                    <a:stretch>
                      <a:fillRect/>
                    </a:stretch>
                  </pic:blipFill>
                  <pic:spPr>
                    <a:xfrm>
                      <a:off x="0" y="0"/>
                      <a:ext cx="2414905" cy="1505585"/>
                    </a:xfrm>
                    <a:prstGeom prst="rect">
                      <a:avLst/>
                    </a:prstGeom>
                  </pic:spPr>
                </pic:pic>
              </a:graphicData>
            </a:graphic>
            <wp14:sizeRelH relativeFrom="margin">
              <wp14:pctWidth>0</wp14:pctWidth>
            </wp14:sizeRelH>
            <wp14:sizeRelV relativeFrom="margin">
              <wp14:pctHeight>0</wp14:pctHeight>
            </wp14:sizeRelV>
          </wp:anchor>
        </w:drawing>
      </w:r>
    </w:p>
    <w:p w14:paraId="6940C01B" w14:textId="77777777" w:rsidR="007A180B" w:rsidRPr="00502B76" w:rsidRDefault="007A180B" w:rsidP="00E73BDA"/>
    <w:p w14:paraId="7416BFDF" w14:textId="77777777" w:rsidR="007A180B" w:rsidRPr="00502B76" w:rsidRDefault="007A180B" w:rsidP="00E73BDA"/>
    <w:p w14:paraId="27CBB5B7" w14:textId="77777777" w:rsidR="007A180B" w:rsidRPr="00502B76" w:rsidRDefault="007A180B" w:rsidP="00E73BDA"/>
    <w:p w14:paraId="4D06EFF1" w14:textId="77777777" w:rsidR="007A180B" w:rsidRPr="00502B76" w:rsidRDefault="007A180B" w:rsidP="00E73BDA"/>
    <w:p w14:paraId="1E2FCED0" w14:textId="77777777" w:rsidR="007A180B" w:rsidRPr="00502B76" w:rsidRDefault="007A180B" w:rsidP="00E73BDA"/>
    <w:p w14:paraId="2B1DC85F" w14:textId="77777777" w:rsidR="007A180B" w:rsidRPr="00502B76" w:rsidRDefault="007A180B" w:rsidP="00E73BDA"/>
    <w:p w14:paraId="309CB0F1"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6558691B" w14:textId="77777777" w:rsidTr="00D50C73">
        <w:tc>
          <w:tcPr>
            <w:tcW w:w="9628" w:type="dxa"/>
          </w:tcPr>
          <w:p w14:paraId="063CCB85" w14:textId="77777777" w:rsidR="007A180B" w:rsidRPr="00502B76" w:rsidRDefault="007A180B" w:rsidP="00E73BDA">
            <w:pPr>
              <w:rPr>
                <w:b/>
                <w:bCs/>
                <w:i/>
                <w:iCs/>
              </w:rPr>
            </w:pPr>
            <w:r w:rsidRPr="00502B76">
              <w:t>LUMINARIA LINEAL SUSPENDIDA COLGANTE O APLICADA CON EQUIPO DE EMERGENCIA</w:t>
            </w:r>
          </w:p>
        </w:tc>
      </w:tr>
    </w:tbl>
    <w:p w14:paraId="0BC52F11" w14:textId="77777777" w:rsidR="007A180B" w:rsidRPr="00502B76" w:rsidRDefault="007A180B" w:rsidP="00E73BDA">
      <w:pPr>
        <w:pStyle w:val="Prrafodelista"/>
      </w:pPr>
    </w:p>
    <w:tbl>
      <w:tblPr>
        <w:tblStyle w:val="Tablanormal1"/>
        <w:tblW w:w="9711" w:type="dxa"/>
        <w:tblLook w:val="04A0" w:firstRow="1" w:lastRow="0" w:firstColumn="1" w:lastColumn="0" w:noHBand="0" w:noVBand="1"/>
      </w:tblPr>
      <w:tblGrid>
        <w:gridCol w:w="9711"/>
      </w:tblGrid>
      <w:tr w:rsidR="007A180B" w:rsidRPr="00502B76" w14:paraId="15ED7E13"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6AB5520" w14:textId="77777777" w:rsidR="007A180B" w:rsidRPr="00502B76" w:rsidRDefault="007A180B" w:rsidP="00E73BDA">
            <w:r w:rsidRPr="00502B76">
              <w:t>Modelo referencial: Tasso Max Led – Lucciola o Similar</w:t>
            </w:r>
          </w:p>
        </w:tc>
      </w:tr>
      <w:tr w:rsidR="007A180B" w:rsidRPr="00502B76" w14:paraId="5093A78D"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30A6363" w14:textId="77777777" w:rsidR="007A180B" w:rsidRPr="00502B76" w:rsidRDefault="007A180B" w:rsidP="00E73BDA">
            <w:r w:rsidRPr="00502B76">
              <w:t>Tipo de luminaria: Suspendida o aplicada.</w:t>
            </w:r>
          </w:p>
        </w:tc>
      </w:tr>
      <w:tr w:rsidR="007A180B" w:rsidRPr="00502B76" w14:paraId="645ABD85"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B8FBD37" w14:textId="77777777" w:rsidR="007A180B" w:rsidRPr="00502B76" w:rsidRDefault="007A180B" w:rsidP="00E73BDA">
            <w:r w:rsidRPr="00502B76">
              <w:t>Medidas: 8</w:t>
            </w:r>
            <w:r>
              <w:t>3</w:t>
            </w:r>
            <w:r w:rsidRPr="00502B76">
              <w:t>x1413mm.</w:t>
            </w:r>
          </w:p>
        </w:tc>
      </w:tr>
      <w:tr w:rsidR="007A180B" w:rsidRPr="00502B76" w14:paraId="2404C892"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8258FA8" w14:textId="77777777" w:rsidR="007A180B" w:rsidRPr="00502B76" w:rsidRDefault="007A180B" w:rsidP="00E73BDA">
            <w:r w:rsidRPr="00502B76">
              <w:t>Cuerpo: Extrusión de aluminio.</w:t>
            </w:r>
          </w:p>
        </w:tc>
      </w:tr>
      <w:tr w:rsidR="007A180B" w:rsidRPr="00502B76" w14:paraId="219B33E9"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68F46C7" w14:textId="77777777" w:rsidR="007A180B" w:rsidRPr="00502B76" w:rsidRDefault="007A180B" w:rsidP="00E73BDA">
            <w:r w:rsidRPr="00502B76">
              <w:t>Difusor: Policarbonato Opto Max.</w:t>
            </w:r>
          </w:p>
        </w:tc>
      </w:tr>
      <w:tr w:rsidR="007A180B" w:rsidRPr="00502B76" w14:paraId="12E375F6"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A232F89" w14:textId="77777777" w:rsidR="007A180B" w:rsidRPr="00502B76" w:rsidRDefault="007A180B" w:rsidP="00E73BDA">
            <w:r w:rsidRPr="00502B76">
              <w:t>Distribución de luz: Directa – simétrica.</w:t>
            </w:r>
          </w:p>
        </w:tc>
      </w:tr>
      <w:tr w:rsidR="007A180B" w:rsidRPr="00502B76" w14:paraId="64D9B963"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B311404" w14:textId="77777777" w:rsidR="007A180B" w:rsidRPr="00502B76" w:rsidRDefault="007A180B" w:rsidP="00E73BDA">
            <w:r w:rsidRPr="00502B76">
              <w:t>Tratamiento de superficie: Pintura en polvo poliéster.</w:t>
            </w:r>
          </w:p>
        </w:tc>
      </w:tr>
      <w:tr w:rsidR="007A180B" w:rsidRPr="00502B76" w14:paraId="08C06AB4"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FAA064D" w14:textId="77777777" w:rsidR="007A180B" w:rsidRPr="00502B76" w:rsidRDefault="007A180B" w:rsidP="00E73BDA">
            <w:r w:rsidRPr="00502B76">
              <w:t>Accesorios: Tensores regulables de 1,2 mts. Incorporados.</w:t>
            </w:r>
          </w:p>
        </w:tc>
      </w:tr>
      <w:tr w:rsidR="007A180B" w:rsidRPr="00502B76" w14:paraId="5F49AE42"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8CA2DBE" w14:textId="77777777" w:rsidR="007A180B" w:rsidRPr="00502B76" w:rsidRDefault="007A180B" w:rsidP="00E73BDA">
            <w:r w:rsidRPr="00502B76">
              <w:t>Luminaria con driver electrónico incorporado Helvar – Philips – Osram o superior.</w:t>
            </w:r>
          </w:p>
        </w:tc>
      </w:tr>
      <w:tr w:rsidR="007A180B" w:rsidRPr="00502B76" w14:paraId="5E3EE2E5"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8AF0AD2" w14:textId="77777777" w:rsidR="007A180B" w:rsidRPr="00502B76" w:rsidRDefault="007A180B" w:rsidP="00E73BDA">
            <w:r w:rsidRPr="00502B76">
              <w:t>Potencia: 32 W</w:t>
            </w:r>
          </w:p>
        </w:tc>
      </w:tr>
      <w:tr w:rsidR="007A180B" w:rsidRPr="00502B76" w14:paraId="05DA74EF"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D934568" w14:textId="77777777" w:rsidR="007A180B" w:rsidRPr="00502B76" w:rsidRDefault="007A180B" w:rsidP="00E73BDA">
            <w:r w:rsidRPr="00502B76">
              <w:t>Código de protección de entrada: IP20</w:t>
            </w:r>
          </w:p>
        </w:tc>
      </w:tr>
      <w:tr w:rsidR="007A180B" w:rsidRPr="00502B76" w14:paraId="1E1165C6"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8C4B99C" w14:textId="77777777" w:rsidR="007A180B" w:rsidRPr="00502B76" w:rsidRDefault="007A180B" w:rsidP="00E73BDA">
            <w:r w:rsidRPr="00502B76">
              <w:t>Temperatura color: 3000ºK / 4000ºK ( a definir con DO )</w:t>
            </w:r>
          </w:p>
        </w:tc>
      </w:tr>
      <w:tr w:rsidR="007A180B" w:rsidRPr="00502B76" w14:paraId="12D40BF2"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C7A1714" w14:textId="77777777" w:rsidR="007A180B" w:rsidRPr="00502B76" w:rsidRDefault="007A180B" w:rsidP="00E73BDA">
            <w:r w:rsidRPr="00502B76">
              <w:t>Flujo lumínico: 5500 lm.</w:t>
            </w:r>
          </w:p>
        </w:tc>
      </w:tr>
      <w:tr w:rsidR="007A180B" w:rsidRPr="00502B76" w14:paraId="4CA0AFAD"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BDB06CC" w14:textId="77777777" w:rsidR="007A180B" w:rsidRPr="00502B76" w:rsidRDefault="007A180B" w:rsidP="00E73BDA">
            <w:r w:rsidRPr="00502B76">
              <w:t>Vida útil: 30.000 Hs.</w:t>
            </w:r>
          </w:p>
        </w:tc>
      </w:tr>
    </w:tbl>
    <w:p w14:paraId="4B806B85" w14:textId="77777777" w:rsidR="007A180B" w:rsidRDefault="007A180B" w:rsidP="00E73BDA">
      <w:pPr>
        <w:pStyle w:val="Ttulo4"/>
      </w:pPr>
    </w:p>
    <w:p w14:paraId="18A9A7D5" w14:textId="77777777" w:rsidR="007A180B" w:rsidRDefault="007A180B" w:rsidP="00E73BDA">
      <w:r>
        <w:br w:type="page"/>
      </w:r>
    </w:p>
    <w:p w14:paraId="3F985A0A" w14:textId="77777777" w:rsidR="007A180B" w:rsidRPr="00502B76" w:rsidRDefault="007A180B" w:rsidP="00E73BDA">
      <w:pPr>
        <w:pStyle w:val="Ttulo4"/>
      </w:pPr>
      <w:r w:rsidRPr="00502B76">
        <w:lastRenderedPageBreak/>
        <w:t>LUM-</w:t>
      </w:r>
      <w:r>
        <w:t>10</w:t>
      </w:r>
    </w:p>
    <w:p w14:paraId="52C30C4C" w14:textId="77777777" w:rsidR="007A180B" w:rsidRPr="00502B76" w:rsidRDefault="007A180B" w:rsidP="00E73BDA">
      <w:pPr>
        <w:pStyle w:val="Prrafodelista"/>
      </w:pPr>
      <w:r w:rsidRPr="00502B76">
        <w:rPr>
          <w:noProof/>
          <w:lang w:val="es-419" w:eastAsia="es-419"/>
        </w:rPr>
        <w:drawing>
          <wp:anchor distT="0" distB="0" distL="114300" distR="114300" simplePos="0" relativeHeight="251688960" behindDoc="0" locked="0" layoutInCell="1" allowOverlap="1" wp14:anchorId="0BA886A3" wp14:editId="5B41DBBA">
            <wp:simplePos x="0" y="0"/>
            <wp:positionH relativeFrom="page">
              <wp:align>center</wp:align>
            </wp:positionH>
            <wp:positionV relativeFrom="paragraph">
              <wp:posOffset>226060</wp:posOffset>
            </wp:positionV>
            <wp:extent cx="2414905" cy="1505585"/>
            <wp:effectExtent l="0" t="0" r="4445" b="0"/>
            <wp:wrapSquare wrapText="bothSides"/>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pic:cNvPicPr/>
                  </pic:nvPicPr>
                  <pic:blipFill>
                    <a:blip r:embed="rId13"/>
                    <a:stretch>
                      <a:fillRect/>
                    </a:stretch>
                  </pic:blipFill>
                  <pic:spPr>
                    <a:xfrm>
                      <a:off x="0" y="0"/>
                      <a:ext cx="2414905" cy="1505585"/>
                    </a:xfrm>
                    <a:prstGeom prst="rect">
                      <a:avLst/>
                    </a:prstGeom>
                  </pic:spPr>
                </pic:pic>
              </a:graphicData>
            </a:graphic>
            <wp14:sizeRelH relativeFrom="margin">
              <wp14:pctWidth>0</wp14:pctWidth>
            </wp14:sizeRelH>
            <wp14:sizeRelV relativeFrom="margin">
              <wp14:pctHeight>0</wp14:pctHeight>
            </wp14:sizeRelV>
          </wp:anchor>
        </w:drawing>
      </w:r>
    </w:p>
    <w:p w14:paraId="1FBB9135" w14:textId="77777777" w:rsidR="007A180B" w:rsidRPr="00502B76" w:rsidRDefault="007A180B" w:rsidP="00E73BDA"/>
    <w:p w14:paraId="79BE70AC" w14:textId="77777777" w:rsidR="007A180B" w:rsidRPr="00502B76" w:rsidRDefault="007A180B" w:rsidP="00E73BDA"/>
    <w:p w14:paraId="19F56F32" w14:textId="77777777" w:rsidR="007A180B" w:rsidRPr="00502B76" w:rsidRDefault="007A180B" w:rsidP="00E73BDA"/>
    <w:p w14:paraId="77B79C9D" w14:textId="77777777" w:rsidR="007A180B" w:rsidRPr="00502B76" w:rsidRDefault="007A180B" w:rsidP="00E73BDA"/>
    <w:p w14:paraId="5A002FDD" w14:textId="77777777" w:rsidR="007A180B" w:rsidRPr="00502B76" w:rsidRDefault="007A180B" w:rsidP="00E73BDA"/>
    <w:p w14:paraId="543922CD" w14:textId="77777777" w:rsidR="007A180B" w:rsidRPr="00502B76" w:rsidRDefault="007A180B" w:rsidP="00E73BDA"/>
    <w:p w14:paraId="2EF8F36E"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498E734D" w14:textId="77777777" w:rsidTr="00D50C73">
        <w:tc>
          <w:tcPr>
            <w:tcW w:w="9628" w:type="dxa"/>
          </w:tcPr>
          <w:p w14:paraId="1F9F9E73" w14:textId="77777777" w:rsidR="007A180B" w:rsidRPr="00502B76" w:rsidRDefault="007A180B" w:rsidP="00E73BDA">
            <w:pPr>
              <w:rPr>
                <w:b/>
                <w:bCs/>
                <w:i/>
                <w:iCs/>
              </w:rPr>
            </w:pPr>
            <w:r w:rsidRPr="00502B76">
              <w:t>LUMINARIA LINEAL SUSPENDIDA COLGANTE O APLICADA</w:t>
            </w:r>
          </w:p>
        </w:tc>
      </w:tr>
    </w:tbl>
    <w:p w14:paraId="78EA1C6C" w14:textId="77777777" w:rsidR="007A180B" w:rsidRPr="00502B76" w:rsidRDefault="007A180B" w:rsidP="00E73BDA">
      <w:pPr>
        <w:pStyle w:val="Prrafodelista"/>
      </w:pPr>
    </w:p>
    <w:tbl>
      <w:tblPr>
        <w:tblStyle w:val="Tablanormal1"/>
        <w:tblW w:w="9711" w:type="dxa"/>
        <w:tblLook w:val="04A0" w:firstRow="1" w:lastRow="0" w:firstColumn="1" w:lastColumn="0" w:noHBand="0" w:noVBand="1"/>
      </w:tblPr>
      <w:tblGrid>
        <w:gridCol w:w="9711"/>
      </w:tblGrid>
      <w:tr w:rsidR="007A180B" w:rsidRPr="00502B76" w14:paraId="73AC4F53"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8515811" w14:textId="77777777" w:rsidR="007A180B" w:rsidRPr="00502B76" w:rsidRDefault="007A180B" w:rsidP="00E73BDA">
            <w:r w:rsidRPr="00502B76">
              <w:t>Modelo referencial: Tasso Max Led – Lucciola o Similar</w:t>
            </w:r>
          </w:p>
        </w:tc>
      </w:tr>
      <w:tr w:rsidR="007A180B" w:rsidRPr="00502B76" w14:paraId="34A63F98"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46C2A79" w14:textId="77777777" w:rsidR="007A180B" w:rsidRPr="00502B76" w:rsidRDefault="007A180B" w:rsidP="00E73BDA">
            <w:r w:rsidRPr="00502B76">
              <w:t>Tipo de luminaria: Suspendida o aplicada.</w:t>
            </w:r>
          </w:p>
        </w:tc>
      </w:tr>
      <w:tr w:rsidR="007A180B" w:rsidRPr="00502B76" w14:paraId="55C89B6C"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8E289AD" w14:textId="77777777" w:rsidR="007A180B" w:rsidRPr="00502B76" w:rsidRDefault="007A180B" w:rsidP="00E73BDA">
            <w:r w:rsidRPr="00502B76">
              <w:t xml:space="preserve">Medidas: </w:t>
            </w:r>
            <w:r>
              <w:t>57</w:t>
            </w:r>
            <w:r w:rsidRPr="00502B76">
              <w:t>x1413mm.</w:t>
            </w:r>
          </w:p>
        </w:tc>
      </w:tr>
      <w:tr w:rsidR="007A180B" w:rsidRPr="00502B76" w14:paraId="5D7E0719"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BFF5574" w14:textId="77777777" w:rsidR="007A180B" w:rsidRPr="00502B76" w:rsidRDefault="007A180B" w:rsidP="00E73BDA">
            <w:r w:rsidRPr="00502B76">
              <w:t>Cuerpo: Extrusión de aluminio.</w:t>
            </w:r>
          </w:p>
        </w:tc>
      </w:tr>
      <w:tr w:rsidR="007A180B" w:rsidRPr="00502B76" w14:paraId="1732D4E1"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6E3409E" w14:textId="77777777" w:rsidR="007A180B" w:rsidRPr="00502B76" w:rsidRDefault="007A180B" w:rsidP="00E73BDA">
            <w:r w:rsidRPr="00502B76">
              <w:t>Difusor: Policarbonato Opto Max.</w:t>
            </w:r>
          </w:p>
        </w:tc>
      </w:tr>
      <w:tr w:rsidR="007A180B" w:rsidRPr="00502B76" w14:paraId="475D4CDE"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41D694C" w14:textId="77777777" w:rsidR="007A180B" w:rsidRPr="00502B76" w:rsidRDefault="007A180B" w:rsidP="00E73BDA">
            <w:r w:rsidRPr="00502B76">
              <w:t>Distribución de luz: Directa – simétrica.</w:t>
            </w:r>
          </w:p>
        </w:tc>
      </w:tr>
      <w:tr w:rsidR="007A180B" w:rsidRPr="00502B76" w14:paraId="736B9FA7"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15ACCB1" w14:textId="77777777" w:rsidR="007A180B" w:rsidRPr="00502B76" w:rsidRDefault="007A180B" w:rsidP="00E73BDA">
            <w:r w:rsidRPr="00502B76">
              <w:t>Tratamiento de superficie: Pintura en polvo poliéster.</w:t>
            </w:r>
          </w:p>
        </w:tc>
      </w:tr>
      <w:tr w:rsidR="007A180B" w:rsidRPr="00502B76" w14:paraId="511BA950"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2D8C574" w14:textId="77777777" w:rsidR="007A180B" w:rsidRPr="00502B76" w:rsidRDefault="007A180B" w:rsidP="00E73BDA">
            <w:r w:rsidRPr="00502B76">
              <w:t>Accesorios: Tensores regulables de 1,2 mts. Incorporados.</w:t>
            </w:r>
          </w:p>
        </w:tc>
      </w:tr>
      <w:tr w:rsidR="007A180B" w:rsidRPr="00502B76" w14:paraId="5655FFFF"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D3B486B" w14:textId="77777777" w:rsidR="007A180B" w:rsidRPr="00502B76" w:rsidRDefault="007A180B" w:rsidP="00E73BDA">
            <w:r w:rsidRPr="00502B76">
              <w:t>Luminaria con driver electrónico incorporado Helvar – Philips – Osram o superior.</w:t>
            </w:r>
          </w:p>
        </w:tc>
      </w:tr>
      <w:tr w:rsidR="007A180B" w:rsidRPr="00502B76" w14:paraId="17C02D69"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C4AAC48" w14:textId="77777777" w:rsidR="007A180B" w:rsidRPr="00502B76" w:rsidRDefault="007A180B" w:rsidP="00E73BDA">
            <w:r w:rsidRPr="00502B76">
              <w:t xml:space="preserve">Potencia: </w:t>
            </w:r>
            <w:r>
              <w:t>13</w:t>
            </w:r>
            <w:r w:rsidRPr="00502B76">
              <w:t xml:space="preserve"> W</w:t>
            </w:r>
          </w:p>
        </w:tc>
      </w:tr>
      <w:tr w:rsidR="007A180B" w:rsidRPr="00502B76" w14:paraId="48C9F984"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29AD429" w14:textId="77777777" w:rsidR="007A180B" w:rsidRPr="00502B76" w:rsidRDefault="007A180B" w:rsidP="00E73BDA">
            <w:r w:rsidRPr="00502B76">
              <w:t>Código de protección de entrada: IP20</w:t>
            </w:r>
          </w:p>
        </w:tc>
      </w:tr>
      <w:tr w:rsidR="007A180B" w:rsidRPr="00502B76" w14:paraId="5AE49DEE"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77627E1" w14:textId="77777777" w:rsidR="007A180B" w:rsidRPr="00502B76" w:rsidRDefault="007A180B" w:rsidP="00E73BDA">
            <w:r w:rsidRPr="00502B76">
              <w:t>Temperatura color: 3000ºK / 4000ºK ( a definir con DO )</w:t>
            </w:r>
          </w:p>
        </w:tc>
      </w:tr>
      <w:tr w:rsidR="007A180B" w:rsidRPr="00502B76" w14:paraId="7A92B3CB"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F8BA056" w14:textId="77777777" w:rsidR="007A180B" w:rsidRPr="00502B76" w:rsidRDefault="007A180B" w:rsidP="00E73BDA">
            <w:r w:rsidRPr="00502B76">
              <w:t>Flujo lumínico: 5500 lm.</w:t>
            </w:r>
          </w:p>
        </w:tc>
      </w:tr>
      <w:tr w:rsidR="007A180B" w:rsidRPr="00502B76" w14:paraId="0279B9B0"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908678F" w14:textId="77777777" w:rsidR="007A180B" w:rsidRPr="00502B76" w:rsidRDefault="007A180B" w:rsidP="00E73BDA">
            <w:r w:rsidRPr="00502B76">
              <w:t>Vida útil: 30.000 Hs.</w:t>
            </w:r>
          </w:p>
        </w:tc>
      </w:tr>
    </w:tbl>
    <w:p w14:paraId="12D53529" w14:textId="77777777" w:rsidR="007A180B" w:rsidRDefault="007A180B" w:rsidP="00E73BDA">
      <w:pPr>
        <w:pStyle w:val="Ttulo4"/>
      </w:pPr>
    </w:p>
    <w:p w14:paraId="18651D6C" w14:textId="77777777" w:rsidR="007A180B" w:rsidRDefault="007A180B" w:rsidP="00E73BDA">
      <w:r>
        <w:br w:type="page"/>
      </w:r>
    </w:p>
    <w:p w14:paraId="7A267333" w14:textId="77777777" w:rsidR="007A180B" w:rsidRPr="00502B76" w:rsidRDefault="007A180B" w:rsidP="00E73BDA">
      <w:pPr>
        <w:pStyle w:val="Ttulo4"/>
      </w:pPr>
      <w:r w:rsidRPr="00502B76">
        <w:lastRenderedPageBreak/>
        <w:t>LUM-</w:t>
      </w:r>
      <w:r>
        <w:t>10-E</w:t>
      </w:r>
    </w:p>
    <w:p w14:paraId="301E69DC" w14:textId="77777777" w:rsidR="007A180B" w:rsidRPr="00502B76" w:rsidRDefault="007A180B" w:rsidP="00E73BDA">
      <w:pPr>
        <w:pStyle w:val="Prrafodelista"/>
      </w:pPr>
      <w:r w:rsidRPr="00502B76">
        <w:rPr>
          <w:noProof/>
          <w:lang w:val="es-419" w:eastAsia="es-419"/>
        </w:rPr>
        <w:drawing>
          <wp:anchor distT="0" distB="0" distL="114300" distR="114300" simplePos="0" relativeHeight="251689984" behindDoc="0" locked="0" layoutInCell="1" allowOverlap="1" wp14:anchorId="08975779" wp14:editId="31037BD3">
            <wp:simplePos x="0" y="0"/>
            <wp:positionH relativeFrom="page">
              <wp:align>center</wp:align>
            </wp:positionH>
            <wp:positionV relativeFrom="paragraph">
              <wp:posOffset>226060</wp:posOffset>
            </wp:positionV>
            <wp:extent cx="2414905" cy="1505585"/>
            <wp:effectExtent l="0" t="0" r="4445" b="0"/>
            <wp:wrapSquare wrapText="bothSides"/>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pic:cNvPicPr/>
                  </pic:nvPicPr>
                  <pic:blipFill>
                    <a:blip r:embed="rId13"/>
                    <a:stretch>
                      <a:fillRect/>
                    </a:stretch>
                  </pic:blipFill>
                  <pic:spPr>
                    <a:xfrm>
                      <a:off x="0" y="0"/>
                      <a:ext cx="2414905" cy="1505585"/>
                    </a:xfrm>
                    <a:prstGeom prst="rect">
                      <a:avLst/>
                    </a:prstGeom>
                  </pic:spPr>
                </pic:pic>
              </a:graphicData>
            </a:graphic>
            <wp14:sizeRelH relativeFrom="margin">
              <wp14:pctWidth>0</wp14:pctWidth>
            </wp14:sizeRelH>
            <wp14:sizeRelV relativeFrom="margin">
              <wp14:pctHeight>0</wp14:pctHeight>
            </wp14:sizeRelV>
          </wp:anchor>
        </w:drawing>
      </w:r>
    </w:p>
    <w:p w14:paraId="19CFD9FE" w14:textId="77777777" w:rsidR="007A180B" w:rsidRPr="00502B76" w:rsidRDefault="007A180B" w:rsidP="00E73BDA"/>
    <w:p w14:paraId="55EA9A2C" w14:textId="77777777" w:rsidR="007A180B" w:rsidRPr="00502B76" w:rsidRDefault="007A180B" w:rsidP="00E73BDA"/>
    <w:p w14:paraId="24296CF7" w14:textId="77777777" w:rsidR="007A180B" w:rsidRPr="00502B76" w:rsidRDefault="007A180B" w:rsidP="00E73BDA"/>
    <w:p w14:paraId="6446178B" w14:textId="77777777" w:rsidR="007A180B" w:rsidRPr="00502B76" w:rsidRDefault="007A180B" w:rsidP="00E73BDA"/>
    <w:p w14:paraId="70022B33" w14:textId="77777777" w:rsidR="007A180B" w:rsidRPr="00502B76" w:rsidRDefault="007A180B" w:rsidP="00E73BDA"/>
    <w:p w14:paraId="1E403F76" w14:textId="77777777" w:rsidR="007A180B" w:rsidRPr="00502B76" w:rsidRDefault="007A180B" w:rsidP="00E73BDA"/>
    <w:p w14:paraId="21CF5621"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5A089E7A" w14:textId="77777777" w:rsidTr="00D50C73">
        <w:tc>
          <w:tcPr>
            <w:tcW w:w="9628" w:type="dxa"/>
          </w:tcPr>
          <w:p w14:paraId="2A27F5AC" w14:textId="77777777" w:rsidR="007A180B" w:rsidRPr="00502B76" w:rsidRDefault="007A180B" w:rsidP="00E73BDA">
            <w:pPr>
              <w:rPr>
                <w:b/>
                <w:bCs/>
                <w:i/>
                <w:iCs/>
              </w:rPr>
            </w:pPr>
            <w:r w:rsidRPr="00502B76">
              <w:t>LUMINARIA LINEAL SUSPENDIDA COLGANTE O APLICADA CON EQUIPO DE EMERGENCIA</w:t>
            </w:r>
          </w:p>
        </w:tc>
      </w:tr>
    </w:tbl>
    <w:p w14:paraId="17B483BE" w14:textId="77777777" w:rsidR="007A180B" w:rsidRPr="00502B76" w:rsidRDefault="007A180B" w:rsidP="00E73BDA">
      <w:pPr>
        <w:pStyle w:val="Prrafodelista"/>
      </w:pPr>
    </w:p>
    <w:tbl>
      <w:tblPr>
        <w:tblStyle w:val="Tablanormal1"/>
        <w:tblW w:w="9711" w:type="dxa"/>
        <w:tblLook w:val="04A0" w:firstRow="1" w:lastRow="0" w:firstColumn="1" w:lastColumn="0" w:noHBand="0" w:noVBand="1"/>
      </w:tblPr>
      <w:tblGrid>
        <w:gridCol w:w="9711"/>
      </w:tblGrid>
      <w:tr w:rsidR="007A180B" w:rsidRPr="00502B76" w14:paraId="34765284"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32EC633" w14:textId="77777777" w:rsidR="007A180B" w:rsidRPr="00502B76" w:rsidRDefault="007A180B" w:rsidP="00E73BDA">
            <w:r w:rsidRPr="00502B76">
              <w:t>Modelo referencial: Tasso Max Led – Lucciola o Similar</w:t>
            </w:r>
          </w:p>
        </w:tc>
      </w:tr>
      <w:tr w:rsidR="007A180B" w:rsidRPr="00502B76" w14:paraId="080E6B68"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A487071" w14:textId="77777777" w:rsidR="007A180B" w:rsidRPr="00502B76" w:rsidRDefault="007A180B" w:rsidP="00E73BDA">
            <w:r w:rsidRPr="00502B76">
              <w:t>Tipo de luminaria: Suspendida o aplicada.</w:t>
            </w:r>
          </w:p>
        </w:tc>
      </w:tr>
      <w:tr w:rsidR="007A180B" w:rsidRPr="00502B76" w14:paraId="750B5791"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C3B2BC8" w14:textId="77777777" w:rsidR="007A180B" w:rsidRPr="00502B76" w:rsidRDefault="007A180B" w:rsidP="00E73BDA">
            <w:r w:rsidRPr="00502B76">
              <w:t xml:space="preserve">Medidas: </w:t>
            </w:r>
            <w:r>
              <w:t>57</w:t>
            </w:r>
            <w:r w:rsidRPr="00502B76">
              <w:t>x1413mm.</w:t>
            </w:r>
          </w:p>
        </w:tc>
      </w:tr>
      <w:tr w:rsidR="007A180B" w:rsidRPr="00502B76" w14:paraId="4C314E6B"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F2B538E" w14:textId="77777777" w:rsidR="007A180B" w:rsidRPr="00502B76" w:rsidRDefault="007A180B" w:rsidP="00E73BDA">
            <w:r w:rsidRPr="00502B76">
              <w:t>Cuerpo: Extrusión de aluminio.</w:t>
            </w:r>
          </w:p>
        </w:tc>
      </w:tr>
      <w:tr w:rsidR="007A180B" w:rsidRPr="00502B76" w14:paraId="2B52FAB6"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A9A44ED" w14:textId="77777777" w:rsidR="007A180B" w:rsidRPr="00502B76" w:rsidRDefault="007A180B" w:rsidP="00E73BDA">
            <w:r w:rsidRPr="00502B76">
              <w:t>Difusor: Policarbonato Opto Max.</w:t>
            </w:r>
          </w:p>
        </w:tc>
      </w:tr>
      <w:tr w:rsidR="007A180B" w:rsidRPr="00502B76" w14:paraId="37179835"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968DDF4" w14:textId="77777777" w:rsidR="007A180B" w:rsidRPr="00502B76" w:rsidRDefault="007A180B" w:rsidP="00E73BDA">
            <w:r w:rsidRPr="00502B76">
              <w:t>Distribución de luz: Directa – simétrica.</w:t>
            </w:r>
          </w:p>
        </w:tc>
      </w:tr>
      <w:tr w:rsidR="007A180B" w:rsidRPr="00502B76" w14:paraId="1A98B740"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F36F66F" w14:textId="77777777" w:rsidR="007A180B" w:rsidRPr="00502B76" w:rsidRDefault="007A180B" w:rsidP="00E73BDA">
            <w:r w:rsidRPr="00502B76">
              <w:t>Tratamiento de superficie: Pintura en polvo poliéster.</w:t>
            </w:r>
          </w:p>
        </w:tc>
      </w:tr>
      <w:tr w:rsidR="007A180B" w:rsidRPr="00502B76" w14:paraId="6C1218CD"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FBACB31" w14:textId="77777777" w:rsidR="007A180B" w:rsidRPr="00502B76" w:rsidRDefault="007A180B" w:rsidP="00E73BDA">
            <w:r w:rsidRPr="00502B76">
              <w:t>Accesorios: Tensores regulables de 1,2 mts. Incorporados.</w:t>
            </w:r>
          </w:p>
        </w:tc>
      </w:tr>
      <w:tr w:rsidR="007A180B" w:rsidRPr="00502B76" w14:paraId="106026FC"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D4E5002" w14:textId="77777777" w:rsidR="007A180B" w:rsidRPr="00502B76" w:rsidRDefault="007A180B" w:rsidP="00E73BDA">
            <w:r w:rsidRPr="00502B76">
              <w:t>Luminaria con driver electrónico incorporado Helvar – Philips – Osram o superior.</w:t>
            </w:r>
          </w:p>
        </w:tc>
      </w:tr>
      <w:tr w:rsidR="007A180B" w:rsidRPr="00502B76" w14:paraId="2BA16877"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3C4453F" w14:textId="77777777" w:rsidR="007A180B" w:rsidRPr="00502B76" w:rsidRDefault="007A180B" w:rsidP="00E73BDA">
            <w:r w:rsidRPr="00502B76">
              <w:t xml:space="preserve">Potencia: </w:t>
            </w:r>
            <w:r>
              <w:t>13</w:t>
            </w:r>
            <w:r w:rsidRPr="00502B76">
              <w:t xml:space="preserve"> W</w:t>
            </w:r>
          </w:p>
        </w:tc>
      </w:tr>
      <w:tr w:rsidR="007A180B" w:rsidRPr="00502B76" w14:paraId="04C63554"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A316A41" w14:textId="77777777" w:rsidR="007A180B" w:rsidRPr="00502B76" w:rsidRDefault="007A180B" w:rsidP="00E73BDA">
            <w:r w:rsidRPr="00502B76">
              <w:t>Código de protección de entrada: IP20</w:t>
            </w:r>
          </w:p>
        </w:tc>
      </w:tr>
      <w:tr w:rsidR="007A180B" w:rsidRPr="00502B76" w14:paraId="56070C47"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2F898B4" w14:textId="77777777" w:rsidR="007A180B" w:rsidRPr="00502B76" w:rsidRDefault="007A180B" w:rsidP="00E73BDA">
            <w:r w:rsidRPr="00502B76">
              <w:t>Temperatura color: 3000ºK / 4000ºK ( a definir con DO )</w:t>
            </w:r>
          </w:p>
        </w:tc>
      </w:tr>
      <w:tr w:rsidR="007A180B" w:rsidRPr="00502B76" w14:paraId="2485B7AB"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76EE64B" w14:textId="77777777" w:rsidR="007A180B" w:rsidRPr="00502B76" w:rsidRDefault="007A180B" w:rsidP="00E73BDA">
            <w:r w:rsidRPr="00502B76">
              <w:t>Flujo lumínico: 5500 lm.</w:t>
            </w:r>
          </w:p>
        </w:tc>
      </w:tr>
      <w:tr w:rsidR="007A180B" w:rsidRPr="00502B76" w14:paraId="1B44FE09"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8E3EE98" w14:textId="77777777" w:rsidR="007A180B" w:rsidRPr="00502B76" w:rsidRDefault="007A180B" w:rsidP="00E73BDA">
            <w:r w:rsidRPr="00502B76">
              <w:t>Vida útil: 30.000 Hs.</w:t>
            </w:r>
          </w:p>
        </w:tc>
      </w:tr>
    </w:tbl>
    <w:p w14:paraId="40D25751" w14:textId="77777777" w:rsidR="007A180B" w:rsidRPr="00502B76" w:rsidRDefault="007A180B" w:rsidP="00E73BDA">
      <w:pPr>
        <w:pStyle w:val="Ttulo4"/>
      </w:pPr>
      <w:r w:rsidRPr="00502B76">
        <w:br w:type="page"/>
      </w:r>
      <w:r w:rsidRPr="00502B76">
        <w:lastRenderedPageBreak/>
        <w:t>LUM-1</w:t>
      </w:r>
      <w:r>
        <w:t>1</w:t>
      </w:r>
    </w:p>
    <w:p w14:paraId="606C932B" w14:textId="77777777" w:rsidR="007A180B" w:rsidRPr="00502B76" w:rsidRDefault="007A180B" w:rsidP="00E73BDA"/>
    <w:p w14:paraId="4056C32B" w14:textId="77777777" w:rsidR="007A180B" w:rsidRPr="00502B76" w:rsidRDefault="007A180B" w:rsidP="00E73BDA">
      <w:r w:rsidRPr="00502B76">
        <w:rPr>
          <w:noProof/>
          <w:lang w:val="es-419" w:eastAsia="es-419"/>
        </w:rPr>
        <w:drawing>
          <wp:anchor distT="0" distB="0" distL="114300" distR="114300" simplePos="0" relativeHeight="251711488" behindDoc="0" locked="0" layoutInCell="1" allowOverlap="1" wp14:anchorId="6DB21056" wp14:editId="6329A668">
            <wp:simplePos x="0" y="0"/>
            <wp:positionH relativeFrom="page">
              <wp:posOffset>3148330</wp:posOffset>
            </wp:positionH>
            <wp:positionV relativeFrom="paragraph">
              <wp:posOffset>96520</wp:posOffset>
            </wp:positionV>
            <wp:extent cx="1249680" cy="972820"/>
            <wp:effectExtent l="0" t="0" r="7620" b="0"/>
            <wp:wrapSquare wrapText="bothSides"/>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n 64"/>
                    <pic:cNvPicPr/>
                  </pic:nvPicPr>
                  <pic:blipFill>
                    <a:blip r:embed="rId14"/>
                    <a:stretch>
                      <a:fillRect/>
                    </a:stretch>
                  </pic:blipFill>
                  <pic:spPr>
                    <a:xfrm>
                      <a:off x="0" y="0"/>
                      <a:ext cx="1249680" cy="972820"/>
                    </a:xfrm>
                    <a:prstGeom prst="rect">
                      <a:avLst/>
                    </a:prstGeom>
                  </pic:spPr>
                </pic:pic>
              </a:graphicData>
            </a:graphic>
            <wp14:sizeRelH relativeFrom="margin">
              <wp14:pctWidth>0</wp14:pctWidth>
            </wp14:sizeRelH>
            <wp14:sizeRelV relativeFrom="margin">
              <wp14:pctHeight>0</wp14:pctHeight>
            </wp14:sizeRelV>
          </wp:anchor>
        </w:drawing>
      </w:r>
    </w:p>
    <w:p w14:paraId="5B8A2DB3" w14:textId="77777777" w:rsidR="007A180B" w:rsidRPr="00502B76" w:rsidRDefault="007A180B" w:rsidP="00E73BDA"/>
    <w:p w14:paraId="5F080723" w14:textId="77777777" w:rsidR="007A180B" w:rsidRPr="00502B76" w:rsidRDefault="007A180B" w:rsidP="00E73BDA"/>
    <w:p w14:paraId="5206C51F" w14:textId="77777777" w:rsidR="007A180B" w:rsidRPr="00502B76" w:rsidRDefault="007A180B" w:rsidP="00E73BDA"/>
    <w:p w14:paraId="68C51651" w14:textId="77777777" w:rsidR="007A180B" w:rsidRPr="00502B76" w:rsidRDefault="007A180B" w:rsidP="00E73BDA"/>
    <w:p w14:paraId="6BF61C61"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65C6DCF0" w14:textId="77777777" w:rsidTr="00D50C73">
        <w:tc>
          <w:tcPr>
            <w:tcW w:w="9628" w:type="dxa"/>
          </w:tcPr>
          <w:p w14:paraId="5BABB836" w14:textId="77777777" w:rsidR="007A180B" w:rsidRPr="00502B76" w:rsidRDefault="007A180B" w:rsidP="00E73BDA">
            <w:pPr>
              <w:rPr>
                <w:b/>
                <w:bCs/>
              </w:rPr>
            </w:pPr>
            <w:r>
              <w:t xml:space="preserve">                                             ACCESORIO</w:t>
            </w:r>
          </w:p>
        </w:tc>
      </w:tr>
    </w:tbl>
    <w:p w14:paraId="1916BD8E"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0163079C"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872A650" w14:textId="77777777" w:rsidR="007A180B" w:rsidRPr="00502B76" w:rsidRDefault="007A180B" w:rsidP="00E73BDA">
            <w:r w:rsidRPr="00502B76">
              <w:t xml:space="preserve">Modelo referencial: </w:t>
            </w:r>
            <w:r>
              <w:t>Modulo esquina Tasso Max Led - Lucciola</w:t>
            </w:r>
          </w:p>
        </w:tc>
      </w:tr>
      <w:tr w:rsidR="007A180B" w:rsidRPr="00502B76" w14:paraId="3CB855FF"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F279628" w14:textId="77777777" w:rsidR="007A180B" w:rsidRPr="00502B76" w:rsidRDefault="007A180B" w:rsidP="00E73BDA">
            <w:r>
              <w:t>Medidas: 312 x 342 mm.</w:t>
            </w:r>
          </w:p>
        </w:tc>
      </w:tr>
    </w:tbl>
    <w:p w14:paraId="06C7F84C" w14:textId="77777777" w:rsidR="007A180B" w:rsidRDefault="007A180B" w:rsidP="00E73BDA">
      <w:pPr>
        <w:pStyle w:val="Ttulo4"/>
      </w:pPr>
    </w:p>
    <w:p w14:paraId="408D3B39" w14:textId="77777777" w:rsidR="007A180B" w:rsidRPr="00502B76" w:rsidRDefault="007A180B" w:rsidP="00E73BDA">
      <w:pPr>
        <w:pStyle w:val="Ttulo4"/>
      </w:pPr>
      <w:r w:rsidRPr="00502B76">
        <w:t>LUM-1</w:t>
      </w:r>
      <w:r>
        <w:t>2</w:t>
      </w:r>
    </w:p>
    <w:p w14:paraId="0525DBB8" w14:textId="77777777" w:rsidR="007A180B" w:rsidRPr="00502B76" w:rsidRDefault="007A180B" w:rsidP="00E73BDA">
      <w:r w:rsidRPr="00502B76">
        <w:rPr>
          <w:noProof/>
          <w:lang w:val="es-419" w:eastAsia="es-419"/>
        </w:rPr>
        <w:drawing>
          <wp:anchor distT="0" distB="0" distL="114300" distR="114300" simplePos="0" relativeHeight="251712512" behindDoc="0" locked="0" layoutInCell="1" allowOverlap="1" wp14:anchorId="4FE1C4AA" wp14:editId="23428247">
            <wp:simplePos x="0" y="0"/>
            <wp:positionH relativeFrom="page">
              <wp:posOffset>3237230</wp:posOffset>
            </wp:positionH>
            <wp:positionV relativeFrom="paragraph">
              <wp:posOffset>181610</wp:posOffset>
            </wp:positionV>
            <wp:extent cx="1079500" cy="1082675"/>
            <wp:effectExtent l="0" t="0" r="6350" b="3175"/>
            <wp:wrapSquare wrapText="bothSides"/>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n 65"/>
                    <pic:cNvPicPr/>
                  </pic:nvPicPr>
                  <pic:blipFill>
                    <a:blip r:embed="rId15"/>
                    <a:stretch>
                      <a:fillRect/>
                    </a:stretch>
                  </pic:blipFill>
                  <pic:spPr>
                    <a:xfrm>
                      <a:off x="0" y="0"/>
                      <a:ext cx="1079500" cy="1082675"/>
                    </a:xfrm>
                    <a:prstGeom prst="rect">
                      <a:avLst/>
                    </a:prstGeom>
                  </pic:spPr>
                </pic:pic>
              </a:graphicData>
            </a:graphic>
            <wp14:sizeRelH relativeFrom="margin">
              <wp14:pctWidth>0</wp14:pctWidth>
            </wp14:sizeRelH>
            <wp14:sizeRelV relativeFrom="margin">
              <wp14:pctHeight>0</wp14:pctHeight>
            </wp14:sizeRelV>
          </wp:anchor>
        </w:drawing>
      </w:r>
    </w:p>
    <w:p w14:paraId="186AC570" w14:textId="77777777" w:rsidR="007A180B" w:rsidRPr="00502B76" w:rsidRDefault="007A180B" w:rsidP="00E73BDA"/>
    <w:p w14:paraId="532517E1" w14:textId="77777777" w:rsidR="007A180B" w:rsidRPr="00502B76" w:rsidRDefault="007A180B" w:rsidP="00E73BDA"/>
    <w:p w14:paraId="5111E36F" w14:textId="77777777" w:rsidR="007A180B" w:rsidRPr="00502B76" w:rsidRDefault="007A180B" w:rsidP="00E73BDA"/>
    <w:p w14:paraId="364F0B37" w14:textId="77777777" w:rsidR="007A180B" w:rsidRPr="00502B76" w:rsidRDefault="007A180B" w:rsidP="00E73BDA"/>
    <w:p w14:paraId="116E1A6B" w14:textId="77777777" w:rsidR="007A180B" w:rsidRPr="00502B76" w:rsidRDefault="007A180B" w:rsidP="00E73BDA"/>
    <w:p w14:paraId="47F841C1"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748CC76E" w14:textId="77777777" w:rsidTr="00D50C73">
        <w:tc>
          <w:tcPr>
            <w:tcW w:w="9628" w:type="dxa"/>
          </w:tcPr>
          <w:p w14:paraId="19FF5C83" w14:textId="77777777" w:rsidR="007A180B" w:rsidRPr="00502B76" w:rsidRDefault="007A180B" w:rsidP="00E73BDA">
            <w:pPr>
              <w:rPr>
                <w:b/>
                <w:bCs/>
              </w:rPr>
            </w:pPr>
            <w:r>
              <w:t xml:space="preserve">                                             ACCESORIO</w:t>
            </w:r>
          </w:p>
        </w:tc>
      </w:tr>
    </w:tbl>
    <w:p w14:paraId="57CBCFDB"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191ECA0A"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0F1D901" w14:textId="77777777" w:rsidR="007A180B" w:rsidRPr="00502B76" w:rsidRDefault="007A180B" w:rsidP="00E73BDA">
            <w:r w:rsidRPr="00502B76">
              <w:t xml:space="preserve">Modelo referencial: </w:t>
            </w:r>
            <w:r>
              <w:t>Tapa final Infanti LED - Lucciola</w:t>
            </w:r>
          </w:p>
        </w:tc>
      </w:tr>
    </w:tbl>
    <w:p w14:paraId="4D39B0D5" w14:textId="77777777" w:rsidR="007A180B" w:rsidRDefault="007A180B" w:rsidP="00E73BDA"/>
    <w:p w14:paraId="3941B4FE" w14:textId="77777777" w:rsidR="007A180B" w:rsidRDefault="007A180B" w:rsidP="00E73BDA"/>
    <w:p w14:paraId="28C95768" w14:textId="77777777" w:rsidR="007A180B" w:rsidRDefault="007A180B" w:rsidP="00E73BDA"/>
    <w:p w14:paraId="4F2AF02C" w14:textId="77777777" w:rsidR="007A180B" w:rsidRDefault="007A180B" w:rsidP="00E73BDA"/>
    <w:p w14:paraId="3D4C9516" w14:textId="77777777" w:rsidR="007A180B" w:rsidRDefault="007A180B" w:rsidP="00E73BDA"/>
    <w:p w14:paraId="3E00434F" w14:textId="77777777" w:rsidR="007A180B" w:rsidRDefault="007A180B" w:rsidP="00E73BDA"/>
    <w:p w14:paraId="2B231121" w14:textId="77777777" w:rsidR="007A180B" w:rsidRDefault="007A180B" w:rsidP="00E73BDA"/>
    <w:p w14:paraId="7B54FA3F" w14:textId="77777777" w:rsidR="007A180B" w:rsidRDefault="007A180B" w:rsidP="00E73BDA"/>
    <w:p w14:paraId="06114C3C" w14:textId="77777777" w:rsidR="007A180B" w:rsidRDefault="007A180B" w:rsidP="00E73BDA"/>
    <w:p w14:paraId="60A64B53" w14:textId="77777777" w:rsidR="007A180B" w:rsidRDefault="007A180B" w:rsidP="00E73BDA"/>
    <w:p w14:paraId="66A48B76" w14:textId="77777777" w:rsidR="007A180B" w:rsidRDefault="007A180B" w:rsidP="00E73BDA"/>
    <w:p w14:paraId="518725AD" w14:textId="77777777" w:rsidR="007A180B" w:rsidRDefault="007A180B" w:rsidP="00E73BDA"/>
    <w:p w14:paraId="48BD48B2" w14:textId="77777777" w:rsidR="007A180B" w:rsidRPr="00502B76" w:rsidRDefault="007A180B" w:rsidP="00E73BDA">
      <w:pPr>
        <w:pStyle w:val="Ttulo4"/>
      </w:pPr>
      <w:r w:rsidRPr="00502B76">
        <w:lastRenderedPageBreak/>
        <w:t>LUM-</w:t>
      </w:r>
      <w:r>
        <w:t>13</w:t>
      </w:r>
    </w:p>
    <w:p w14:paraId="209AAF41" w14:textId="77777777" w:rsidR="007A180B" w:rsidRPr="00502B76" w:rsidRDefault="007A180B" w:rsidP="00E73BDA"/>
    <w:p w14:paraId="69421B3D" w14:textId="77777777" w:rsidR="007A180B" w:rsidRPr="00502B76" w:rsidRDefault="007A180B" w:rsidP="00E73BDA">
      <w:r w:rsidRPr="00502B76">
        <w:rPr>
          <w:noProof/>
          <w:lang w:val="es-419" w:eastAsia="es-419"/>
        </w:rPr>
        <w:drawing>
          <wp:anchor distT="0" distB="0" distL="114300" distR="114300" simplePos="0" relativeHeight="251713536" behindDoc="0" locked="0" layoutInCell="1" allowOverlap="1" wp14:anchorId="498CB370" wp14:editId="35CC9AC4">
            <wp:simplePos x="0" y="0"/>
            <wp:positionH relativeFrom="margin">
              <wp:align>center</wp:align>
            </wp:positionH>
            <wp:positionV relativeFrom="paragraph">
              <wp:posOffset>80010</wp:posOffset>
            </wp:positionV>
            <wp:extent cx="2305866" cy="1744980"/>
            <wp:effectExtent l="0" t="0" r="0" b="7620"/>
            <wp:wrapSquare wrapText="bothSides"/>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pic:cNvPicPr/>
                  </pic:nvPicPr>
                  <pic:blipFill>
                    <a:blip r:embed="rId16"/>
                    <a:stretch>
                      <a:fillRect/>
                    </a:stretch>
                  </pic:blipFill>
                  <pic:spPr>
                    <a:xfrm>
                      <a:off x="0" y="0"/>
                      <a:ext cx="2305866" cy="1744980"/>
                    </a:xfrm>
                    <a:prstGeom prst="rect">
                      <a:avLst/>
                    </a:prstGeom>
                  </pic:spPr>
                </pic:pic>
              </a:graphicData>
            </a:graphic>
            <wp14:sizeRelH relativeFrom="margin">
              <wp14:pctWidth>0</wp14:pctWidth>
            </wp14:sizeRelH>
            <wp14:sizeRelV relativeFrom="margin">
              <wp14:pctHeight>0</wp14:pctHeight>
            </wp14:sizeRelV>
          </wp:anchor>
        </w:drawing>
      </w:r>
    </w:p>
    <w:p w14:paraId="281BF011" w14:textId="77777777" w:rsidR="007A180B" w:rsidRPr="00502B76" w:rsidRDefault="007A180B" w:rsidP="00E73BDA"/>
    <w:p w14:paraId="52D58E26" w14:textId="77777777" w:rsidR="007A180B" w:rsidRPr="00502B76" w:rsidRDefault="007A180B" w:rsidP="00E73BDA"/>
    <w:p w14:paraId="65BB16B4" w14:textId="77777777" w:rsidR="007A180B" w:rsidRPr="00502B76" w:rsidRDefault="007A180B" w:rsidP="00E73BDA"/>
    <w:p w14:paraId="5562DB7E" w14:textId="77777777" w:rsidR="007A180B" w:rsidRPr="00502B76" w:rsidRDefault="007A180B" w:rsidP="00E73BDA"/>
    <w:p w14:paraId="4C8B6463" w14:textId="77777777" w:rsidR="007A180B" w:rsidRPr="00502B76" w:rsidRDefault="007A180B" w:rsidP="00E73BDA"/>
    <w:p w14:paraId="1A970E39" w14:textId="77777777" w:rsidR="007A180B" w:rsidRPr="00502B76" w:rsidRDefault="007A180B" w:rsidP="00E73BDA"/>
    <w:p w14:paraId="30095588"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6B52CACE" w14:textId="77777777" w:rsidTr="00D50C73">
        <w:tc>
          <w:tcPr>
            <w:tcW w:w="9628" w:type="dxa"/>
          </w:tcPr>
          <w:p w14:paraId="71231E6A" w14:textId="77777777" w:rsidR="007A180B" w:rsidRPr="00502B76" w:rsidRDefault="007A180B" w:rsidP="00E73BDA">
            <w:pPr>
              <w:rPr>
                <w:b/>
                <w:bCs/>
                <w:i/>
                <w:iCs/>
              </w:rPr>
            </w:pPr>
            <w:r w:rsidRPr="00502B76">
              <w:t>RIEL DE TRES EFECTOS</w:t>
            </w:r>
          </w:p>
        </w:tc>
      </w:tr>
    </w:tbl>
    <w:p w14:paraId="623B3C3E"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5C3D6698"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582F6A9" w14:textId="77777777" w:rsidR="007A180B" w:rsidRPr="00502B76" w:rsidRDefault="007A180B" w:rsidP="00E73BDA">
            <w:r w:rsidRPr="00502B76">
              <w:t>Modelo referencial: RSC750 3C L3000 – Philips o Similar</w:t>
            </w:r>
          </w:p>
        </w:tc>
      </w:tr>
      <w:tr w:rsidR="007A180B" w:rsidRPr="00502B76" w14:paraId="1B35E674"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A95ADB6" w14:textId="77777777" w:rsidR="007A180B" w:rsidRPr="00502B76" w:rsidRDefault="007A180B" w:rsidP="00E73BDA">
            <w:r w:rsidRPr="00502B76">
              <w:t>Longitud: 3000mm.</w:t>
            </w:r>
          </w:p>
        </w:tc>
      </w:tr>
      <w:tr w:rsidR="007A180B" w:rsidRPr="00502B76" w14:paraId="2DDCBB3F"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DD6A09E" w14:textId="77777777" w:rsidR="007A180B" w:rsidRPr="00502B76" w:rsidRDefault="007A180B" w:rsidP="00E73BDA">
            <w:r w:rsidRPr="00502B76">
              <w:t>Peso neto: 2,600 Kg.</w:t>
            </w:r>
          </w:p>
        </w:tc>
      </w:tr>
      <w:tr w:rsidR="007A180B" w:rsidRPr="00502B76" w14:paraId="3A851551"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8081E75" w14:textId="77777777" w:rsidR="007A180B" w:rsidRPr="00502B76" w:rsidRDefault="007A180B" w:rsidP="00E73BDA">
            <w:r w:rsidRPr="00502B76">
              <w:t xml:space="preserve">Cuerpo: Aluminio macizo. </w:t>
            </w:r>
          </w:p>
        </w:tc>
      </w:tr>
      <w:tr w:rsidR="007A180B" w:rsidRPr="00502B76" w14:paraId="073BA26E"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E8FA1B7" w14:textId="77777777" w:rsidR="007A180B" w:rsidRPr="00502B76" w:rsidRDefault="007A180B" w:rsidP="00E73BDA">
            <w:r w:rsidRPr="00502B76">
              <w:t>Código de protección de entrada: IP30</w:t>
            </w:r>
          </w:p>
        </w:tc>
      </w:tr>
      <w:tr w:rsidR="007A180B" w:rsidRPr="00502B76" w14:paraId="5C62DC41"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5D30B3D" w14:textId="77777777" w:rsidR="007A180B" w:rsidRPr="00502B76" w:rsidRDefault="007A180B" w:rsidP="00E73BDA">
            <w:r w:rsidRPr="00502B76">
              <w:t>Aplicación: Adosado o empotrado en techo, pared o paneles, suspendido con tensores.</w:t>
            </w:r>
          </w:p>
        </w:tc>
      </w:tr>
      <w:tr w:rsidR="007A180B" w:rsidRPr="00502B76" w14:paraId="79236FA7"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7A89330" w14:textId="77777777" w:rsidR="007A180B" w:rsidRPr="00502B76" w:rsidRDefault="007A180B" w:rsidP="00E73BDA">
            <w:r w:rsidRPr="00502B76">
              <w:t>Accesorios: de montaje, de empalme y alimentadores.</w:t>
            </w:r>
          </w:p>
        </w:tc>
      </w:tr>
      <w:tr w:rsidR="007A180B" w:rsidRPr="00502B76" w14:paraId="30603786"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F7F43FD" w14:textId="77777777" w:rsidR="007A180B" w:rsidRPr="00502B76" w:rsidRDefault="007A180B" w:rsidP="00E73BDA">
            <w:r w:rsidRPr="00502B76">
              <w:t xml:space="preserve">Luminarias con posibilidad de orientarse y desplazarse. </w:t>
            </w:r>
          </w:p>
        </w:tc>
      </w:tr>
      <w:tr w:rsidR="007A180B" w:rsidRPr="00502B76" w14:paraId="63E823A3"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63ED7C2" w14:textId="77777777" w:rsidR="007A180B" w:rsidRPr="00502B76" w:rsidRDefault="007A180B" w:rsidP="00E73BDA">
            <w:r w:rsidRPr="00502B76">
              <w:t>Clase de protección IEC: Seguridad clase I.</w:t>
            </w:r>
          </w:p>
        </w:tc>
      </w:tr>
      <w:tr w:rsidR="007A180B" w:rsidRPr="00502B76" w14:paraId="72D35303"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BAC0F49" w14:textId="77777777" w:rsidR="007A180B" w:rsidRPr="00502B76" w:rsidRDefault="007A180B" w:rsidP="00E73BDA">
            <w:r w:rsidRPr="00502B76">
              <w:t>Test del hilo incandescente: Temperatura 850°, duración 5 s.</w:t>
            </w:r>
          </w:p>
        </w:tc>
      </w:tr>
      <w:tr w:rsidR="007A180B" w:rsidRPr="00502B76" w14:paraId="031E3097"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0247EB8" w14:textId="77777777" w:rsidR="007A180B" w:rsidRPr="00502B76" w:rsidRDefault="007A180B" w:rsidP="00E73BDA">
            <w:r w:rsidRPr="00502B76">
              <w:t>Circuito: 3C</w:t>
            </w:r>
          </w:p>
        </w:tc>
      </w:tr>
    </w:tbl>
    <w:p w14:paraId="383AB8DE" w14:textId="77777777" w:rsidR="007A180B" w:rsidRPr="00502B76" w:rsidRDefault="007A180B" w:rsidP="00E73BDA"/>
    <w:p w14:paraId="3FD2F657" w14:textId="77777777" w:rsidR="007A180B" w:rsidRDefault="007A180B" w:rsidP="00E73BDA">
      <w:r w:rsidRPr="00502B76">
        <w:br w:type="page"/>
      </w:r>
    </w:p>
    <w:p w14:paraId="1B414259" w14:textId="77777777" w:rsidR="007A180B" w:rsidRDefault="007A180B" w:rsidP="00E73BDA"/>
    <w:p w14:paraId="319B0289" w14:textId="77777777" w:rsidR="007A180B" w:rsidRDefault="007A180B" w:rsidP="00E73BDA"/>
    <w:p w14:paraId="22BD1012" w14:textId="77777777" w:rsidR="007A180B" w:rsidRDefault="007A180B" w:rsidP="00E73BDA"/>
    <w:p w14:paraId="4A1E5542" w14:textId="77777777" w:rsidR="007A180B" w:rsidRDefault="007A180B" w:rsidP="00E73BDA"/>
    <w:p w14:paraId="08B9B333" w14:textId="77777777" w:rsidR="007A180B" w:rsidRDefault="007A180B" w:rsidP="00E73BDA"/>
    <w:p w14:paraId="571C666B" w14:textId="77777777" w:rsidR="007A180B" w:rsidRPr="00502B76" w:rsidRDefault="007A180B" w:rsidP="00E73BDA"/>
    <w:p w14:paraId="77920E3B" w14:textId="77777777" w:rsidR="007A180B" w:rsidRPr="00502B76" w:rsidRDefault="007A180B" w:rsidP="00E73BDA">
      <w:pPr>
        <w:pStyle w:val="Ttulo4"/>
      </w:pPr>
      <w:bookmarkStart w:id="400" w:name="_Toc48929207"/>
      <w:r w:rsidRPr="00502B76">
        <w:t xml:space="preserve">LUM </w:t>
      </w:r>
      <w:bookmarkEnd w:id="400"/>
      <w:r>
        <w:t>14</w:t>
      </w:r>
    </w:p>
    <w:p w14:paraId="3938D4D6" w14:textId="77777777" w:rsidR="007A180B" w:rsidRPr="00502B76" w:rsidRDefault="007A180B" w:rsidP="00E73BDA"/>
    <w:p w14:paraId="5449E2B1" w14:textId="77777777" w:rsidR="007A180B" w:rsidRPr="00502B76" w:rsidRDefault="007A180B" w:rsidP="00E73BDA"/>
    <w:p w14:paraId="318A8F0C" w14:textId="77777777" w:rsidR="007A180B" w:rsidRPr="00502B76" w:rsidRDefault="007A180B" w:rsidP="00E73BDA">
      <w:r w:rsidRPr="00502B76">
        <w:rPr>
          <w:noProof/>
          <w:lang w:val="es-419" w:eastAsia="es-419"/>
        </w:rPr>
        <w:drawing>
          <wp:anchor distT="0" distB="0" distL="114300" distR="114300" simplePos="0" relativeHeight="251678720" behindDoc="0" locked="0" layoutInCell="1" allowOverlap="1" wp14:anchorId="055A2B32" wp14:editId="6F37D668">
            <wp:simplePos x="0" y="0"/>
            <wp:positionH relativeFrom="page">
              <wp:align>center</wp:align>
            </wp:positionH>
            <wp:positionV relativeFrom="paragraph">
              <wp:posOffset>87630</wp:posOffset>
            </wp:positionV>
            <wp:extent cx="2305866" cy="1744980"/>
            <wp:effectExtent l="0" t="0" r="0" b="7620"/>
            <wp:wrapSquare wrapText="bothSides"/>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pic:cNvPicPr/>
                  </pic:nvPicPr>
                  <pic:blipFill>
                    <a:blip r:embed="rId16"/>
                    <a:stretch>
                      <a:fillRect/>
                    </a:stretch>
                  </pic:blipFill>
                  <pic:spPr>
                    <a:xfrm>
                      <a:off x="0" y="0"/>
                      <a:ext cx="2305866" cy="1744980"/>
                    </a:xfrm>
                    <a:prstGeom prst="rect">
                      <a:avLst/>
                    </a:prstGeom>
                  </pic:spPr>
                </pic:pic>
              </a:graphicData>
            </a:graphic>
            <wp14:sizeRelH relativeFrom="margin">
              <wp14:pctWidth>0</wp14:pctWidth>
            </wp14:sizeRelH>
            <wp14:sizeRelV relativeFrom="margin">
              <wp14:pctHeight>0</wp14:pctHeight>
            </wp14:sizeRelV>
          </wp:anchor>
        </w:drawing>
      </w:r>
    </w:p>
    <w:p w14:paraId="2B9E84AB" w14:textId="77777777" w:rsidR="007A180B" w:rsidRPr="00502B76" w:rsidRDefault="007A180B" w:rsidP="00E73BDA"/>
    <w:p w14:paraId="7B546EA2" w14:textId="77777777" w:rsidR="007A180B" w:rsidRPr="00502B76" w:rsidRDefault="007A180B" w:rsidP="00E73BDA"/>
    <w:p w14:paraId="712526DF" w14:textId="77777777" w:rsidR="007A180B" w:rsidRPr="00502B76" w:rsidRDefault="007A180B" w:rsidP="00E73BDA"/>
    <w:p w14:paraId="39513A1D" w14:textId="77777777" w:rsidR="007A180B" w:rsidRPr="00502B76" w:rsidRDefault="007A180B" w:rsidP="00E73BDA"/>
    <w:p w14:paraId="7C2F432C" w14:textId="77777777" w:rsidR="007A180B" w:rsidRPr="00502B76" w:rsidRDefault="007A180B" w:rsidP="00E73BDA"/>
    <w:p w14:paraId="3C30EA9E" w14:textId="77777777" w:rsidR="007A180B" w:rsidRPr="00502B76" w:rsidRDefault="007A180B" w:rsidP="00E73BDA"/>
    <w:p w14:paraId="3BA57E26"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35ED1EF3" w14:textId="77777777" w:rsidTr="00D50C73">
        <w:tc>
          <w:tcPr>
            <w:tcW w:w="9628" w:type="dxa"/>
          </w:tcPr>
          <w:p w14:paraId="56E54DF9" w14:textId="77777777" w:rsidR="007A180B" w:rsidRPr="00502B76" w:rsidRDefault="007A180B" w:rsidP="00E73BDA">
            <w:pPr>
              <w:rPr>
                <w:b/>
                <w:bCs/>
              </w:rPr>
            </w:pPr>
            <w:bookmarkStart w:id="401" w:name="_Toc48918569"/>
            <w:r w:rsidRPr="00502B76">
              <w:t>RIEL DE TRES EFECTOS</w:t>
            </w:r>
            <w:bookmarkEnd w:id="401"/>
          </w:p>
        </w:tc>
      </w:tr>
    </w:tbl>
    <w:p w14:paraId="64C933C8"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0FBC2054"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5D461E4" w14:textId="77777777" w:rsidR="007A180B" w:rsidRPr="00502B76" w:rsidRDefault="007A180B" w:rsidP="00E73BDA">
            <w:r w:rsidRPr="00502B76">
              <w:t>Modelo referencial: RSC750 3C L1000 – Philips o Similar</w:t>
            </w:r>
          </w:p>
        </w:tc>
      </w:tr>
      <w:tr w:rsidR="007A180B" w:rsidRPr="00502B76" w14:paraId="524E49CA"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F30E858" w14:textId="77777777" w:rsidR="007A180B" w:rsidRPr="00502B76" w:rsidRDefault="007A180B" w:rsidP="00E73BDA">
            <w:r w:rsidRPr="00502B76">
              <w:t>Longitud: 1000mm.</w:t>
            </w:r>
          </w:p>
        </w:tc>
      </w:tr>
      <w:tr w:rsidR="007A180B" w:rsidRPr="00502B76" w14:paraId="44BB591A"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071B1B6" w14:textId="77777777" w:rsidR="007A180B" w:rsidRPr="00502B76" w:rsidRDefault="007A180B" w:rsidP="00E73BDA">
            <w:r w:rsidRPr="00502B76">
              <w:t>Peso neto: 0,900 Kg.</w:t>
            </w:r>
          </w:p>
        </w:tc>
      </w:tr>
      <w:tr w:rsidR="007A180B" w:rsidRPr="00502B76" w14:paraId="19555D37"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25606F2" w14:textId="77777777" w:rsidR="007A180B" w:rsidRPr="00502B76" w:rsidRDefault="007A180B" w:rsidP="00E73BDA">
            <w:r w:rsidRPr="00502B76">
              <w:t xml:space="preserve">Cuerpo: Aluminio macizo. </w:t>
            </w:r>
          </w:p>
        </w:tc>
      </w:tr>
      <w:tr w:rsidR="007A180B" w:rsidRPr="00502B76" w14:paraId="5ACFE4EF"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AE5BEA6" w14:textId="77777777" w:rsidR="007A180B" w:rsidRPr="00502B76" w:rsidRDefault="007A180B" w:rsidP="00E73BDA">
            <w:r w:rsidRPr="00502B76">
              <w:t>Código de protección de entrada: IP30</w:t>
            </w:r>
          </w:p>
        </w:tc>
      </w:tr>
      <w:tr w:rsidR="007A180B" w:rsidRPr="00502B76" w14:paraId="197B92FC"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48E7DC3" w14:textId="77777777" w:rsidR="007A180B" w:rsidRPr="00502B76" w:rsidRDefault="007A180B" w:rsidP="00E73BDA">
            <w:r w:rsidRPr="00502B76">
              <w:t>Aplicación: Adosado o empotrado en techo, pared o paneles, suspendido con tensores.</w:t>
            </w:r>
          </w:p>
        </w:tc>
      </w:tr>
      <w:tr w:rsidR="007A180B" w:rsidRPr="00502B76" w14:paraId="267A823B"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4C28BD0" w14:textId="77777777" w:rsidR="007A180B" w:rsidRPr="00502B76" w:rsidRDefault="007A180B" w:rsidP="00E73BDA">
            <w:r w:rsidRPr="00502B76">
              <w:t>Accesorios: de montaje, de empalme y alimentadores.</w:t>
            </w:r>
          </w:p>
        </w:tc>
      </w:tr>
      <w:tr w:rsidR="007A180B" w:rsidRPr="00502B76" w14:paraId="4DA58DEA"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4E2D8D7" w14:textId="77777777" w:rsidR="007A180B" w:rsidRPr="00502B76" w:rsidRDefault="007A180B" w:rsidP="00E73BDA">
            <w:r w:rsidRPr="00502B76">
              <w:t xml:space="preserve">Luminarias con posibilidad de orientarse y desplazarse. </w:t>
            </w:r>
          </w:p>
        </w:tc>
      </w:tr>
      <w:tr w:rsidR="007A180B" w:rsidRPr="00502B76" w14:paraId="7DC77215"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34233BB" w14:textId="77777777" w:rsidR="007A180B" w:rsidRPr="00502B76" w:rsidRDefault="007A180B" w:rsidP="00E73BDA">
            <w:r w:rsidRPr="00502B76">
              <w:t>Clase de protección IEC: Seguridad clase I.</w:t>
            </w:r>
          </w:p>
        </w:tc>
      </w:tr>
      <w:tr w:rsidR="007A180B" w:rsidRPr="00502B76" w14:paraId="6586E1E6"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7709812" w14:textId="77777777" w:rsidR="007A180B" w:rsidRPr="00502B76" w:rsidRDefault="007A180B" w:rsidP="00E73BDA">
            <w:r w:rsidRPr="00502B76">
              <w:t>Test del hilo incandescente: Temperatura 850°, duración 5 s.</w:t>
            </w:r>
          </w:p>
        </w:tc>
      </w:tr>
      <w:tr w:rsidR="007A180B" w:rsidRPr="00502B76" w14:paraId="2D5E52F5"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2951BF6" w14:textId="77777777" w:rsidR="007A180B" w:rsidRPr="00502B76" w:rsidRDefault="007A180B" w:rsidP="00E73BDA">
            <w:r w:rsidRPr="00502B76">
              <w:t>Circuito: 3C</w:t>
            </w:r>
          </w:p>
        </w:tc>
      </w:tr>
    </w:tbl>
    <w:p w14:paraId="16A14964" w14:textId="77777777" w:rsidR="007A180B" w:rsidRPr="00502B76" w:rsidRDefault="007A180B" w:rsidP="00E73BDA"/>
    <w:p w14:paraId="44893747" w14:textId="77777777" w:rsidR="007A180B" w:rsidRPr="00502B76" w:rsidRDefault="007A180B" w:rsidP="00E73BDA">
      <w:r w:rsidRPr="00502B76">
        <w:br w:type="page"/>
      </w:r>
    </w:p>
    <w:p w14:paraId="5F1A703D" w14:textId="77777777" w:rsidR="007A180B" w:rsidRPr="00502B76" w:rsidRDefault="007A180B" w:rsidP="00E73BDA">
      <w:pPr>
        <w:pStyle w:val="Ttulo4"/>
      </w:pPr>
      <w:bookmarkStart w:id="402" w:name="_Toc48929208"/>
      <w:r w:rsidRPr="00502B76">
        <w:lastRenderedPageBreak/>
        <w:t>LUM-1</w:t>
      </w:r>
      <w:bookmarkEnd w:id="402"/>
      <w:r>
        <w:t>5</w:t>
      </w:r>
    </w:p>
    <w:p w14:paraId="1450BF03" w14:textId="77777777" w:rsidR="007A180B" w:rsidRPr="00502B76" w:rsidRDefault="007A180B" w:rsidP="00E73BDA">
      <w:r w:rsidRPr="00502B76">
        <w:rPr>
          <w:noProof/>
          <w:lang w:val="es-419" w:eastAsia="es-419"/>
        </w:rPr>
        <w:drawing>
          <wp:anchor distT="0" distB="0" distL="114300" distR="114300" simplePos="0" relativeHeight="251664384" behindDoc="0" locked="0" layoutInCell="1" allowOverlap="1" wp14:anchorId="4C294B4B" wp14:editId="673A4B4B">
            <wp:simplePos x="0" y="0"/>
            <wp:positionH relativeFrom="page">
              <wp:align>center</wp:align>
            </wp:positionH>
            <wp:positionV relativeFrom="paragraph">
              <wp:posOffset>12065</wp:posOffset>
            </wp:positionV>
            <wp:extent cx="1424940" cy="1110615"/>
            <wp:effectExtent l="0" t="0" r="3810" b="0"/>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17"/>
                    <a:stretch>
                      <a:fillRect/>
                    </a:stretch>
                  </pic:blipFill>
                  <pic:spPr>
                    <a:xfrm>
                      <a:off x="0" y="0"/>
                      <a:ext cx="1424940" cy="1110615"/>
                    </a:xfrm>
                    <a:prstGeom prst="rect">
                      <a:avLst/>
                    </a:prstGeom>
                  </pic:spPr>
                </pic:pic>
              </a:graphicData>
            </a:graphic>
            <wp14:sizeRelH relativeFrom="margin">
              <wp14:pctWidth>0</wp14:pctWidth>
            </wp14:sizeRelH>
            <wp14:sizeRelV relativeFrom="margin">
              <wp14:pctHeight>0</wp14:pctHeight>
            </wp14:sizeRelV>
          </wp:anchor>
        </w:drawing>
      </w:r>
    </w:p>
    <w:p w14:paraId="78BC8A50" w14:textId="77777777" w:rsidR="007A180B" w:rsidRPr="00502B76" w:rsidRDefault="007A180B" w:rsidP="00E73BDA"/>
    <w:p w14:paraId="7413100D" w14:textId="77777777" w:rsidR="007A180B" w:rsidRPr="00502B76" w:rsidRDefault="007A180B" w:rsidP="00E73BDA"/>
    <w:p w14:paraId="1A5BBFA1" w14:textId="77777777" w:rsidR="007A180B" w:rsidRPr="00502B76" w:rsidRDefault="007A180B" w:rsidP="00E73BDA"/>
    <w:p w14:paraId="4CD35589" w14:textId="77777777" w:rsidR="007A180B" w:rsidRPr="00502B76" w:rsidRDefault="007A180B" w:rsidP="00E73BDA"/>
    <w:p w14:paraId="62853EA3" w14:textId="77777777" w:rsidR="007A180B" w:rsidRPr="00502B76" w:rsidRDefault="007A180B" w:rsidP="00E73BDA"/>
    <w:p w14:paraId="2CC0D333"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6698CDE6"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C731926" w14:textId="77777777" w:rsidR="007A180B" w:rsidRPr="00502B76" w:rsidRDefault="007A180B" w:rsidP="00E73BDA">
            <w:r w:rsidRPr="00502B76">
              <w:t>Modelo referencial: Tapa final de riel ZRS750 EP – Philips o Similar</w:t>
            </w:r>
          </w:p>
        </w:tc>
      </w:tr>
      <w:tr w:rsidR="007A180B" w:rsidRPr="00502B76" w14:paraId="54843541"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F1FDD94" w14:textId="77777777" w:rsidR="007A180B" w:rsidRPr="00502B76" w:rsidRDefault="007A180B" w:rsidP="00E73BDA">
            <w:r w:rsidRPr="00502B76">
              <w:t>Peso neto: 0,010 Kg.</w:t>
            </w:r>
          </w:p>
        </w:tc>
      </w:tr>
    </w:tbl>
    <w:p w14:paraId="6EFBEB2F" w14:textId="77777777" w:rsidR="007A180B" w:rsidRPr="00502B76" w:rsidRDefault="007A180B" w:rsidP="00E73BDA"/>
    <w:p w14:paraId="517A4B7B" w14:textId="77777777" w:rsidR="007A180B" w:rsidRPr="00502B76" w:rsidRDefault="007A180B" w:rsidP="00E73BDA"/>
    <w:p w14:paraId="5BAE8C9E" w14:textId="77777777" w:rsidR="007A180B" w:rsidRPr="00502B76" w:rsidRDefault="007A180B" w:rsidP="00E73BDA">
      <w:pPr>
        <w:pStyle w:val="Ttulo4"/>
      </w:pPr>
      <w:bookmarkStart w:id="403" w:name="_Toc48929209"/>
      <w:r w:rsidRPr="00502B76">
        <w:t>LUM-</w:t>
      </w:r>
      <w:bookmarkEnd w:id="403"/>
      <w:r>
        <w:t>16</w:t>
      </w:r>
    </w:p>
    <w:p w14:paraId="5255688E" w14:textId="77777777" w:rsidR="007A180B" w:rsidRPr="00502B76" w:rsidRDefault="007A180B" w:rsidP="00E73BDA">
      <w:r w:rsidRPr="00502B76">
        <w:rPr>
          <w:noProof/>
          <w:lang w:val="es-419" w:eastAsia="es-419"/>
        </w:rPr>
        <w:drawing>
          <wp:anchor distT="0" distB="0" distL="114300" distR="114300" simplePos="0" relativeHeight="251665408" behindDoc="0" locked="0" layoutInCell="1" allowOverlap="1" wp14:anchorId="42676E4A" wp14:editId="14FED1E5">
            <wp:simplePos x="0" y="0"/>
            <wp:positionH relativeFrom="page">
              <wp:align>center</wp:align>
            </wp:positionH>
            <wp:positionV relativeFrom="paragraph">
              <wp:posOffset>19685</wp:posOffset>
            </wp:positionV>
            <wp:extent cx="1329055" cy="1110615"/>
            <wp:effectExtent l="0" t="0" r="4445" b="0"/>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pic:cNvPicPr/>
                  </pic:nvPicPr>
                  <pic:blipFill>
                    <a:blip r:embed="rId18"/>
                    <a:stretch>
                      <a:fillRect/>
                    </a:stretch>
                  </pic:blipFill>
                  <pic:spPr>
                    <a:xfrm>
                      <a:off x="0" y="0"/>
                      <a:ext cx="1329055" cy="1110615"/>
                    </a:xfrm>
                    <a:prstGeom prst="rect">
                      <a:avLst/>
                    </a:prstGeom>
                  </pic:spPr>
                </pic:pic>
              </a:graphicData>
            </a:graphic>
            <wp14:sizeRelH relativeFrom="margin">
              <wp14:pctWidth>0</wp14:pctWidth>
            </wp14:sizeRelH>
            <wp14:sizeRelV relativeFrom="margin">
              <wp14:pctHeight>0</wp14:pctHeight>
            </wp14:sizeRelV>
          </wp:anchor>
        </w:drawing>
      </w:r>
    </w:p>
    <w:p w14:paraId="319903A7" w14:textId="77777777" w:rsidR="007A180B" w:rsidRPr="00502B76" w:rsidRDefault="007A180B" w:rsidP="00E73BDA"/>
    <w:p w14:paraId="562DDF01" w14:textId="77777777" w:rsidR="007A180B" w:rsidRPr="00502B76" w:rsidRDefault="007A180B" w:rsidP="00E73BDA"/>
    <w:p w14:paraId="38D11230" w14:textId="77777777" w:rsidR="007A180B" w:rsidRPr="00502B76" w:rsidRDefault="007A180B" w:rsidP="00E73BDA"/>
    <w:p w14:paraId="47B399B2" w14:textId="77777777" w:rsidR="007A180B" w:rsidRPr="00502B76" w:rsidRDefault="007A180B" w:rsidP="00E73BDA"/>
    <w:p w14:paraId="501C2ED5" w14:textId="77777777" w:rsidR="007A180B" w:rsidRPr="00502B76" w:rsidRDefault="007A180B" w:rsidP="00E73BDA"/>
    <w:p w14:paraId="643D942B"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6672616E"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96A19F4" w14:textId="77777777" w:rsidR="007A180B" w:rsidRPr="00502B76" w:rsidRDefault="007A180B" w:rsidP="00E73BDA">
            <w:r w:rsidRPr="00502B76">
              <w:t>Modelo referencial: Punto de acometida izquierdo ZRS750 EPSL – Philips o Similar</w:t>
            </w:r>
          </w:p>
        </w:tc>
      </w:tr>
      <w:tr w:rsidR="007A180B" w:rsidRPr="00502B76" w14:paraId="1551954C"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D10B737" w14:textId="77777777" w:rsidR="007A180B" w:rsidRPr="00502B76" w:rsidRDefault="007A180B" w:rsidP="00E73BDA">
            <w:r w:rsidRPr="00502B76">
              <w:t>Peso neto: 0,070 Kg.</w:t>
            </w:r>
          </w:p>
        </w:tc>
      </w:tr>
    </w:tbl>
    <w:p w14:paraId="75D92FB1" w14:textId="77777777" w:rsidR="007A180B" w:rsidRPr="00502B76" w:rsidRDefault="007A180B" w:rsidP="00E73BDA"/>
    <w:p w14:paraId="28078426" w14:textId="77777777" w:rsidR="007A180B" w:rsidRPr="00502B76" w:rsidRDefault="007A180B" w:rsidP="00E73BDA"/>
    <w:p w14:paraId="4365808B" w14:textId="77777777" w:rsidR="007A180B" w:rsidRPr="00502B76" w:rsidRDefault="007A180B" w:rsidP="00E73BDA">
      <w:pPr>
        <w:pStyle w:val="Ttulo4"/>
      </w:pPr>
      <w:bookmarkStart w:id="404" w:name="_Toc48929210"/>
      <w:r w:rsidRPr="00502B76">
        <w:t>LUM-1</w:t>
      </w:r>
      <w:bookmarkEnd w:id="404"/>
      <w:r>
        <w:t>7</w:t>
      </w:r>
    </w:p>
    <w:p w14:paraId="28012D10" w14:textId="77777777" w:rsidR="007A180B" w:rsidRPr="00502B76" w:rsidRDefault="007A180B" w:rsidP="00E73BDA">
      <w:r w:rsidRPr="00502B76">
        <w:rPr>
          <w:noProof/>
          <w:lang w:val="es-419" w:eastAsia="es-419"/>
        </w:rPr>
        <w:drawing>
          <wp:anchor distT="0" distB="0" distL="114300" distR="114300" simplePos="0" relativeHeight="251666432" behindDoc="0" locked="0" layoutInCell="1" allowOverlap="1" wp14:anchorId="0EC6FCD6" wp14:editId="02DE4B87">
            <wp:simplePos x="0" y="0"/>
            <wp:positionH relativeFrom="page">
              <wp:align>center</wp:align>
            </wp:positionH>
            <wp:positionV relativeFrom="paragraph">
              <wp:posOffset>49530</wp:posOffset>
            </wp:positionV>
            <wp:extent cx="1333500" cy="1110615"/>
            <wp:effectExtent l="0" t="0" r="0" b="0"/>
            <wp:wrapSquare wrapText="bothSides"/>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pic:cNvPicPr/>
                  </pic:nvPicPr>
                  <pic:blipFill>
                    <a:blip r:embed="rId19"/>
                    <a:stretch>
                      <a:fillRect/>
                    </a:stretch>
                  </pic:blipFill>
                  <pic:spPr>
                    <a:xfrm>
                      <a:off x="0" y="0"/>
                      <a:ext cx="1333500" cy="1110615"/>
                    </a:xfrm>
                    <a:prstGeom prst="rect">
                      <a:avLst/>
                    </a:prstGeom>
                  </pic:spPr>
                </pic:pic>
              </a:graphicData>
            </a:graphic>
            <wp14:sizeRelH relativeFrom="margin">
              <wp14:pctWidth>0</wp14:pctWidth>
            </wp14:sizeRelH>
            <wp14:sizeRelV relativeFrom="margin">
              <wp14:pctHeight>0</wp14:pctHeight>
            </wp14:sizeRelV>
          </wp:anchor>
        </w:drawing>
      </w:r>
    </w:p>
    <w:p w14:paraId="502A8D1D" w14:textId="77777777" w:rsidR="007A180B" w:rsidRPr="00502B76" w:rsidRDefault="007A180B" w:rsidP="00E73BDA"/>
    <w:p w14:paraId="0B746442" w14:textId="77777777" w:rsidR="007A180B" w:rsidRPr="00502B76" w:rsidRDefault="007A180B" w:rsidP="00E73BDA"/>
    <w:p w14:paraId="0B36FFD6" w14:textId="77777777" w:rsidR="007A180B" w:rsidRPr="00502B76" w:rsidRDefault="007A180B" w:rsidP="00E73BDA"/>
    <w:p w14:paraId="58016FA2" w14:textId="77777777" w:rsidR="007A180B" w:rsidRPr="00502B76" w:rsidRDefault="007A180B" w:rsidP="00E73BDA"/>
    <w:p w14:paraId="4A249136" w14:textId="77777777" w:rsidR="007A180B" w:rsidRPr="00502B76" w:rsidRDefault="007A180B" w:rsidP="00E73BDA"/>
    <w:p w14:paraId="77E3AC04"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7D9C3605"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44B08C4" w14:textId="77777777" w:rsidR="007A180B" w:rsidRPr="00502B76" w:rsidRDefault="007A180B" w:rsidP="00E73BDA">
            <w:r w:rsidRPr="00502B76">
              <w:t>Modelo referencial: Cupla de unión lineal ZRS750 ICP – Philips o Similar</w:t>
            </w:r>
          </w:p>
        </w:tc>
      </w:tr>
      <w:tr w:rsidR="007A180B" w:rsidRPr="00502B76" w14:paraId="350B4ED8"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CD15087" w14:textId="77777777" w:rsidR="007A180B" w:rsidRPr="00502B76" w:rsidRDefault="007A180B" w:rsidP="00E73BDA">
            <w:r w:rsidRPr="00502B76">
              <w:t>Peso neto: 0,030 Kg.</w:t>
            </w:r>
          </w:p>
        </w:tc>
      </w:tr>
    </w:tbl>
    <w:p w14:paraId="0DDC7B6E" w14:textId="77777777" w:rsidR="007A180B" w:rsidRPr="00502B76" w:rsidRDefault="007A180B" w:rsidP="00E73BDA"/>
    <w:p w14:paraId="5E77DEF6" w14:textId="77777777" w:rsidR="007A180B" w:rsidRPr="00502B76" w:rsidRDefault="007A180B" w:rsidP="00E73BDA">
      <w:pPr>
        <w:pStyle w:val="Ttulo4"/>
      </w:pPr>
      <w:bookmarkStart w:id="405" w:name="_Toc48929211"/>
      <w:r w:rsidRPr="00502B76">
        <w:t>LUM-1</w:t>
      </w:r>
      <w:bookmarkEnd w:id="405"/>
      <w:r>
        <w:t>8</w:t>
      </w:r>
    </w:p>
    <w:p w14:paraId="37B15F74" w14:textId="77777777" w:rsidR="007A180B" w:rsidRPr="00502B76" w:rsidRDefault="007A180B" w:rsidP="00E73BDA">
      <w:r w:rsidRPr="00502B76">
        <w:rPr>
          <w:noProof/>
          <w:lang w:val="es-419" w:eastAsia="es-419"/>
        </w:rPr>
        <w:lastRenderedPageBreak/>
        <w:drawing>
          <wp:anchor distT="0" distB="0" distL="114300" distR="114300" simplePos="0" relativeHeight="251667456" behindDoc="0" locked="0" layoutInCell="1" allowOverlap="1" wp14:anchorId="25042CD9" wp14:editId="2C393A28">
            <wp:simplePos x="0" y="0"/>
            <wp:positionH relativeFrom="page">
              <wp:posOffset>2727960</wp:posOffset>
            </wp:positionH>
            <wp:positionV relativeFrom="paragraph">
              <wp:posOffset>174625</wp:posOffset>
            </wp:positionV>
            <wp:extent cx="2104390" cy="1645920"/>
            <wp:effectExtent l="0" t="0" r="0" b="0"/>
            <wp:wrapSquare wrapText="bothSides"/>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pic:cNvPicPr/>
                  </pic:nvPicPr>
                  <pic:blipFill>
                    <a:blip r:embed="rId20"/>
                    <a:stretch>
                      <a:fillRect/>
                    </a:stretch>
                  </pic:blipFill>
                  <pic:spPr>
                    <a:xfrm>
                      <a:off x="0" y="0"/>
                      <a:ext cx="2104390" cy="1645920"/>
                    </a:xfrm>
                    <a:prstGeom prst="rect">
                      <a:avLst/>
                    </a:prstGeom>
                  </pic:spPr>
                </pic:pic>
              </a:graphicData>
            </a:graphic>
            <wp14:sizeRelH relativeFrom="margin">
              <wp14:pctWidth>0</wp14:pctWidth>
            </wp14:sizeRelH>
            <wp14:sizeRelV relativeFrom="margin">
              <wp14:pctHeight>0</wp14:pctHeight>
            </wp14:sizeRelV>
          </wp:anchor>
        </w:drawing>
      </w:r>
    </w:p>
    <w:p w14:paraId="2AA7C80C" w14:textId="77777777" w:rsidR="007A180B" w:rsidRPr="00502B76" w:rsidRDefault="007A180B" w:rsidP="00E73BDA"/>
    <w:p w14:paraId="01B24536" w14:textId="77777777" w:rsidR="007A180B" w:rsidRPr="00502B76" w:rsidRDefault="007A180B" w:rsidP="00E73BDA"/>
    <w:p w14:paraId="2F15DBB8" w14:textId="77777777" w:rsidR="007A180B" w:rsidRPr="00502B76" w:rsidRDefault="007A180B" w:rsidP="00E73BDA"/>
    <w:p w14:paraId="749AF709" w14:textId="77777777" w:rsidR="007A180B" w:rsidRPr="00502B76" w:rsidRDefault="007A180B" w:rsidP="00E73BDA"/>
    <w:p w14:paraId="78041944" w14:textId="77777777" w:rsidR="007A180B" w:rsidRDefault="007A180B" w:rsidP="00E73BDA"/>
    <w:p w14:paraId="504A2F6D" w14:textId="77777777" w:rsidR="007A180B" w:rsidRPr="00502B76" w:rsidRDefault="007A180B" w:rsidP="00E73BDA"/>
    <w:p w14:paraId="490A4DD3" w14:textId="77777777" w:rsidR="007A180B" w:rsidRPr="00502B76" w:rsidRDefault="007A180B" w:rsidP="00E73BDA"/>
    <w:p w14:paraId="2B5880B4"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3EE7A69C" w14:textId="77777777" w:rsidTr="00D50C73">
        <w:tc>
          <w:tcPr>
            <w:tcW w:w="9628" w:type="dxa"/>
          </w:tcPr>
          <w:p w14:paraId="7D4E4630" w14:textId="77777777" w:rsidR="007A180B" w:rsidRPr="00502B76" w:rsidRDefault="007A180B" w:rsidP="00E73BDA">
            <w:pPr>
              <w:rPr>
                <w:b/>
                <w:bCs/>
                <w:i/>
                <w:iCs/>
              </w:rPr>
            </w:pPr>
            <w:bookmarkStart w:id="406" w:name="_Toc48918574"/>
            <w:r w:rsidRPr="00502B76">
              <w:t>LUMINARIA TIPO SPOT PARA RIEL</w:t>
            </w:r>
            <w:bookmarkEnd w:id="406"/>
          </w:p>
        </w:tc>
      </w:tr>
    </w:tbl>
    <w:p w14:paraId="57EF7C39"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DF4A97" w14:paraId="7C509CA8"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97D7079" w14:textId="77777777" w:rsidR="007A180B" w:rsidRPr="0060131B" w:rsidRDefault="007A180B" w:rsidP="00E73BDA">
            <w:r w:rsidRPr="0060131B">
              <w:t>Modelo referencial: Look – Lucciola o Similar</w:t>
            </w:r>
          </w:p>
        </w:tc>
      </w:tr>
      <w:tr w:rsidR="007A180B" w:rsidRPr="00502B76" w14:paraId="25A57E22"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B96DCE8" w14:textId="77777777" w:rsidR="007A180B" w:rsidRPr="00502B76" w:rsidRDefault="007A180B" w:rsidP="00E73BDA">
            <w:r>
              <w:t>Tipo de luminaria: Cabeza para riel</w:t>
            </w:r>
          </w:p>
        </w:tc>
      </w:tr>
      <w:tr w:rsidR="007A180B" w:rsidRPr="00502B76" w14:paraId="57E5B3B5"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8E4ADA0" w14:textId="77777777" w:rsidR="007A180B" w:rsidRPr="00502B76" w:rsidRDefault="007A180B" w:rsidP="00E73BDA">
            <w:r w:rsidRPr="00502B76">
              <w:t xml:space="preserve">Altura total: </w:t>
            </w:r>
            <w:r>
              <w:t>190</w:t>
            </w:r>
            <w:r w:rsidRPr="00502B76">
              <w:t>mm.</w:t>
            </w:r>
          </w:p>
        </w:tc>
      </w:tr>
      <w:tr w:rsidR="007A180B" w:rsidRPr="00502B76" w14:paraId="0DE5EFF8"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22C05C4" w14:textId="77777777" w:rsidR="007A180B" w:rsidRPr="00502B76" w:rsidRDefault="007A180B" w:rsidP="00E73BDA">
            <w:r w:rsidRPr="00502B76">
              <w:t>Cuerpo: Aluminio</w:t>
            </w:r>
            <w:r>
              <w:t xml:space="preserve"> inyectado</w:t>
            </w:r>
            <w:r w:rsidRPr="00502B76">
              <w:t>.</w:t>
            </w:r>
          </w:p>
        </w:tc>
      </w:tr>
      <w:tr w:rsidR="007A180B" w:rsidRPr="00502B76" w14:paraId="62599C8F"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933C6AC" w14:textId="77777777" w:rsidR="007A180B" w:rsidRPr="00502B76" w:rsidRDefault="007A180B" w:rsidP="00E73BDA">
            <w:r w:rsidRPr="00502B76">
              <w:t>Material del reflector: Aluminio.</w:t>
            </w:r>
          </w:p>
        </w:tc>
      </w:tr>
      <w:tr w:rsidR="007A180B" w:rsidRPr="00502B76" w14:paraId="53682A44"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2D7FF41" w14:textId="77777777" w:rsidR="007A180B" w:rsidRPr="00502B76" w:rsidRDefault="007A180B" w:rsidP="00E73BDA">
            <w:r w:rsidRPr="00502B76">
              <w:t>Color: Negro – Blanco ( a definir con DO )</w:t>
            </w:r>
          </w:p>
        </w:tc>
      </w:tr>
      <w:tr w:rsidR="007A180B" w:rsidRPr="00502B76" w14:paraId="1AF4BD92"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E2A61BF" w14:textId="77777777" w:rsidR="007A180B" w:rsidRPr="00502B76" w:rsidRDefault="007A180B" w:rsidP="00E73BDA">
            <w:r w:rsidRPr="00502B76">
              <w:t>Ángulo de</w:t>
            </w:r>
            <w:r>
              <w:t xml:space="preserve"> apertura</w:t>
            </w:r>
            <w:r w:rsidRPr="00502B76">
              <w:t>:</w:t>
            </w:r>
            <w:r>
              <w:t>36</w:t>
            </w:r>
            <w:r w:rsidRPr="00502B76">
              <w:t>°</w:t>
            </w:r>
          </w:p>
        </w:tc>
      </w:tr>
      <w:tr w:rsidR="007A180B" w:rsidRPr="00502B76" w14:paraId="78BAFBB2"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A195412" w14:textId="77777777" w:rsidR="007A180B" w:rsidRPr="00502B76" w:rsidRDefault="007A180B" w:rsidP="00E73BDA">
            <w:r>
              <w:t>Accesorios: Caja porta equipo en aluminio extruido.</w:t>
            </w:r>
          </w:p>
        </w:tc>
      </w:tr>
      <w:tr w:rsidR="007A180B" w:rsidRPr="00502B76" w14:paraId="7540DC5C"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856CE9B" w14:textId="77777777" w:rsidR="007A180B" w:rsidRPr="00502B76" w:rsidRDefault="007A180B" w:rsidP="00E73BDA">
            <w:r w:rsidRPr="00502B76">
              <w:t xml:space="preserve">Potencia: </w:t>
            </w:r>
            <w:r>
              <w:t>30</w:t>
            </w:r>
            <w:r w:rsidRPr="00502B76">
              <w:t>W.</w:t>
            </w:r>
          </w:p>
        </w:tc>
      </w:tr>
      <w:tr w:rsidR="007A180B" w:rsidRPr="00502B76" w14:paraId="006856FB"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4529D46" w14:textId="77777777" w:rsidR="007A180B" w:rsidRPr="00502B76" w:rsidRDefault="007A180B" w:rsidP="00E73BDA">
            <w:r w:rsidRPr="00502B76">
              <w:t>Código de protección de entrada: IP20</w:t>
            </w:r>
          </w:p>
        </w:tc>
      </w:tr>
      <w:tr w:rsidR="007A180B" w:rsidRPr="00502B76" w14:paraId="793AC99B"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DDD98C6" w14:textId="77777777" w:rsidR="007A180B" w:rsidRPr="00502B76" w:rsidRDefault="007A180B" w:rsidP="00E73BDA">
            <w:r w:rsidRPr="00502B76">
              <w:t>Temperatura color: 3000ºK</w:t>
            </w:r>
          </w:p>
        </w:tc>
      </w:tr>
      <w:tr w:rsidR="007A180B" w:rsidRPr="00502B76" w14:paraId="63A63F71"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F553A30" w14:textId="77777777" w:rsidR="007A180B" w:rsidRPr="00502B76" w:rsidRDefault="007A180B" w:rsidP="00E73BDA">
            <w:r w:rsidRPr="00502B76">
              <w:t xml:space="preserve">Flujo lumínico: </w:t>
            </w:r>
            <w:r>
              <w:t>3700</w:t>
            </w:r>
            <w:r w:rsidRPr="00502B76">
              <w:t xml:space="preserve"> lm.</w:t>
            </w:r>
          </w:p>
        </w:tc>
      </w:tr>
    </w:tbl>
    <w:p w14:paraId="7BDCC37D" w14:textId="77777777" w:rsidR="007A180B" w:rsidRDefault="007A180B" w:rsidP="00E73BDA">
      <w:bookmarkStart w:id="407" w:name="_Toc48929212"/>
    </w:p>
    <w:p w14:paraId="5F4492C3" w14:textId="77777777" w:rsidR="007A180B" w:rsidRDefault="007A180B" w:rsidP="00E73BDA">
      <w:r>
        <w:br w:type="page"/>
      </w:r>
    </w:p>
    <w:p w14:paraId="64BF2285" w14:textId="77777777" w:rsidR="007A180B" w:rsidRPr="00502B76" w:rsidRDefault="007A180B" w:rsidP="00E73BDA">
      <w:pPr>
        <w:pStyle w:val="Ttulo4"/>
      </w:pPr>
      <w:bookmarkStart w:id="408" w:name="_Toc48929213"/>
      <w:bookmarkEnd w:id="407"/>
      <w:r w:rsidRPr="00502B76">
        <w:lastRenderedPageBreak/>
        <w:t>LUM-1</w:t>
      </w:r>
      <w:bookmarkEnd w:id="408"/>
      <w:r>
        <w:t>9</w:t>
      </w:r>
    </w:p>
    <w:p w14:paraId="139C46CC" w14:textId="77777777" w:rsidR="007A180B" w:rsidRPr="00502B76" w:rsidRDefault="007A180B" w:rsidP="00E73BDA">
      <w:r w:rsidRPr="00502B76">
        <w:rPr>
          <w:noProof/>
          <w:lang w:val="es-419" w:eastAsia="es-419"/>
        </w:rPr>
        <w:drawing>
          <wp:anchor distT="0" distB="0" distL="114300" distR="114300" simplePos="0" relativeHeight="251679744" behindDoc="0" locked="0" layoutInCell="1" allowOverlap="1" wp14:anchorId="2A78D94A" wp14:editId="7934ADAB">
            <wp:simplePos x="0" y="0"/>
            <wp:positionH relativeFrom="page">
              <wp:align>center</wp:align>
            </wp:positionH>
            <wp:positionV relativeFrom="paragraph">
              <wp:posOffset>82550</wp:posOffset>
            </wp:positionV>
            <wp:extent cx="1249680" cy="1433195"/>
            <wp:effectExtent l="0" t="0" r="7620" b="0"/>
            <wp:wrapSquare wrapText="bothSides"/>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pic:cNvPicPr/>
                  </pic:nvPicPr>
                  <pic:blipFill>
                    <a:blip r:embed="rId21"/>
                    <a:stretch>
                      <a:fillRect/>
                    </a:stretch>
                  </pic:blipFill>
                  <pic:spPr>
                    <a:xfrm>
                      <a:off x="0" y="0"/>
                      <a:ext cx="1249680" cy="1433195"/>
                    </a:xfrm>
                    <a:prstGeom prst="rect">
                      <a:avLst/>
                    </a:prstGeom>
                  </pic:spPr>
                </pic:pic>
              </a:graphicData>
            </a:graphic>
            <wp14:sizeRelH relativeFrom="margin">
              <wp14:pctWidth>0</wp14:pctWidth>
            </wp14:sizeRelH>
            <wp14:sizeRelV relativeFrom="margin">
              <wp14:pctHeight>0</wp14:pctHeight>
            </wp14:sizeRelV>
          </wp:anchor>
        </w:drawing>
      </w:r>
    </w:p>
    <w:p w14:paraId="6D54CAF6" w14:textId="77777777" w:rsidR="007A180B" w:rsidRPr="00502B76" w:rsidRDefault="007A180B" w:rsidP="00E73BDA"/>
    <w:p w14:paraId="68FB2AD0" w14:textId="77777777" w:rsidR="007A180B" w:rsidRPr="00502B76" w:rsidRDefault="007A180B" w:rsidP="00E73BDA"/>
    <w:p w14:paraId="06A659B0" w14:textId="77777777" w:rsidR="007A180B" w:rsidRPr="00502B76" w:rsidRDefault="007A180B" w:rsidP="00E73BDA"/>
    <w:p w14:paraId="36CB6C89" w14:textId="77777777" w:rsidR="007A180B" w:rsidRPr="00502B76" w:rsidRDefault="007A180B" w:rsidP="00E73BDA"/>
    <w:p w14:paraId="350F9511" w14:textId="77777777" w:rsidR="007A180B" w:rsidRPr="00502B76" w:rsidRDefault="007A180B" w:rsidP="00E73BDA"/>
    <w:p w14:paraId="31D68A17"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52357888" w14:textId="77777777" w:rsidTr="00D50C73">
        <w:tc>
          <w:tcPr>
            <w:tcW w:w="9628" w:type="dxa"/>
          </w:tcPr>
          <w:p w14:paraId="0E7C50D3" w14:textId="77777777" w:rsidR="007A180B" w:rsidRPr="00502B76" w:rsidRDefault="007A180B" w:rsidP="00E73BDA">
            <w:pPr>
              <w:rPr>
                <w:b/>
                <w:bCs/>
              </w:rPr>
            </w:pPr>
            <w:bookmarkStart w:id="409" w:name="_Toc48918578"/>
            <w:r w:rsidRPr="00502B76">
              <w:t>APLIQUE SEÑALIZADOR DE SANITARIOS</w:t>
            </w:r>
            <w:bookmarkEnd w:id="409"/>
          </w:p>
        </w:tc>
      </w:tr>
    </w:tbl>
    <w:p w14:paraId="685DD6FD"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6D369ADF"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30DA317" w14:textId="77777777" w:rsidR="007A180B" w:rsidRPr="00502B76" w:rsidRDefault="007A180B" w:rsidP="00E73BDA">
            <w:r w:rsidRPr="00502B76">
              <w:t>Modelo referencial: EX063L – Lucciola o Similar</w:t>
            </w:r>
          </w:p>
        </w:tc>
      </w:tr>
      <w:tr w:rsidR="007A180B" w:rsidRPr="00502B76" w14:paraId="4FB90E87"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2E03E0B" w14:textId="77777777" w:rsidR="007A180B" w:rsidRPr="00502B76" w:rsidRDefault="007A180B" w:rsidP="00E73BDA">
            <w:r w:rsidRPr="00502B76">
              <w:t>Potencia: 2x1W.</w:t>
            </w:r>
          </w:p>
        </w:tc>
      </w:tr>
      <w:tr w:rsidR="007A180B" w:rsidRPr="00502B76" w14:paraId="07FB1B38"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96F256A" w14:textId="77777777" w:rsidR="007A180B" w:rsidRPr="00502B76" w:rsidRDefault="007A180B" w:rsidP="00E73BDA">
            <w:r w:rsidRPr="00502B76">
              <w:t>Lámpara: LED.</w:t>
            </w:r>
          </w:p>
        </w:tc>
      </w:tr>
      <w:tr w:rsidR="007A180B" w:rsidRPr="00502B76" w14:paraId="5E5CC336"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74FE04D" w14:textId="77777777" w:rsidR="007A180B" w:rsidRPr="00502B76" w:rsidRDefault="007A180B" w:rsidP="00E73BDA">
            <w:r w:rsidRPr="00502B76">
              <w:t>Medidas: 100x151mm.</w:t>
            </w:r>
          </w:p>
        </w:tc>
      </w:tr>
    </w:tbl>
    <w:p w14:paraId="27B9D545" w14:textId="77777777" w:rsidR="007A180B" w:rsidRPr="00502B76" w:rsidRDefault="007A180B" w:rsidP="00E73BDA">
      <w:r w:rsidRPr="00502B76">
        <w:rPr>
          <w:noProof/>
          <w:lang w:val="es-419" w:eastAsia="es-419"/>
        </w:rPr>
        <w:drawing>
          <wp:anchor distT="0" distB="0" distL="114300" distR="114300" simplePos="0" relativeHeight="251680768" behindDoc="0" locked="0" layoutInCell="1" allowOverlap="1" wp14:anchorId="74F76564" wp14:editId="51F9994D">
            <wp:simplePos x="0" y="0"/>
            <wp:positionH relativeFrom="page">
              <wp:align>center</wp:align>
            </wp:positionH>
            <wp:positionV relativeFrom="paragraph">
              <wp:posOffset>264160</wp:posOffset>
            </wp:positionV>
            <wp:extent cx="1079500" cy="1318260"/>
            <wp:effectExtent l="0" t="0" r="6350" b="0"/>
            <wp:wrapSquare wrapText="bothSides"/>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22"/>
                    <pic:cNvPicPr/>
                  </pic:nvPicPr>
                  <pic:blipFill>
                    <a:blip r:embed="rId22"/>
                    <a:stretch>
                      <a:fillRect/>
                    </a:stretch>
                  </pic:blipFill>
                  <pic:spPr>
                    <a:xfrm>
                      <a:off x="0" y="0"/>
                      <a:ext cx="1079500" cy="1318260"/>
                    </a:xfrm>
                    <a:prstGeom prst="rect">
                      <a:avLst/>
                    </a:prstGeom>
                  </pic:spPr>
                </pic:pic>
              </a:graphicData>
            </a:graphic>
            <wp14:sizeRelH relativeFrom="margin">
              <wp14:pctWidth>0</wp14:pctWidth>
            </wp14:sizeRelH>
            <wp14:sizeRelV relativeFrom="margin">
              <wp14:pctHeight>0</wp14:pctHeight>
            </wp14:sizeRelV>
          </wp:anchor>
        </w:drawing>
      </w:r>
    </w:p>
    <w:p w14:paraId="1F378C10" w14:textId="77777777" w:rsidR="007A180B" w:rsidRPr="00502B76" w:rsidRDefault="007A180B" w:rsidP="00E73BDA"/>
    <w:p w14:paraId="31050D0B" w14:textId="77777777" w:rsidR="007A180B" w:rsidRPr="00502B76" w:rsidRDefault="007A180B" w:rsidP="00E73BDA"/>
    <w:p w14:paraId="29D2208F" w14:textId="77777777" w:rsidR="007A180B" w:rsidRPr="00502B76" w:rsidRDefault="007A180B" w:rsidP="00E73BDA"/>
    <w:p w14:paraId="7D37E550" w14:textId="77777777" w:rsidR="007A180B" w:rsidRPr="00502B76" w:rsidRDefault="007A180B" w:rsidP="00E73BDA"/>
    <w:p w14:paraId="64652652" w14:textId="77777777" w:rsidR="007A180B" w:rsidRPr="00502B76" w:rsidRDefault="007A180B" w:rsidP="00E73BDA"/>
    <w:p w14:paraId="177C0629"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3B057754" w14:textId="77777777" w:rsidTr="00D50C73">
        <w:tc>
          <w:tcPr>
            <w:tcW w:w="9628" w:type="dxa"/>
          </w:tcPr>
          <w:p w14:paraId="0C051BBA" w14:textId="77777777" w:rsidR="007A180B" w:rsidRPr="00502B76" w:rsidRDefault="007A180B" w:rsidP="00E73BDA">
            <w:pPr>
              <w:rPr>
                <w:b/>
                <w:bCs/>
              </w:rPr>
            </w:pPr>
            <w:bookmarkStart w:id="410" w:name="_Toc48918579"/>
            <w:r w:rsidRPr="00502B76">
              <w:t>APLIQUE SEÑALIZADOR SANITARIO ADAPTADO</w:t>
            </w:r>
            <w:bookmarkEnd w:id="410"/>
          </w:p>
        </w:tc>
      </w:tr>
    </w:tbl>
    <w:p w14:paraId="5BBF934D"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3A6E7F6C"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F82DD3E" w14:textId="77777777" w:rsidR="007A180B" w:rsidRPr="00502B76" w:rsidRDefault="007A180B" w:rsidP="00E73BDA">
            <w:r w:rsidRPr="00502B76">
              <w:t>Modelo referencial: EX064L – Lucciola o Similar o Similar</w:t>
            </w:r>
          </w:p>
        </w:tc>
      </w:tr>
      <w:tr w:rsidR="007A180B" w:rsidRPr="00502B76" w14:paraId="76F2C38A"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C1B1B4A" w14:textId="77777777" w:rsidR="007A180B" w:rsidRPr="00502B76" w:rsidRDefault="007A180B" w:rsidP="00E73BDA">
            <w:r w:rsidRPr="00502B76">
              <w:t>Potencia: 2x1W.</w:t>
            </w:r>
          </w:p>
        </w:tc>
      </w:tr>
      <w:tr w:rsidR="007A180B" w:rsidRPr="00502B76" w14:paraId="1206C2A1"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A448748" w14:textId="77777777" w:rsidR="007A180B" w:rsidRPr="00502B76" w:rsidRDefault="007A180B" w:rsidP="00E73BDA">
            <w:r w:rsidRPr="00502B76">
              <w:t>Lámpara: LED.</w:t>
            </w:r>
          </w:p>
        </w:tc>
      </w:tr>
      <w:tr w:rsidR="007A180B" w:rsidRPr="00502B76" w14:paraId="53979571"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8655C6D" w14:textId="77777777" w:rsidR="007A180B" w:rsidRPr="00502B76" w:rsidRDefault="007A180B" w:rsidP="00E73BDA">
            <w:r w:rsidRPr="00502B76">
              <w:t>Medidas: 100 x 151 mm.</w:t>
            </w:r>
          </w:p>
        </w:tc>
      </w:tr>
    </w:tbl>
    <w:p w14:paraId="794CF3B4" w14:textId="77777777" w:rsidR="007A180B" w:rsidRPr="00502B76" w:rsidRDefault="007A180B" w:rsidP="00E73BDA">
      <w:pPr>
        <w:pStyle w:val="Ttulo4"/>
      </w:pPr>
      <w:r w:rsidRPr="00502B76">
        <w:rPr>
          <w:bCs/>
        </w:rPr>
        <w:br w:type="page"/>
      </w:r>
      <w:bookmarkStart w:id="411" w:name="_Toc48929214"/>
      <w:r w:rsidRPr="00502B76">
        <w:lastRenderedPageBreak/>
        <w:t>LUM-</w:t>
      </w:r>
      <w:bookmarkEnd w:id="411"/>
      <w:r>
        <w:t>20</w:t>
      </w:r>
    </w:p>
    <w:p w14:paraId="182E3090" w14:textId="77777777" w:rsidR="007A180B" w:rsidRPr="00502B76" w:rsidRDefault="007A180B" w:rsidP="00E73BDA"/>
    <w:p w14:paraId="3F09B4A4" w14:textId="77777777" w:rsidR="007A180B" w:rsidRPr="00502B76" w:rsidRDefault="007A180B" w:rsidP="00E73BDA"/>
    <w:p w14:paraId="7263D77C" w14:textId="77777777" w:rsidR="007A180B" w:rsidRPr="00502B76" w:rsidRDefault="007A180B" w:rsidP="00E73BDA">
      <w:r w:rsidRPr="00502B76">
        <w:rPr>
          <w:noProof/>
          <w:lang w:val="es-419" w:eastAsia="es-419"/>
        </w:rPr>
        <w:drawing>
          <wp:anchor distT="0" distB="0" distL="114300" distR="114300" simplePos="0" relativeHeight="251668480" behindDoc="0" locked="0" layoutInCell="1" allowOverlap="1" wp14:anchorId="6F7AEF12" wp14:editId="5A32660C">
            <wp:simplePos x="0" y="0"/>
            <wp:positionH relativeFrom="page">
              <wp:align>center</wp:align>
            </wp:positionH>
            <wp:positionV relativeFrom="paragraph">
              <wp:posOffset>27305</wp:posOffset>
            </wp:positionV>
            <wp:extent cx="1306195" cy="1682750"/>
            <wp:effectExtent l="0" t="0" r="8255" b="0"/>
            <wp:wrapSquare wrapText="bothSides"/>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pic:cNvPicPr/>
                  </pic:nvPicPr>
                  <pic:blipFill>
                    <a:blip r:embed="rId23"/>
                    <a:stretch>
                      <a:fillRect/>
                    </a:stretch>
                  </pic:blipFill>
                  <pic:spPr>
                    <a:xfrm>
                      <a:off x="0" y="0"/>
                      <a:ext cx="1306195" cy="1682750"/>
                    </a:xfrm>
                    <a:prstGeom prst="rect">
                      <a:avLst/>
                    </a:prstGeom>
                  </pic:spPr>
                </pic:pic>
              </a:graphicData>
            </a:graphic>
            <wp14:sizeRelH relativeFrom="margin">
              <wp14:pctWidth>0</wp14:pctWidth>
            </wp14:sizeRelH>
            <wp14:sizeRelV relativeFrom="margin">
              <wp14:pctHeight>0</wp14:pctHeight>
            </wp14:sizeRelV>
          </wp:anchor>
        </w:drawing>
      </w:r>
    </w:p>
    <w:p w14:paraId="7B4E9D10" w14:textId="77777777" w:rsidR="007A180B" w:rsidRPr="00502B76" w:rsidRDefault="007A180B" w:rsidP="00E73BDA"/>
    <w:p w14:paraId="11EC7A1B" w14:textId="77777777" w:rsidR="007A180B" w:rsidRPr="00502B76" w:rsidRDefault="007A180B" w:rsidP="00E73BDA"/>
    <w:p w14:paraId="38152B0F" w14:textId="77777777" w:rsidR="007A180B" w:rsidRPr="00502B76" w:rsidRDefault="007A180B" w:rsidP="00E73BDA"/>
    <w:p w14:paraId="1F21C2B5" w14:textId="77777777" w:rsidR="007A180B" w:rsidRPr="00502B76" w:rsidRDefault="007A180B" w:rsidP="00E73BDA"/>
    <w:p w14:paraId="6D374E93" w14:textId="77777777" w:rsidR="007A180B" w:rsidRPr="00502B76" w:rsidRDefault="007A180B" w:rsidP="00E73BDA"/>
    <w:p w14:paraId="7DCE5FC6" w14:textId="77777777" w:rsidR="007A180B" w:rsidRPr="00502B76" w:rsidRDefault="007A180B" w:rsidP="00E73BDA"/>
    <w:p w14:paraId="713D313A"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4EBF1D74" w14:textId="77777777" w:rsidTr="00D50C73">
        <w:tc>
          <w:tcPr>
            <w:tcW w:w="9628" w:type="dxa"/>
          </w:tcPr>
          <w:p w14:paraId="5396797A" w14:textId="77777777" w:rsidR="007A180B" w:rsidRPr="00502B76" w:rsidRDefault="007A180B" w:rsidP="00E73BDA">
            <w:pPr>
              <w:rPr>
                <w:b/>
                <w:bCs/>
              </w:rPr>
            </w:pPr>
            <w:bookmarkStart w:id="412" w:name="_Toc48918581"/>
            <w:r w:rsidRPr="00502B76">
              <w:t>LAMPARA DE PIE</w:t>
            </w:r>
            <w:bookmarkEnd w:id="412"/>
          </w:p>
        </w:tc>
      </w:tr>
    </w:tbl>
    <w:p w14:paraId="14D9C6B5"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41D6086F" w14:textId="77777777" w:rsidTr="00D50C73">
        <w:trPr>
          <w:cnfStyle w:val="100000000000" w:firstRow="1" w:lastRow="0" w:firstColumn="0" w:lastColumn="0" w:oddVBand="0" w:evenVBand="0" w:oddHBand="0"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1A8BFE3" w14:textId="77777777" w:rsidR="007A180B" w:rsidRPr="00502B76" w:rsidRDefault="007A180B" w:rsidP="00E73BDA">
            <w:r w:rsidRPr="00502B76">
              <w:t>Modelo referencial: Flow – Agüero o Similar</w:t>
            </w:r>
          </w:p>
        </w:tc>
      </w:tr>
      <w:tr w:rsidR="007A180B" w:rsidRPr="00502B76" w14:paraId="01B28192"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B0E612B" w14:textId="77777777" w:rsidR="007A180B" w:rsidRPr="00502B76" w:rsidRDefault="007A180B" w:rsidP="00E73BDA">
            <w:r w:rsidRPr="00502B76">
              <w:t xml:space="preserve">Medidas lampara: </w:t>
            </w:r>
            <w:r w:rsidRPr="00502B76">
              <w:rPr>
                <w:shd w:val="clear" w:color="auto" w:fill="FFFFFF"/>
              </w:rPr>
              <w:t>Ø 380mm – h: 240mm.</w:t>
            </w:r>
          </w:p>
        </w:tc>
      </w:tr>
      <w:tr w:rsidR="007A180B" w:rsidRPr="00502B76" w14:paraId="767CC195"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8217470" w14:textId="77777777" w:rsidR="007A180B" w:rsidRPr="00502B76" w:rsidRDefault="007A180B" w:rsidP="00E73BDA">
            <w:r w:rsidRPr="00502B76">
              <w:t>Altura total: 2100mm.</w:t>
            </w:r>
          </w:p>
        </w:tc>
      </w:tr>
      <w:tr w:rsidR="007A180B" w:rsidRPr="00502B76" w14:paraId="53624375"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B1B5A41" w14:textId="77777777" w:rsidR="007A180B" w:rsidRPr="00502B76" w:rsidRDefault="007A180B" w:rsidP="00E73BDA">
            <w:r w:rsidRPr="00502B76">
              <w:t>Largo total 1300mm.</w:t>
            </w:r>
          </w:p>
        </w:tc>
      </w:tr>
      <w:tr w:rsidR="007A180B" w:rsidRPr="00502B76" w14:paraId="79C5C5B2"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BC2C328" w14:textId="77777777" w:rsidR="007A180B" w:rsidRPr="00502B76" w:rsidRDefault="007A180B" w:rsidP="00E73BDA">
            <w:r w:rsidRPr="00502B76">
              <w:t>Cuerpo: Aluminio</w:t>
            </w:r>
          </w:p>
        </w:tc>
      </w:tr>
      <w:tr w:rsidR="007A180B" w:rsidRPr="00502B76" w14:paraId="755F84D3"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33E3AB8" w14:textId="77777777" w:rsidR="007A180B" w:rsidRPr="00502B76" w:rsidRDefault="007A180B" w:rsidP="00E73BDA">
            <w:r w:rsidRPr="00502B76">
              <w:t>Tratamiento de superficie: Pintura.</w:t>
            </w:r>
          </w:p>
        </w:tc>
      </w:tr>
      <w:tr w:rsidR="007A180B" w:rsidRPr="00502B76" w14:paraId="40752250"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C7786A4" w14:textId="77777777" w:rsidR="007A180B" w:rsidRPr="00502B76" w:rsidRDefault="007A180B" w:rsidP="00E73BDA">
            <w:r w:rsidRPr="00502B76">
              <w:t>Color: Blanco – Negro ( a definir con DO )</w:t>
            </w:r>
          </w:p>
        </w:tc>
      </w:tr>
      <w:tr w:rsidR="007A180B" w:rsidRPr="00502B76" w14:paraId="142B00B3"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8B21DB8" w14:textId="77777777" w:rsidR="007A180B" w:rsidRPr="00502B76" w:rsidRDefault="007A180B" w:rsidP="00E73BDA">
            <w:r w:rsidRPr="00502B76">
              <w:t>Distribución de luz: Directa.</w:t>
            </w:r>
          </w:p>
        </w:tc>
      </w:tr>
      <w:tr w:rsidR="007A180B" w:rsidRPr="00502B76" w14:paraId="6DF17434"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0C6993C" w14:textId="77777777" w:rsidR="007A180B" w:rsidRPr="00502B76" w:rsidRDefault="007A180B" w:rsidP="00E73BDA">
            <w:r w:rsidRPr="00502B76">
              <w:t>Potencia: 13W</w:t>
            </w:r>
          </w:p>
        </w:tc>
      </w:tr>
    </w:tbl>
    <w:p w14:paraId="6303CDD3" w14:textId="77777777" w:rsidR="007A180B" w:rsidRPr="00502B76" w:rsidRDefault="007A180B" w:rsidP="00E73BDA">
      <w:r w:rsidRPr="00502B76">
        <w:br w:type="page"/>
      </w:r>
    </w:p>
    <w:p w14:paraId="23FBF6E3" w14:textId="77777777" w:rsidR="007A180B" w:rsidRPr="00502B76" w:rsidRDefault="007A180B" w:rsidP="00E73BDA">
      <w:pPr>
        <w:pStyle w:val="Ttulo4"/>
      </w:pPr>
      <w:bookmarkStart w:id="413" w:name="_Toc48929215"/>
      <w:r w:rsidRPr="00502B76">
        <w:lastRenderedPageBreak/>
        <w:t>LUM-</w:t>
      </w:r>
      <w:bookmarkEnd w:id="413"/>
      <w:r>
        <w:t>21</w:t>
      </w:r>
    </w:p>
    <w:p w14:paraId="143B3723" w14:textId="77777777" w:rsidR="007A180B" w:rsidRPr="00502B76" w:rsidRDefault="007A180B" w:rsidP="00E73BDA"/>
    <w:p w14:paraId="3EBEF6EF" w14:textId="77777777" w:rsidR="007A180B" w:rsidRPr="00502B76" w:rsidRDefault="007A180B" w:rsidP="00E73BDA">
      <w:r w:rsidRPr="00502B76">
        <w:rPr>
          <w:noProof/>
          <w:lang w:val="es-419" w:eastAsia="es-419"/>
        </w:rPr>
        <w:drawing>
          <wp:anchor distT="0" distB="0" distL="114300" distR="114300" simplePos="0" relativeHeight="251669504" behindDoc="0" locked="0" layoutInCell="1" allowOverlap="1" wp14:anchorId="5A81B266" wp14:editId="3CA5DD4E">
            <wp:simplePos x="0" y="0"/>
            <wp:positionH relativeFrom="page">
              <wp:align>center</wp:align>
            </wp:positionH>
            <wp:positionV relativeFrom="paragraph">
              <wp:posOffset>22860</wp:posOffset>
            </wp:positionV>
            <wp:extent cx="1330960" cy="1682750"/>
            <wp:effectExtent l="0" t="0" r="2540" b="0"/>
            <wp:wrapSquare wrapText="bothSides"/>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pic:cNvPicPr/>
                  </pic:nvPicPr>
                  <pic:blipFill>
                    <a:blip r:embed="rId24"/>
                    <a:stretch>
                      <a:fillRect/>
                    </a:stretch>
                  </pic:blipFill>
                  <pic:spPr>
                    <a:xfrm>
                      <a:off x="0" y="0"/>
                      <a:ext cx="1330960" cy="1682750"/>
                    </a:xfrm>
                    <a:prstGeom prst="rect">
                      <a:avLst/>
                    </a:prstGeom>
                  </pic:spPr>
                </pic:pic>
              </a:graphicData>
            </a:graphic>
            <wp14:sizeRelH relativeFrom="margin">
              <wp14:pctWidth>0</wp14:pctWidth>
            </wp14:sizeRelH>
            <wp14:sizeRelV relativeFrom="margin">
              <wp14:pctHeight>0</wp14:pctHeight>
            </wp14:sizeRelV>
          </wp:anchor>
        </w:drawing>
      </w:r>
    </w:p>
    <w:p w14:paraId="3F13F1A9" w14:textId="77777777" w:rsidR="007A180B" w:rsidRPr="00502B76" w:rsidRDefault="007A180B" w:rsidP="00E73BDA"/>
    <w:p w14:paraId="7B2ABB21" w14:textId="77777777" w:rsidR="007A180B" w:rsidRPr="00502B76" w:rsidRDefault="007A180B" w:rsidP="00E73BDA"/>
    <w:p w14:paraId="3159DFEB" w14:textId="77777777" w:rsidR="007A180B" w:rsidRPr="00502B76" w:rsidRDefault="007A180B" w:rsidP="00E73BDA"/>
    <w:p w14:paraId="5FF008D2" w14:textId="77777777" w:rsidR="007A180B" w:rsidRPr="00502B76" w:rsidRDefault="007A180B" w:rsidP="00E73BDA"/>
    <w:p w14:paraId="168F40F3" w14:textId="77777777" w:rsidR="007A180B" w:rsidRPr="00502B76" w:rsidRDefault="007A180B" w:rsidP="00E73BDA"/>
    <w:p w14:paraId="10BB69E5" w14:textId="77777777" w:rsidR="007A180B" w:rsidRPr="00502B76" w:rsidRDefault="007A180B" w:rsidP="00E73BDA"/>
    <w:p w14:paraId="00DA31D7"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73729937" w14:textId="77777777" w:rsidTr="00D50C73">
        <w:tc>
          <w:tcPr>
            <w:tcW w:w="9628" w:type="dxa"/>
          </w:tcPr>
          <w:p w14:paraId="4DB6A8B2" w14:textId="77777777" w:rsidR="007A180B" w:rsidRPr="00502B76" w:rsidRDefault="007A180B" w:rsidP="00E73BDA">
            <w:pPr>
              <w:rPr>
                <w:b/>
                <w:bCs/>
              </w:rPr>
            </w:pPr>
            <w:bookmarkStart w:id="414" w:name="_Toc48918583"/>
            <w:r w:rsidRPr="00502B76">
              <w:t>LUMINARIA TIPO APLIQUE</w:t>
            </w:r>
            <w:bookmarkEnd w:id="414"/>
            <w:r w:rsidRPr="00502B76">
              <w:rPr>
                <w:b/>
                <w:bCs/>
              </w:rPr>
              <w:t xml:space="preserve"> </w:t>
            </w:r>
          </w:p>
        </w:tc>
      </w:tr>
    </w:tbl>
    <w:p w14:paraId="0E6CD582"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56CDA221"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0479FE4" w14:textId="77777777" w:rsidR="007A180B" w:rsidRPr="00502B76" w:rsidRDefault="007A180B" w:rsidP="00E73BDA">
            <w:r w:rsidRPr="00502B76">
              <w:t>Modelo referencial: Cyl – Agüero o Similar</w:t>
            </w:r>
          </w:p>
        </w:tc>
      </w:tr>
      <w:tr w:rsidR="007A180B" w:rsidRPr="00502B76" w14:paraId="6997644C"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9D19D97" w14:textId="77777777" w:rsidR="007A180B" w:rsidRPr="00502B76" w:rsidRDefault="007A180B" w:rsidP="00E73BDA">
            <w:r w:rsidRPr="00502B76">
              <w:t>Tipo de luminaria: De aplicar.</w:t>
            </w:r>
          </w:p>
        </w:tc>
      </w:tr>
      <w:tr w:rsidR="007A180B" w:rsidRPr="00502B76" w14:paraId="58940D71"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FEFAB85" w14:textId="77777777" w:rsidR="007A180B" w:rsidRPr="00502B76" w:rsidRDefault="007A180B" w:rsidP="00E73BDA">
            <w:r w:rsidRPr="00502B76">
              <w:t xml:space="preserve">Medidas: </w:t>
            </w:r>
            <w:r w:rsidRPr="00502B76">
              <w:rPr>
                <w:shd w:val="clear" w:color="auto" w:fill="FFFFFF"/>
              </w:rPr>
              <w:t>Ø 90mm.</w:t>
            </w:r>
          </w:p>
        </w:tc>
      </w:tr>
      <w:tr w:rsidR="007A180B" w:rsidRPr="00502B76" w14:paraId="7108B126"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2D49945" w14:textId="77777777" w:rsidR="007A180B" w:rsidRPr="00502B76" w:rsidRDefault="007A180B" w:rsidP="00E73BDA">
            <w:r w:rsidRPr="00502B76">
              <w:t>Altura: 170mm.</w:t>
            </w:r>
          </w:p>
        </w:tc>
      </w:tr>
      <w:tr w:rsidR="007A180B" w:rsidRPr="00502B76" w14:paraId="6DBBA464"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580EAC6" w14:textId="77777777" w:rsidR="007A180B" w:rsidRPr="00502B76" w:rsidRDefault="007A180B" w:rsidP="00E73BDA">
            <w:r w:rsidRPr="00502B76">
              <w:t>Cuerpo: Aluminio.</w:t>
            </w:r>
          </w:p>
        </w:tc>
      </w:tr>
      <w:tr w:rsidR="007A180B" w:rsidRPr="00502B76" w14:paraId="235E79BB"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29E70E9" w14:textId="77777777" w:rsidR="007A180B" w:rsidRPr="00502B76" w:rsidRDefault="007A180B" w:rsidP="00E73BDA">
            <w:r w:rsidRPr="00502B76">
              <w:t>Color: Blanco.</w:t>
            </w:r>
          </w:p>
        </w:tc>
      </w:tr>
      <w:tr w:rsidR="007A180B" w:rsidRPr="00502B76" w14:paraId="52C28294"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A70C1AA" w14:textId="77777777" w:rsidR="007A180B" w:rsidRPr="00502B76" w:rsidRDefault="007A180B" w:rsidP="00E73BDA">
            <w:r w:rsidRPr="00502B76">
              <w:t>Distribución de luz: Bidireccional.</w:t>
            </w:r>
          </w:p>
        </w:tc>
      </w:tr>
      <w:tr w:rsidR="007A180B" w:rsidRPr="00502B76" w14:paraId="3ECD0FA2"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B18504B" w14:textId="77777777" w:rsidR="007A180B" w:rsidRPr="00502B76" w:rsidRDefault="007A180B" w:rsidP="00E73BDA">
            <w:r w:rsidRPr="00502B76">
              <w:t>Tratamiento de superficie: Pintura.</w:t>
            </w:r>
          </w:p>
        </w:tc>
      </w:tr>
      <w:tr w:rsidR="007A180B" w:rsidRPr="00502B76" w14:paraId="5E16035E"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BDD9124" w14:textId="77777777" w:rsidR="007A180B" w:rsidRPr="00502B76" w:rsidRDefault="007A180B" w:rsidP="00E73BDA">
            <w:r w:rsidRPr="00502B76">
              <w:t>Potencia: 6 W</w:t>
            </w:r>
          </w:p>
        </w:tc>
      </w:tr>
    </w:tbl>
    <w:p w14:paraId="0D8C1F91" w14:textId="77777777" w:rsidR="007A180B" w:rsidRPr="00502B76" w:rsidRDefault="007A180B" w:rsidP="00E73BDA"/>
    <w:p w14:paraId="53A3BF2A" w14:textId="77777777" w:rsidR="007A180B" w:rsidRPr="00502B76" w:rsidRDefault="007A180B" w:rsidP="00E73BDA">
      <w:pPr>
        <w:pStyle w:val="Ttulo4"/>
      </w:pPr>
      <w:r w:rsidRPr="00502B76">
        <w:rPr>
          <w:bCs/>
        </w:rPr>
        <w:br w:type="page"/>
      </w:r>
      <w:bookmarkStart w:id="415" w:name="_Toc48929216"/>
      <w:r w:rsidRPr="00502B76">
        <w:lastRenderedPageBreak/>
        <w:t>LUM-</w:t>
      </w:r>
      <w:bookmarkEnd w:id="415"/>
      <w:r>
        <w:t>22</w:t>
      </w:r>
    </w:p>
    <w:p w14:paraId="4BE97EA8" w14:textId="77777777" w:rsidR="007A180B" w:rsidRPr="00502B76" w:rsidRDefault="007A180B" w:rsidP="00E73BDA"/>
    <w:p w14:paraId="57ACC90C" w14:textId="77777777" w:rsidR="007A180B" w:rsidRPr="00502B76" w:rsidRDefault="007A180B" w:rsidP="00E73BDA">
      <w:r w:rsidRPr="00502B76">
        <w:rPr>
          <w:noProof/>
          <w:lang w:val="es-419" w:eastAsia="es-419"/>
        </w:rPr>
        <w:drawing>
          <wp:anchor distT="0" distB="0" distL="114300" distR="114300" simplePos="0" relativeHeight="251670528" behindDoc="0" locked="0" layoutInCell="1" allowOverlap="1" wp14:anchorId="4227C28B" wp14:editId="0A5F13BC">
            <wp:simplePos x="0" y="0"/>
            <wp:positionH relativeFrom="margin">
              <wp:align>center</wp:align>
            </wp:positionH>
            <wp:positionV relativeFrom="paragraph">
              <wp:posOffset>111125</wp:posOffset>
            </wp:positionV>
            <wp:extent cx="1917700" cy="1653540"/>
            <wp:effectExtent l="0" t="0" r="6350" b="3810"/>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pic:cNvPicPr/>
                  </pic:nvPicPr>
                  <pic:blipFill>
                    <a:blip r:embed="rId25"/>
                    <a:stretch>
                      <a:fillRect/>
                    </a:stretch>
                  </pic:blipFill>
                  <pic:spPr>
                    <a:xfrm>
                      <a:off x="0" y="0"/>
                      <a:ext cx="1917700" cy="1653540"/>
                    </a:xfrm>
                    <a:prstGeom prst="rect">
                      <a:avLst/>
                    </a:prstGeom>
                  </pic:spPr>
                </pic:pic>
              </a:graphicData>
            </a:graphic>
            <wp14:sizeRelH relativeFrom="margin">
              <wp14:pctWidth>0</wp14:pctWidth>
            </wp14:sizeRelH>
            <wp14:sizeRelV relativeFrom="margin">
              <wp14:pctHeight>0</wp14:pctHeight>
            </wp14:sizeRelV>
          </wp:anchor>
        </w:drawing>
      </w:r>
    </w:p>
    <w:p w14:paraId="1AA9BF48" w14:textId="77777777" w:rsidR="007A180B" w:rsidRPr="00502B76" w:rsidRDefault="007A180B" w:rsidP="00E73BDA"/>
    <w:p w14:paraId="7D1BF289" w14:textId="77777777" w:rsidR="007A180B" w:rsidRPr="00502B76" w:rsidRDefault="007A180B" w:rsidP="00E73BDA"/>
    <w:p w14:paraId="3434799E" w14:textId="77777777" w:rsidR="007A180B" w:rsidRPr="00502B76" w:rsidRDefault="007A180B" w:rsidP="00E73BDA"/>
    <w:p w14:paraId="5C2A6203" w14:textId="77777777" w:rsidR="007A180B" w:rsidRPr="00502B76" w:rsidRDefault="007A180B" w:rsidP="00E73BDA"/>
    <w:p w14:paraId="60FEEF18" w14:textId="77777777" w:rsidR="007A180B" w:rsidRPr="00502B76" w:rsidRDefault="007A180B" w:rsidP="00E73BDA"/>
    <w:p w14:paraId="2F275C0A" w14:textId="77777777" w:rsidR="007A180B" w:rsidRPr="00502B76" w:rsidRDefault="007A180B" w:rsidP="00E73BDA"/>
    <w:p w14:paraId="1402A9D4"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56944C39" w14:textId="77777777" w:rsidTr="00D50C73">
        <w:tc>
          <w:tcPr>
            <w:tcW w:w="9628" w:type="dxa"/>
          </w:tcPr>
          <w:p w14:paraId="4539D45A" w14:textId="77777777" w:rsidR="007A180B" w:rsidRPr="00502B76" w:rsidRDefault="007A180B" w:rsidP="00E73BDA">
            <w:pPr>
              <w:rPr>
                <w:b/>
                <w:bCs/>
              </w:rPr>
            </w:pPr>
            <w:bookmarkStart w:id="416" w:name="_Toc48918585"/>
            <w:r w:rsidRPr="00502B76">
              <w:t>LUMINARIA SUSPENDIDA COLGANTE</w:t>
            </w:r>
            <w:bookmarkEnd w:id="416"/>
          </w:p>
        </w:tc>
      </w:tr>
    </w:tbl>
    <w:p w14:paraId="123D0425"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02C9318D"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9D4C653" w14:textId="77777777" w:rsidR="007A180B" w:rsidRPr="00502B76" w:rsidRDefault="007A180B" w:rsidP="00E73BDA">
            <w:r w:rsidRPr="00502B76">
              <w:t>Modelo referencial: Full – Lucciola o Similar</w:t>
            </w:r>
          </w:p>
        </w:tc>
      </w:tr>
      <w:tr w:rsidR="007A180B" w:rsidRPr="00502B76" w14:paraId="450276B5"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B7EA810" w14:textId="77777777" w:rsidR="007A180B" w:rsidRPr="00502B76" w:rsidRDefault="007A180B" w:rsidP="00E73BDA">
            <w:r w:rsidRPr="00502B76">
              <w:t>Tipo de luminaria: Colgante.</w:t>
            </w:r>
          </w:p>
        </w:tc>
      </w:tr>
      <w:tr w:rsidR="007A180B" w:rsidRPr="00502B76" w14:paraId="744C55A0"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A90E921" w14:textId="77777777" w:rsidR="007A180B" w:rsidRPr="00502B76" w:rsidRDefault="007A180B" w:rsidP="00E73BDA">
            <w:r w:rsidRPr="00502B76">
              <w:t xml:space="preserve">Medidas: </w:t>
            </w:r>
            <w:r w:rsidRPr="00502B76">
              <w:rPr>
                <w:shd w:val="clear" w:color="auto" w:fill="FFFFFF"/>
              </w:rPr>
              <w:t>Ø 420mm.</w:t>
            </w:r>
          </w:p>
        </w:tc>
      </w:tr>
      <w:tr w:rsidR="007A180B" w:rsidRPr="00502B76" w14:paraId="09798118"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F7DD5A2" w14:textId="77777777" w:rsidR="007A180B" w:rsidRPr="00502B76" w:rsidRDefault="007A180B" w:rsidP="00E73BDA">
            <w:r w:rsidRPr="00502B76">
              <w:t>Altura: 210mm.</w:t>
            </w:r>
          </w:p>
        </w:tc>
      </w:tr>
      <w:tr w:rsidR="007A180B" w:rsidRPr="00502B76" w14:paraId="40D6BEB9"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55A3603" w14:textId="77777777" w:rsidR="007A180B" w:rsidRPr="00502B76" w:rsidRDefault="007A180B" w:rsidP="00E73BDA">
            <w:r w:rsidRPr="00502B76">
              <w:t>Cuerpo: Aluminio inyectado.</w:t>
            </w:r>
          </w:p>
        </w:tc>
      </w:tr>
      <w:tr w:rsidR="007A180B" w:rsidRPr="00502B76" w14:paraId="314EAC40"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95F8A70" w14:textId="77777777" w:rsidR="007A180B" w:rsidRPr="00502B76" w:rsidRDefault="007A180B" w:rsidP="00E73BDA">
            <w:r w:rsidRPr="00502B76">
              <w:t>Bulbo led.</w:t>
            </w:r>
          </w:p>
        </w:tc>
      </w:tr>
      <w:tr w:rsidR="007A180B" w:rsidRPr="00502B76" w14:paraId="665F814B"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232EA9E" w14:textId="77777777" w:rsidR="007A180B" w:rsidRPr="00502B76" w:rsidRDefault="007A180B" w:rsidP="00E73BDA">
            <w:r w:rsidRPr="00502B76">
              <w:t>Lámpara intercambiable.</w:t>
            </w:r>
          </w:p>
        </w:tc>
      </w:tr>
      <w:tr w:rsidR="007A180B" w:rsidRPr="00502B76" w14:paraId="2B847E5C"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8F0088A" w14:textId="77777777" w:rsidR="007A180B" w:rsidRPr="00502B76" w:rsidRDefault="007A180B" w:rsidP="00E73BDA">
            <w:r w:rsidRPr="00502B76">
              <w:t>Distribución de luz: Directa – simétrica.</w:t>
            </w:r>
          </w:p>
        </w:tc>
      </w:tr>
      <w:tr w:rsidR="007A180B" w:rsidRPr="00502B76" w14:paraId="64149741"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4F05C60" w14:textId="77777777" w:rsidR="007A180B" w:rsidRPr="00502B76" w:rsidRDefault="007A180B" w:rsidP="00E73BDA">
            <w:r w:rsidRPr="00502B76">
              <w:t>Tratamiento de superficie: Pintura en polvo poliéster.</w:t>
            </w:r>
          </w:p>
        </w:tc>
      </w:tr>
      <w:tr w:rsidR="007A180B" w:rsidRPr="00502B76" w14:paraId="400EBF09"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4FB844A" w14:textId="77777777" w:rsidR="007A180B" w:rsidRPr="00502B76" w:rsidRDefault="007A180B" w:rsidP="00E73BDA">
            <w:r w:rsidRPr="00502B76">
              <w:t>Potencia: Lámpara tipo globo E27 13W.</w:t>
            </w:r>
          </w:p>
        </w:tc>
      </w:tr>
      <w:tr w:rsidR="007A180B" w:rsidRPr="00502B76" w14:paraId="370FA820"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0C37FEF" w14:textId="77777777" w:rsidR="007A180B" w:rsidRPr="00502B76" w:rsidRDefault="007A180B" w:rsidP="00E73BDA">
            <w:r w:rsidRPr="00502B76">
              <w:t>Código de protección de entrada: IP20</w:t>
            </w:r>
          </w:p>
        </w:tc>
      </w:tr>
      <w:tr w:rsidR="007A180B" w:rsidRPr="00502B76" w14:paraId="301C4E21"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EB1A538" w14:textId="77777777" w:rsidR="007A180B" w:rsidRPr="00502B76" w:rsidRDefault="007A180B" w:rsidP="00E73BDA">
            <w:r w:rsidRPr="00502B76">
              <w:t>Color: Blanco – Negro ( a definir con DO )</w:t>
            </w:r>
          </w:p>
        </w:tc>
      </w:tr>
      <w:tr w:rsidR="007A180B" w:rsidRPr="00502B76" w14:paraId="7175209E"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8EE1A56" w14:textId="77777777" w:rsidR="007A180B" w:rsidRPr="00502B76" w:rsidRDefault="007A180B" w:rsidP="00E73BDA">
            <w:r w:rsidRPr="00502B76">
              <w:t>Distancia de seguridad: 0,1 m.</w:t>
            </w:r>
          </w:p>
        </w:tc>
      </w:tr>
    </w:tbl>
    <w:p w14:paraId="35714343" w14:textId="77777777" w:rsidR="007A180B" w:rsidRPr="00502B76" w:rsidRDefault="007A180B" w:rsidP="00E73BDA">
      <w:r w:rsidRPr="00502B76">
        <w:br w:type="page"/>
      </w:r>
    </w:p>
    <w:p w14:paraId="552E308A" w14:textId="77777777" w:rsidR="007A180B" w:rsidRPr="00502B76" w:rsidRDefault="007A180B" w:rsidP="00E73BDA">
      <w:pPr>
        <w:pStyle w:val="Ttulo4"/>
      </w:pPr>
      <w:bookmarkStart w:id="417" w:name="_Toc48929217"/>
      <w:r w:rsidRPr="00502B76">
        <w:lastRenderedPageBreak/>
        <w:t>LUM-</w:t>
      </w:r>
      <w:bookmarkEnd w:id="417"/>
      <w:r>
        <w:t>23</w:t>
      </w:r>
    </w:p>
    <w:p w14:paraId="6808F7BF" w14:textId="77777777" w:rsidR="007A180B" w:rsidRPr="00502B76" w:rsidRDefault="007A180B" w:rsidP="00E73BDA"/>
    <w:p w14:paraId="3B153D84" w14:textId="77777777" w:rsidR="007A180B" w:rsidRPr="00502B76" w:rsidRDefault="007A180B" w:rsidP="00E73BDA">
      <w:r w:rsidRPr="00502B76">
        <w:rPr>
          <w:noProof/>
          <w:lang w:val="es-419" w:eastAsia="es-419"/>
        </w:rPr>
        <w:drawing>
          <wp:anchor distT="0" distB="0" distL="114300" distR="114300" simplePos="0" relativeHeight="251671552" behindDoc="0" locked="0" layoutInCell="1" allowOverlap="1" wp14:anchorId="7C84C07A" wp14:editId="0BD8F678">
            <wp:simplePos x="0" y="0"/>
            <wp:positionH relativeFrom="margin">
              <wp:align>center</wp:align>
            </wp:positionH>
            <wp:positionV relativeFrom="paragraph">
              <wp:posOffset>103505</wp:posOffset>
            </wp:positionV>
            <wp:extent cx="2560955" cy="1653540"/>
            <wp:effectExtent l="0" t="0" r="0" b="3810"/>
            <wp:wrapSquare wrapText="bothSides"/>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pic:cNvPicPr/>
                  </pic:nvPicPr>
                  <pic:blipFill>
                    <a:blip r:embed="rId26"/>
                    <a:stretch>
                      <a:fillRect/>
                    </a:stretch>
                  </pic:blipFill>
                  <pic:spPr>
                    <a:xfrm>
                      <a:off x="0" y="0"/>
                      <a:ext cx="2560955" cy="1653540"/>
                    </a:xfrm>
                    <a:prstGeom prst="rect">
                      <a:avLst/>
                    </a:prstGeom>
                  </pic:spPr>
                </pic:pic>
              </a:graphicData>
            </a:graphic>
            <wp14:sizeRelH relativeFrom="margin">
              <wp14:pctWidth>0</wp14:pctWidth>
            </wp14:sizeRelH>
            <wp14:sizeRelV relativeFrom="margin">
              <wp14:pctHeight>0</wp14:pctHeight>
            </wp14:sizeRelV>
          </wp:anchor>
        </w:drawing>
      </w:r>
    </w:p>
    <w:p w14:paraId="38E5D6B5" w14:textId="77777777" w:rsidR="007A180B" w:rsidRPr="00502B76" w:rsidRDefault="007A180B" w:rsidP="00E73BDA"/>
    <w:p w14:paraId="646AAADA" w14:textId="77777777" w:rsidR="007A180B" w:rsidRPr="00502B76" w:rsidRDefault="007A180B" w:rsidP="00E73BDA"/>
    <w:p w14:paraId="6B2969E0" w14:textId="77777777" w:rsidR="007A180B" w:rsidRPr="00502B76" w:rsidRDefault="007A180B" w:rsidP="00E73BDA"/>
    <w:p w14:paraId="2ECF99CE" w14:textId="77777777" w:rsidR="007A180B" w:rsidRPr="00502B76" w:rsidRDefault="007A180B" w:rsidP="00E73BDA"/>
    <w:p w14:paraId="6D4C4F2C" w14:textId="77777777" w:rsidR="007A180B" w:rsidRPr="00502B76" w:rsidRDefault="007A180B" w:rsidP="00E73BDA"/>
    <w:p w14:paraId="238634EF" w14:textId="77777777" w:rsidR="007A180B" w:rsidRPr="00502B76" w:rsidRDefault="007A180B" w:rsidP="00E73BDA"/>
    <w:p w14:paraId="6EA988AB"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341DFB40" w14:textId="77777777" w:rsidTr="00D50C73">
        <w:tc>
          <w:tcPr>
            <w:tcW w:w="9628" w:type="dxa"/>
          </w:tcPr>
          <w:p w14:paraId="78ECEBC6" w14:textId="77777777" w:rsidR="007A180B" w:rsidRPr="00502B76" w:rsidRDefault="007A180B" w:rsidP="00E73BDA">
            <w:pPr>
              <w:rPr>
                <w:b/>
                <w:bCs/>
              </w:rPr>
            </w:pPr>
            <w:bookmarkStart w:id="418" w:name="_Toc48918587"/>
            <w:r w:rsidRPr="00502B76">
              <w:t>LUMINARIA EMBUTIDA DE TECHO</w:t>
            </w:r>
            <w:bookmarkEnd w:id="418"/>
          </w:p>
        </w:tc>
      </w:tr>
    </w:tbl>
    <w:p w14:paraId="7D3C8483"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4B900251"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5B4939F" w14:textId="77777777" w:rsidR="007A180B" w:rsidRPr="00502B76" w:rsidRDefault="007A180B" w:rsidP="00E73BDA">
            <w:r w:rsidRPr="00502B76">
              <w:t>Modelo referencial: Megavide – Lucciola o Similar</w:t>
            </w:r>
          </w:p>
        </w:tc>
      </w:tr>
      <w:tr w:rsidR="007A180B" w:rsidRPr="00502B76" w14:paraId="4EF37E77"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EB5C92C" w14:textId="77777777" w:rsidR="007A180B" w:rsidRPr="00502B76" w:rsidRDefault="007A180B" w:rsidP="00E73BDA">
            <w:r w:rsidRPr="00502B76">
              <w:t>Tipo de luminaria: Embutida.</w:t>
            </w:r>
          </w:p>
        </w:tc>
      </w:tr>
      <w:tr w:rsidR="007A180B" w:rsidRPr="00502B76" w14:paraId="4834B043"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E478135" w14:textId="77777777" w:rsidR="007A180B" w:rsidRPr="00502B76" w:rsidRDefault="007A180B" w:rsidP="00E73BDA">
            <w:r w:rsidRPr="00502B76">
              <w:t>Medidas: 605x605mm.</w:t>
            </w:r>
          </w:p>
        </w:tc>
      </w:tr>
      <w:tr w:rsidR="007A180B" w:rsidRPr="00502B76" w14:paraId="3D2955CD"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85AC44C" w14:textId="77777777" w:rsidR="007A180B" w:rsidRPr="00502B76" w:rsidRDefault="007A180B" w:rsidP="00E73BDA">
            <w:r w:rsidRPr="00502B76">
              <w:t>Cuerpo: Extrusión de aluminio.</w:t>
            </w:r>
          </w:p>
        </w:tc>
      </w:tr>
      <w:tr w:rsidR="007A180B" w:rsidRPr="00502B76" w14:paraId="646EE583"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5CD6A2B" w14:textId="77777777" w:rsidR="007A180B" w:rsidRPr="00502B76" w:rsidRDefault="007A180B" w:rsidP="00E73BDA">
            <w:r w:rsidRPr="00502B76">
              <w:t>Lentes: Policarbonato.</w:t>
            </w:r>
          </w:p>
        </w:tc>
      </w:tr>
      <w:tr w:rsidR="007A180B" w:rsidRPr="00502B76" w14:paraId="5DD8C36C"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D67B007" w14:textId="77777777" w:rsidR="007A180B" w:rsidRPr="00502B76" w:rsidRDefault="007A180B" w:rsidP="00E73BDA">
            <w:r w:rsidRPr="00502B76">
              <w:t>Distribución de luz: Directa – simétrica.</w:t>
            </w:r>
          </w:p>
        </w:tc>
      </w:tr>
      <w:tr w:rsidR="007A180B" w:rsidRPr="00502B76" w14:paraId="7CE2937A"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FCDFFFE" w14:textId="77777777" w:rsidR="007A180B" w:rsidRPr="00502B76" w:rsidRDefault="007A180B" w:rsidP="00E73BDA">
            <w:r w:rsidRPr="00502B76">
              <w:t>Tratamiento de superficie: Pintura en polvo poliéster.</w:t>
            </w:r>
          </w:p>
        </w:tc>
      </w:tr>
      <w:tr w:rsidR="007A180B" w:rsidRPr="00502B76" w14:paraId="1CE7EA6D"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B40B838" w14:textId="77777777" w:rsidR="007A180B" w:rsidRPr="00502B76" w:rsidRDefault="007A180B" w:rsidP="00E73BDA">
            <w:r w:rsidRPr="00502B76">
              <w:t>Sistema óptico: Variable con óptica.</w:t>
            </w:r>
          </w:p>
        </w:tc>
      </w:tr>
      <w:tr w:rsidR="007A180B" w:rsidRPr="00502B76" w14:paraId="47DE1AA1"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8192647" w14:textId="77777777" w:rsidR="007A180B" w:rsidRPr="00502B76" w:rsidRDefault="007A180B" w:rsidP="00E73BDA">
            <w:r w:rsidRPr="00502B76">
              <w:t>Luminaria con driver electrónico incorporado Helvar – Philips – Osram o superior.</w:t>
            </w:r>
          </w:p>
        </w:tc>
      </w:tr>
      <w:tr w:rsidR="007A180B" w:rsidRPr="00502B76" w14:paraId="41300493"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EB06C1B" w14:textId="77777777" w:rsidR="007A180B" w:rsidRPr="00502B76" w:rsidRDefault="007A180B" w:rsidP="00E73BDA">
            <w:r w:rsidRPr="00502B76">
              <w:t>Potencia: 36 W</w:t>
            </w:r>
          </w:p>
        </w:tc>
      </w:tr>
      <w:tr w:rsidR="007A180B" w:rsidRPr="00502B76" w14:paraId="439808A2"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A2C6127" w14:textId="77777777" w:rsidR="007A180B" w:rsidRPr="00502B76" w:rsidRDefault="007A180B" w:rsidP="00E73BDA">
            <w:r w:rsidRPr="00502B76">
              <w:t>Código de protección de entrada: IP43</w:t>
            </w:r>
          </w:p>
        </w:tc>
      </w:tr>
      <w:tr w:rsidR="007A180B" w:rsidRPr="00502B76" w14:paraId="4223260D"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A90052B" w14:textId="77777777" w:rsidR="007A180B" w:rsidRPr="00502B76" w:rsidRDefault="007A180B" w:rsidP="00E73BDA">
            <w:r w:rsidRPr="00502B76">
              <w:t>Temperatura color: 3000ºK / 4000ºK ( a definir con DO )</w:t>
            </w:r>
          </w:p>
        </w:tc>
      </w:tr>
      <w:tr w:rsidR="007A180B" w:rsidRPr="00502B76" w14:paraId="5CA7F587"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9779BFC" w14:textId="77777777" w:rsidR="007A180B" w:rsidRPr="00502B76" w:rsidRDefault="007A180B" w:rsidP="00E73BDA">
            <w:r w:rsidRPr="00502B76">
              <w:t>Flujo lumínico: 4320 lm.</w:t>
            </w:r>
          </w:p>
        </w:tc>
      </w:tr>
      <w:tr w:rsidR="007A180B" w:rsidRPr="00502B76" w14:paraId="699DB443"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28313DC" w14:textId="77777777" w:rsidR="007A180B" w:rsidRPr="00502B76" w:rsidRDefault="007A180B" w:rsidP="00E73BDA">
            <w:r w:rsidRPr="00502B76">
              <w:t>Vida útil: 30.000 Hs.</w:t>
            </w:r>
          </w:p>
        </w:tc>
      </w:tr>
    </w:tbl>
    <w:p w14:paraId="62196A45" w14:textId="77777777" w:rsidR="007A180B" w:rsidRDefault="007A180B" w:rsidP="00E73BDA"/>
    <w:p w14:paraId="040EC38B" w14:textId="77777777" w:rsidR="007A180B" w:rsidRDefault="007A180B" w:rsidP="00E73BDA">
      <w:r>
        <w:br w:type="page"/>
      </w:r>
    </w:p>
    <w:p w14:paraId="4570633E" w14:textId="77777777" w:rsidR="007A180B" w:rsidRPr="00502B76" w:rsidRDefault="007A180B" w:rsidP="00E73BDA">
      <w:pPr>
        <w:pStyle w:val="Ttulo4"/>
      </w:pPr>
      <w:bookmarkStart w:id="419" w:name="_Toc48929218"/>
      <w:r w:rsidRPr="00502B76">
        <w:lastRenderedPageBreak/>
        <w:t>LUM-</w:t>
      </w:r>
      <w:r>
        <w:t>23</w:t>
      </w:r>
      <w:r w:rsidRPr="00502B76">
        <w:t>-E</w:t>
      </w:r>
      <w:bookmarkEnd w:id="419"/>
    </w:p>
    <w:p w14:paraId="039C20C3" w14:textId="77777777" w:rsidR="007A180B" w:rsidRPr="00502B76" w:rsidRDefault="007A180B" w:rsidP="00E73BDA"/>
    <w:p w14:paraId="17A18726" w14:textId="77777777" w:rsidR="007A180B" w:rsidRPr="00502B76" w:rsidRDefault="007A180B" w:rsidP="00E73BDA">
      <w:r w:rsidRPr="00502B76">
        <w:rPr>
          <w:noProof/>
          <w:lang w:val="es-419" w:eastAsia="es-419"/>
        </w:rPr>
        <w:drawing>
          <wp:anchor distT="0" distB="0" distL="114300" distR="114300" simplePos="0" relativeHeight="251681792" behindDoc="0" locked="0" layoutInCell="1" allowOverlap="1" wp14:anchorId="1D740DAC" wp14:editId="083D3C2E">
            <wp:simplePos x="0" y="0"/>
            <wp:positionH relativeFrom="page">
              <wp:align>center</wp:align>
            </wp:positionH>
            <wp:positionV relativeFrom="paragraph">
              <wp:posOffset>103505</wp:posOffset>
            </wp:positionV>
            <wp:extent cx="2560955" cy="1653540"/>
            <wp:effectExtent l="0" t="0" r="0" b="3810"/>
            <wp:wrapSquare wrapText="bothSides"/>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pic:cNvPicPr/>
                  </pic:nvPicPr>
                  <pic:blipFill>
                    <a:blip r:embed="rId26"/>
                    <a:stretch>
                      <a:fillRect/>
                    </a:stretch>
                  </pic:blipFill>
                  <pic:spPr>
                    <a:xfrm>
                      <a:off x="0" y="0"/>
                      <a:ext cx="2560955" cy="1653540"/>
                    </a:xfrm>
                    <a:prstGeom prst="rect">
                      <a:avLst/>
                    </a:prstGeom>
                  </pic:spPr>
                </pic:pic>
              </a:graphicData>
            </a:graphic>
            <wp14:sizeRelH relativeFrom="margin">
              <wp14:pctWidth>0</wp14:pctWidth>
            </wp14:sizeRelH>
            <wp14:sizeRelV relativeFrom="margin">
              <wp14:pctHeight>0</wp14:pctHeight>
            </wp14:sizeRelV>
          </wp:anchor>
        </w:drawing>
      </w:r>
    </w:p>
    <w:p w14:paraId="2ACA7A06" w14:textId="77777777" w:rsidR="007A180B" w:rsidRPr="00502B76" w:rsidRDefault="007A180B" w:rsidP="00E73BDA"/>
    <w:p w14:paraId="34B7FB04" w14:textId="77777777" w:rsidR="007A180B" w:rsidRPr="00502B76" w:rsidRDefault="007A180B" w:rsidP="00E73BDA"/>
    <w:p w14:paraId="1125A332" w14:textId="77777777" w:rsidR="007A180B" w:rsidRPr="00502B76" w:rsidRDefault="007A180B" w:rsidP="00E73BDA"/>
    <w:p w14:paraId="6BF2675D" w14:textId="77777777" w:rsidR="007A180B" w:rsidRPr="00502B76" w:rsidRDefault="007A180B" w:rsidP="00E73BDA"/>
    <w:p w14:paraId="4D744F73" w14:textId="77777777" w:rsidR="007A180B" w:rsidRPr="00502B76" w:rsidRDefault="007A180B" w:rsidP="00E73BDA"/>
    <w:p w14:paraId="0218C194" w14:textId="77777777" w:rsidR="007A180B" w:rsidRPr="00502B76" w:rsidRDefault="007A180B" w:rsidP="00E73BDA"/>
    <w:p w14:paraId="0AC6F33B"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49993A9F" w14:textId="77777777" w:rsidTr="00D50C73">
        <w:tc>
          <w:tcPr>
            <w:tcW w:w="9628" w:type="dxa"/>
          </w:tcPr>
          <w:p w14:paraId="0D6DD536" w14:textId="77777777" w:rsidR="007A180B" w:rsidRPr="00502B76" w:rsidRDefault="007A180B" w:rsidP="00E73BDA">
            <w:pPr>
              <w:rPr>
                <w:b/>
                <w:bCs/>
                <w:i/>
                <w:iCs/>
              </w:rPr>
            </w:pPr>
            <w:bookmarkStart w:id="420" w:name="_Toc48918589"/>
            <w:r w:rsidRPr="00502B76">
              <w:t>LUMINARIA EMBUTIDA DE TECHO CON EQUIPO DE EMERGENCIA</w:t>
            </w:r>
            <w:bookmarkEnd w:id="420"/>
          </w:p>
        </w:tc>
      </w:tr>
    </w:tbl>
    <w:p w14:paraId="166AB154"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259B528E"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621B14B" w14:textId="77777777" w:rsidR="007A180B" w:rsidRPr="00502B76" w:rsidRDefault="007A180B" w:rsidP="00E73BDA">
            <w:r w:rsidRPr="00502B76">
              <w:t>Modelo referencial: Megavide – Lucciola o Similar</w:t>
            </w:r>
          </w:p>
        </w:tc>
      </w:tr>
      <w:tr w:rsidR="007A180B" w:rsidRPr="00502B76" w14:paraId="63C795BB"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2BACFED" w14:textId="77777777" w:rsidR="007A180B" w:rsidRPr="00502B76" w:rsidRDefault="007A180B" w:rsidP="00E73BDA">
            <w:r w:rsidRPr="00502B76">
              <w:t>Tipo de luminaria: Embutida.</w:t>
            </w:r>
          </w:p>
        </w:tc>
      </w:tr>
      <w:tr w:rsidR="007A180B" w:rsidRPr="00502B76" w14:paraId="68310250"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AC81094" w14:textId="77777777" w:rsidR="007A180B" w:rsidRPr="00502B76" w:rsidRDefault="007A180B" w:rsidP="00E73BDA">
            <w:r w:rsidRPr="00502B76">
              <w:t>Medidas: 605x605mm.</w:t>
            </w:r>
          </w:p>
        </w:tc>
      </w:tr>
      <w:tr w:rsidR="007A180B" w:rsidRPr="00502B76" w14:paraId="1FCAEA20"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B329D57" w14:textId="77777777" w:rsidR="007A180B" w:rsidRPr="00502B76" w:rsidRDefault="007A180B" w:rsidP="00E73BDA">
            <w:r w:rsidRPr="00502B76">
              <w:t>Cuerpo: Extrusión de aluminio.</w:t>
            </w:r>
          </w:p>
        </w:tc>
      </w:tr>
      <w:tr w:rsidR="007A180B" w:rsidRPr="00502B76" w14:paraId="653F89C5"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6848718" w14:textId="77777777" w:rsidR="007A180B" w:rsidRPr="00502B76" w:rsidRDefault="007A180B" w:rsidP="00E73BDA">
            <w:r w:rsidRPr="00502B76">
              <w:t>Lentes: Policarbonato.</w:t>
            </w:r>
          </w:p>
        </w:tc>
      </w:tr>
      <w:tr w:rsidR="007A180B" w:rsidRPr="00502B76" w14:paraId="63E72154"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195338A" w14:textId="77777777" w:rsidR="007A180B" w:rsidRPr="00502B76" w:rsidRDefault="007A180B" w:rsidP="00E73BDA">
            <w:r w:rsidRPr="00502B76">
              <w:t>Distribución de luz: Directa – simétrica.</w:t>
            </w:r>
          </w:p>
        </w:tc>
      </w:tr>
      <w:tr w:rsidR="007A180B" w:rsidRPr="00502B76" w14:paraId="6E777A96"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4F67872" w14:textId="77777777" w:rsidR="007A180B" w:rsidRPr="00502B76" w:rsidRDefault="007A180B" w:rsidP="00E73BDA">
            <w:r w:rsidRPr="00502B76">
              <w:t>Tratamiento de superficie: Pintura en polvo poliéster.</w:t>
            </w:r>
          </w:p>
        </w:tc>
      </w:tr>
      <w:tr w:rsidR="007A180B" w:rsidRPr="00502B76" w14:paraId="328BD477"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8A6D023" w14:textId="77777777" w:rsidR="007A180B" w:rsidRPr="00502B76" w:rsidRDefault="007A180B" w:rsidP="00E73BDA">
            <w:r w:rsidRPr="00502B76">
              <w:t>Sistema óptico: Variable con óptica.</w:t>
            </w:r>
          </w:p>
        </w:tc>
      </w:tr>
      <w:tr w:rsidR="007A180B" w:rsidRPr="00502B76" w14:paraId="160FFE2B"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962958C" w14:textId="77777777" w:rsidR="007A180B" w:rsidRPr="00502B76" w:rsidRDefault="007A180B" w:rsidP="00E73BDA">
            <w:r w:rsidRPr="00502B76">
              <w:t>Luminaria con driver electrónico incorporado Helvar – Philips – Osram o superior.</w:t>
            </w:r>
          </w:p>
        </w:tc>
      </w:tr>
      <w:tr w:rsidR="007A180B" w:rsidRPr="00502B76" w14:paraId="6D635B0F"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E967715" w14:textId="77777777" w:rsidR="007A180B" w:rsidRPr="00502B76" w:rsidRDefault="007A180B" w:rsidP="00E73BDA">
            <w:r w:rsidRPr="00502B76">
              <w:t>Potencia: 36 W</w:t>
            </w:r>
          </w:p>
        </w:tc>
      </w:tr>
      <w:tr w:rsidR="007A180B" w:rsidRPr="00502B76" w14:paraId="541BBB59"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7A94729" w14:textId="77777777" w:rsidR="007A180B" w:rsidRPr="00502B76" w:rsidRDefault="007A180B" w:rsidP="00E73BDA">
            <w:r w:rsidRPr="00502B76">
              <w:t>Código de protección de entrada: IP43</w:t>
            </w:r>
          </w:p>
        </w:tc>
      </w:tr>
      <w:tr w:rsidR="007A180B" w:rsidRPr="00502B76" w14:paraId="5E0A5279"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6EF1BCD" w14:textId="77777777" w:rsidR="007A180B" w:rsidRPr="00502B76" w:rsidRDefault="007A180B" w:rsidP="00E73BDA">
            <w:r w:rsidRPr="00502B76">
              <w:t>Temperatura color: 3000ºK / 4000ºK ( a definir con DO )</w:t>
            </w:r>
          </w:p>
        </w:tc>
      </w:tr>
      <w:tr w:rsidR="007A180B" w:rsidRPr="00502B76" w14:paraId="360D1E56"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D0AE557" w14:textId="77777777" w:rsidR="007A180B" w:rsidRPr="00502B76" w:rsidRDefault="007A180B" w:rsidP="00E73BDA">
            <w:r w:rsidRPr="00502B76">
              <w:t>Flujo lumínico: 4320 lm.</w:t>
            </w:r>
          </w:p>
        </w:tc>
      </w:tr>
      <w:tr w:rsidR="007A180B" w:rsidRPr="00502B76" w14:paraId="458E5DF3"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0519A04" w14:textId="77777777" w:rsidR="007A180B" w:rsidRPr="00502B76" w:rsidRDefault="007A180B" w:rsidP="00E73BDA">
            <w:r w:rsidRPr="00502B76">
              <w:t>Vida útil: 30.000 Hs.</w:t>
            </w:r>
          </w:p>
        </w:tc>
      </w:tr>
    </w:tbl>
    <w:p w14:paraId="01B70C99" w14:textId="77777777" w:rsidR="007A180B" w:rsidRDefault="007A180B" w:rsidP="00E73BDA"/>
    <w:p w14:paraId="666AEA79" w14:textId="77777777" w:rsidR="007A180B" w:rsidRDefault="007A180B" w:rsidP="00E73BDA">
      <w:r>
        <w:br w:type="page"/>
      </w:r>
    </w:p>
    <w:p w14:paraId="2EB21A33" w14:textId="77777777" w:rsidR="007A180B" w:rsidRPr="00502B76" w:rsidRDefault="007A180B" w:rsidP="00E73BDA">
      <w:pPr>
        <w:pStyle w:val="Ttulo4"/>
      </w:pPr>
      <w:bookmarkStart w:id="421" w:name="_Toc48929219"/>
      <w:r w:rsidRPr="00502B76">
        <w:lastRenderedPageBreak/>
        <w:t>LUM-2</w:t>
      </w:r>
      <w:r>
        <w:t>4</w:t>
      </w:r>
      <w:r w:rsidRPr="00502B76">
        <w:t>-E</w:t>
      </w:r>
      <w:bookmarkEnd w:id="421"/>
    </w:p>
    <w:p w14:paraId="01A3D2C6" w14:textId="77777777" w:rsidR="007A180B" w:rsidRPr="00502B76" w:rsidRDefault="007A180B" w:rsidP="00E73BDA">
      <w:r w:rsidRPr="00502B76">
        <w:rPr>
          <w:noProof/>
          <w:lang w:val="es-419" w:eastAsia="es-419"/>
        </w:rPr>
        <w:drawing>
          <wp:anchor distT="0" distB="0" distL="114300" distR="114300" simplePos="0" relativeHeight="251682816" behindDoc="0" locked="0" layoutInCell="1" allowOverlap="1" wp14:anchorId="303A6922" wp14:editId="4BE00E93">
            <wp:simplePos x="0" y="0"/>
            <wp:positionH relativeFrom="page">
              <wp:align>center</wp:align>
            </wp:positionH>
            <wp:positionV relativeFrom="paragraph">
              <wp:posOffset>156845</wp:posOffset>
            </wp:positionV>
            <wp:extent cx="2468880" cy="1744980"/>
            <wp:effectExtent l="0" t="0" r="7620" b="7620"/>
            <wp:wrapSquare wrapText="bothSides"/>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a:blip r:embed="rId27"/>
                    <a:stretch>
                      <a:fillRect/>
                    </a:stretch>
                  </pic:blipFill>
                  <pic:spPr>
                    <a:xfrm>
                      <a:off x="0" y="0"/>
                      <a:ext cx="2468880" cy="1744980"/>
                    </a:xfrm>
                    <a:prstGeom prst="rect">
                      <a:avLst/>
                    </a:prstGeom>
                  </pic:spPr>
                </pic:pic>
              </a:graphicData>
            </a:graphic>
            <wp14:sizeRelH relativeFrom="margin">
              <wp14:pctWidth>0</wp14:pctWidth>
            </wp14:sizeRelH>
            <wp14:sizeRelV relativeFrom="margin">
              <wp14:pctHeight>0</wp14:pctHeight>
            </wp14:sizeRelV>
          </wp:anchor>
        </w:drawing>
      </w:r>
    </w:p>
    <w:p w14:paraId="04D9AAE8" w14:textId="77777777" w:rsidR="007A180B" w:rsidRPr="00502B76" w:rsidRDefault="007A180B" w:rsidP="00E73BDA"/>
    <w:p w14:paraId="2D7E49DF" w14:textId="77777777" w:rsidR="007A180B" w:rsidRPr="00502B76" w:rsidRDefault="007A180B" w:rsidP="00E73BDA"/>
    <w:p w14:paraId="60E4A8D7" w14:textId="77777777" w:rsidR="007A180B" w:rsidRPr="00502B76" w:rsidRDefault="007A180B" w:rsidP="00E73BDA"/>
    <w:p w14:paraId="3F2E1CD4" w14:textId="77777777" w:rsidR="007A180B" w:rsidRPr="00502B76" w:rsidRDefault="007A180B" w:rsidP="00E73BDA"/>
    <w:p w14:paraId="6714D591" w14:textId="77777777" w:rsidR="007A180B" w:rsidRPr="00502B76" w:rsidRDefault="007A180B" w:rsidP="00E73BDA"/>
    <w:p w14:paraId="255212BD" w14:textId="77777777" w:rsidR="007A180B" w:rsidRPr="00502B76" w:rsidRDefault="007A180B" w:rsidP="00E73BDA"/>
    <w:p w14:paraId="58A5A830" w14:textId="77777777" w:rsidR="007A180B" w:rsidRPr="00502B76" w:rsidRDefault="007A180B" w:rsidP="00E73BDA"/>
    <w:p w14:paraId="663216DF"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7D8DF55E" w14:textId="77777777" w:rsidTr="00D50C73">
        <w:tc>
          <w:tcPr>
            <w:tcW w:w="9628" w:type="dxa"/>
          </w:tcPr>
          <w:p w14:paraId="2AA45642" w14:textId="77777777" w:rsidR="007A180B" w:rsidRPr="00502B76" w:rsidRDefault="007A180B" w:rsidP="00E73BDA">
            <w:pPr>
              <w:rPr>
                <w:b/>
                <w:bCs/>
                <w:i/>
                <w:iCs/>
              </w:rPr>
            </w:pPr>
            <w:bookmarkStart w:id="422" w:name="_Toc48918591"/>
            <w:r w:rsidRPr="00502B76">
              <w:t>LUMINARIA TIPO APLIQUE CON EQUIPO DE EMERGENCIA</w:t>
            </w:r>
            <w:bookmarkEnd w:id="422"/>
          </w:p>
        </w:tc>
      </w:tr>
    </w:tbl>
    <w:p w14:paraId="4A0B1DB8"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744E7D3E"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77FFE60" w14:textId="77777777" w:rsidR="007A180B" w:rsidRPr="00502B76" w:rsidRDefault="007A180B" w:rsidP="00E73BDA">
            <w:r w:rsidRPr="00502B76">
              <w:t>Modelo referencial: Square – Lucciola o Similar</w:t>
            </w:r>
          </w:p>
        </w:tc>
      </w:tr>
      <w:tr w:rsidR="007A180B" w:rsidRPr="00502B76" w14:paraId="456F179D"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227A199" w14:textId="77777777" w:rsidR="007A180B" w:rsidRPr="00502B76" w:rsidRDefault="007A180B" w:rsidP="00E73BDA">
            <w:r w:rsidRPr="00502B76">
              <w:t>Tipo de luminaria: Aplique plafón.</w:t>
            </w:r>
          </w:p>
        </w:tc>
      </w:tr>
      <w:tr w:rsidR="007A180B" w:rsidRPr="00502B76" w14:paraId="0FCDBE0F"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1E9C23F" w14:textId="77777777" w:rsidR="007A180B" w:rsidRPr="00502B76" w:rsidRDefault="007A180B" w:rsidP="00E73BDA">
            <w:r w:rsidRPr="00502B76">
              <w:t>Medidas: 300x300mm.</w:t>
            </w:r>
          </w:p>
        </w:tc>
      </w:tr>
      <w:tr w:rsidR="007A180B" w:rsidRPr="00502B76" w14:paraId="3AEC84A5"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30110C0" w14:textId="77777777" w:rsidR="007A180B" w:rsidRPr="00502B76" w:rsidRDefault="007A180B" w:rsidP="00E73BDA">
            <w:r w:rsidRPr="00502B76">
              <w:t>Cuerpo: Acero.</w:t>
            </w:r>
          </w:p>
        </w:tc>
      </w:tr>
      <w:tr w:rsidR="007A180B" w:rsidRPr="00502B76" w14:paraId="67CDE0B5"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EA98130" w14:textId="77777777" w:rsidR="007A180B" w:rsidRPr="00502B76" w:rsidRDefault="007A180B" w:rsidP="00E73BDA">
            <w:r w:rsidRPr="00502B76">
              <w:t>Color: Blanco Texturado – Gris Texturado ( a definir con DO )</w:t>
            </w:r>
          </w:p>
        </w:tc>
      </w:tr>
      <w:tr w:rsidR="007A180B" w:rsidRPr="00502B76" w14:paraId="092D90AB"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0326A86" w14:textId="77777777" w:rsidR="007A180B" w:rsidRPr="00502B76" w:rsidRDefault="007A180B" w:rsidP="00E73BDA">
            <w:r w:rsidRPr="00502B76">
              <w:t>Distribución de luz: Directa – simétrica.</w:t>
            </w:r>
          </w:p>
        </w:tc>
      </w:tr>
      <w:tr w:rsidR="007A180B" w:rsidRPr="00502B76" w14:paraId="6ECE8964"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4139882" w14:textId="77777777" w:rsidR="007A180B" w:rsidRPr="00502B76" w:rsidRDefault="007A180B" w:rsidP="00E73BDA">
            <w:r w:rsidRPr="00502B76">
              <w:t>Tratamiento de superficie: Pintura en polvo poliéster.</w:t>
            </w:r>
          </w:p>
        </w:tc>
      </w:tr>
      <w:tr w:rsidR="007A180B" w:rsidRPr="00502B76" w14:paraId="4D5B97A7"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479BD30" w14:textId="77777777" w:rsidR="007A180B" w:rsidRPr="00502B76" w:rsidRDefault="007A180B" w:rsidP="00E73BDA">
            <w:r w:rsidRPr="00502B76">
              <w:t>Sistema óptico: Difusor de policarbonato opal de alto rendimiento Opto Max.</w:t>
            </w:r>
          </w:p>
        </w:tc>
      </w:tr>
      <w:tr w:rsidR="007A180B" w:rsidRPr="00502B76" w14:paraId="1DD48164"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DD5CADE" w14:textId="77777777" w:rsidR="007A180B" w:rsidRPr="00502B76" w:rsidRDefault="007A180B" w:rsidP="00E73BDA">
            <w:r w:rsidRPr="00502B76">
              <w:t>Luminaria con driver electrónico incorporado Helvar – Philips – Osram o superior.</w:t>
            </w:r>
          </w:p>
        </w:tc>
      </w:tr>
      <w:tr w:rsidR="007A180B" w:rsidRPr="00502B76" w14:paraId="1E19AEB5"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C748B87" w14:textId="77777777" w:rsidR="007A180B" w:rsidRPr="00502B76" w:rsidRDefault="007A180B" w:rsidP="00E73BDA">
            <w:r w:rsidRPr="00502B76">
              <w:t>Potencia: 18 W</w:t>
            </w:r>
          </w:p>
        </w:tc>
      </w:tr>
      <w:tr w:rsidR="007A180B" w:rsidRPr="00502B76" w14:paraId="5030780C"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A50288C" w14:textId="77777777" w:rsidR="007A180B" w:rsidRPr="00502B76" w:rsidRDefault="007A180B" w:rsidP="00E73BDA">
            <w:r w:rsidRPr="00502B76">
              <w:t>Código de protección de entrada: IP20</w:t>
            </w:r>
          </w:p>
        </w:tc>
      </w:tr>
      <w:tr w:rsidR="007A180B" w:rsidRPr="00502B76" w14:paraId="632F7682"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E7A417E" w14:textId="77777777" w:rsidR="007A180B" w:rsidRPr="00502B76" w:rsidRDefault="007A180B" w:rsidP="00E73BDA">
            <w:r w:rsidRPr="00502B76">
              <w:t>Temperatura color: 3000ºK</w:t>
            </w:r>
          </w:p>
        </w:tc>
      </w:tr>
      <w:tr w:rsidR="007A180B" w:rsidRPr="00502B76" w14:paraId="3854D343"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EE23D42" w14:textId="77777777" w:rsidR="007A180B" w:rsidRPr="00502B76" w:rsidRDefault="007A180B" w:rsidP="00E73BDA">
            <w:r w:rsidRPr="00502B76">
              <w:t>Flujo lumínico: 2700 lm.</w:t>
            </w:r>
          </w:p>
        </w:tc>
      </w:tr>
      <w:tr w:rsidR="007A180B" w:rsidRPr="00502B76" w14:paraId="1C0B1E83"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939735A" w14:textId="77777777" w:rsidR="007A180B" w:rsidRPr="00502B76" w:rsidRDefault="007A180B" w:rsidP="00E73BDA">
            <w:r w:rsidRPr="00502B76">
              <w:t>Vida útil: 30.000 Hs.</w:t>
            </w:r>
          </w:p>
        </w:tc>
      </w:tr>
    </w:tbl>
    <w:p w14:paraId="719E40C2" w14:textId="77777777" w:rsidR="007A180B" w:rsidRDefault="007A180B" w:rsidP="00E73BDA"/>
    <w:p w14:paraId="5F274304" w14:textId="77777777" w:rsidR="007A180B" w:rsidRDefault="007A180B" w:rsidP="00E73BDA">
      <w:r>
        <w:br w:type="page"/>
      </w:r>
    </w:p>
    <w:p w14:paraId="0042EA11" w14:textId="77777777" w:rsidR="007A180B" w:rsidRPr="00502B76" w:rsidRDefault="007A180B" w:rsidP="00E73BDA">
      <w:pPr>
        <w:pStyle w:val="Ttulo4"/>
      </w:pPr>
      <w:bookmarkStart w:id="423" w:name="_Toc48929220"/>
      <w:r w:rsidRPr="00502B76">
        <w:lastRenderedPageBreak/>
        <w:t>LUM-2</w:t>
      </w:r>
      <w:bookmarkEnd w:id="423"/>
      <w:r>
        <w:t>5</w:t>
      </w:r>
    </w:p>
    <w:p w14:paraId="221A3A16" w14:textId="77777777" w:rsidR="007A180B" w:rsidRPr="00502B76" w:rsidRDefault="007A180B" w:rsidP="00E73BDA">
      <w:r w:rsidRPr="00502B76">
        <w:rPr>
          <w:noProof/>
          <w:lang w:val="es-419" w:eastAsia="es-419"/>
        </w:rPr>
        <w:drawing>
          <wp:anchor distT="0" distB="0" distL="114300" distR="114300" simplePos="0" relativeHeight="251683840" behindDoc="0" locked="0" layoutInCell="1" allowOverlap="1" wp14:anchorId="6D9BF358" wp14:editId="12D35DEC">
            <wp:simplePos x="0" y="0"/>
            <wp:positionH relativeFrom="page">
              <wp:align>center</wp:align>
            </wp:positionH>
            <wp:positionV relativeFrom="paragraph">
              <wp:posOffset>133985</wp:posOffset>
            </wp:positionV>
            <wp:extent cx="2317750" cy="1744980"/>
            <wp:effectExtent l="0" t="0" r="6350" b="7620"/>
            <wp:wrapSquare wrapText="bothSides"/>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a:blip r:embed="rId28"/>
                    <a:stretch>
                      <a:fillRect/>
                    </a:stretch>
                  </pic:blipFill>
                  <pic:spPr>
                    <a:xfrm>
                      <a:off x="0" y="0"/>
                      <a:ext cx="2317750" cy="1744980"/>
                    </a:xfrm>
                    <a:prstGeom prst="rect">
                      <a:avLst/>
                    </a:prstGeom>
                  </pic:spPr>
                </pic:pic>
              </a:graphicData>
            </a:graphic>
            <wp14:sizeRelH relativeFrom="margin">
              <wp14:pctWidth>0</wp14:pctWidth>
            </wp14:sizeRelH>
            <wp14:sizeRelV relativeFrom="margin">
              <wp14:pctHeight>0</wp14:pctHeight>
            </wp14:sizeRelV>
          </wp:anchor>
        </w:drawing>
      </w:r>
    </w:p>
    <w:p w14:paraId="63332267" w14:textId="77777777" w:rsidR="007A180B" w:rsidRPr="00502B76" w:rsidRDefault="007A180B" w:rsidP="00E73BDA"/>
    <w:p w14:paraId="3BBBAB6D" w14:textId="77777777" w:rsidR="007A180B" w:rsidRPr="00502B76" w:rsidRDefault="007A180B" w:rsidP="00E73BDA"/>
    <w:p w14:paraId="29AC3E8E" w14:textId="77777777" w:rsidR="007A180B" w:rsidRPr="00502B76" w:rsidRDefault="007A180B" w:rsidP="00E73BDA"/>
    <w:p w14:paraId="4FE88BC7" w14:textId="77777777" w:rsidR="007A180B" w:rsidRPr="00502B76" w:rsidRDefault="007A180B" w:rsidP="00E73BDA"/>
    <w:p w14:paraId="274721FE" w14:textId="77777777" w:rsidR="007A180B" w:rsidRPr="00502B76" w:rsidRDefault="007A180B" w:rsidP="00E73BDA"/>
    <w:p w14:paraId="6EEFD8CC" w14:textId="77777777" w:rsidR="007A180B" w:rsidRPr="00502B76" w:rsidRDefault="007A180B" w:rsidP="00E73BDA"/>
    <w:p w14:paraId="025D0DEA"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5065704F" w14:textId="77777777" w:rsidTr="00D50C73">
        <w:tc>
          <w:tcPr>
            <w:tcW w:w="9628" w:type="dxa"/>
          </w:tcPr>
          <w:p w14:paraId="46EB6A9A" w14:textId="77777777" w:rsidR="007A180B" w:rsidRPr="00502B76" w:rsidRDefault="007A180B" w:rsidP="00E73BDA">
            <w:pPr>
              <w:rPr>
                <w:b/>
                <w:bCs/>
                <w:i/>
                <w:iCs/>
              </w:rPr>
            </w:pPr>
            <w:bookmarkStart w:id="424" w:name="_Toc48918593"/>
            <w:r w:rsidRPr="00502B76">
              <w:t>LUMINARIA EMBUTIDA DE TECHO</w:t>
            </w:r>
            <w:bookmarkEnd w:id="424"/>
          </w:p>
        </w:tc>
      </w:tr>
    </w:tbl>
    <w:p w14:paraId="5E9279CA"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0BAFA062"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4571439" w14:textId="77777777" w:rsidR="007A180B" w:rsidRPr="00502B76" w:rsidRDefault="007A180B" w:rsidP="00E73BDA">
            <w:r w:rsidRPr="00502B76">
              <w:t>Modelo referencial: Prada cuadrada – Lucciola o Similar</w:t>
            </w:r>
          </w:p>
        </w:tc>
      </w:tr>
      <w:tr w:rsidR="007A180B" w:rsidRPr="00502B76" w14:paraId="3AA828B7"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BA882A0" w14:textId="77777777" w:rsidR="007A180B" w:rsidRPr="00502B76" w:rsidRDefault="007A180B" w:rsidP="00E73BDA">
            <w:r w:rsidRPr="00502B76">
              <w:t>Tipo de luminaria: Embutida.</w:t>
            </w:r>
          </w:p>
        </w:tc>
      </w:tr>
      <w:tr w:rsidR="007A180B" w:rsidRPr="00502B76" w14:paraId="7C9189C5"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02EC03B" w14:textId="77777777" w:rsidR="007A180B" w:rsidRPr="00502B76" w:rsidRDefault="007A180B" w:rsidP="00E73BDA">
            <w:r w:rsidRPr="00502B76">
              <w:t>Medidas: 605x605 mm.</w:t>
            </w:r>
          </w:p>
        </w:tc>
      </w:tr>
      <w:tr w:rsidR="007A180B" w:rsidRPr="00502B76" w14:paraId="41D26D28"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65F51CF" w14:textId="77777777" w:rsidR="007A180B" w:rsidRPr="00502B76" w:rsidRDefault="007A180B" w:rsidP="00E73BDA">
            <w:r w:rsidRPr="00502B76">
              <w:t>Cuerpo: Marco en extrusión de aluminio, base de acero.</w:t>
            </w:r>
          </w:p>
        </w:tc>
      </w:tr>
      <w:tr w:rsidR="007A180B" w:rsidRPr="00502B76" w14:paraId="19215646"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0B27438" w14:textId="77777777" w:rsidR="007A180B" w:rsidRPr="00502B76" w:rsidRDefault="007A180B" w:rsidP="00E73BDA">
            <w:r w:rsidRPr="00502B76">
              <w:t>Color: Blanco Texturado.</w:t>
            </w:r>
          </w:p>
        </w:tc>
      </w:tr>
      <w:tr w:rsidR="007A180B" w:rsidRPr="00502B76" w14:paraId="64DC9229"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EF76B4F" w14:textId="77777777" w:rsidR="007A180B" w:rsidRPr="00502B76" w:rsidRDefault="007A180B" w:rsidP="00E73BDA">
            <w:r w:rsidRPr="00502B76">
              <w:t>Distribución de luz: Directa – simétrica.</w:t>
            </w:r>
          </w:p>
        </w:tc>
      </w:tr>
      <w:tr w:rsidR="007A180B" w:rsidRPr="00502B76" w14:paraId="3A909C66"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CE00E46" w14:textId="77777777" w:rsidR="007A180B" w:rsidRPr="00502B76" w:rsidRDefault="007A180B" w:rsidP="00E73BDA">
            <w:r w:rsidRPr="00502B76">
              <w:t>Tratamiento de superficie: Pintura en polvo poliéster.</w:t>
            </w:r>
          </w:p>
        </w:tc>
      </w:tr>
      <w:tr w:rsidR="007A180B" w:rsidRPr="00502B76" w14:paraId="44637647"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8CCD064" w14:textId="77777777" w:rsidR="007A180B" w:rsidRPr="00502B76" w:rsidRDefault="007A180B" w:rsidP="00E73BDA">
            <w:r w:rsidRPr="00502B76">
              <w:t>Sistema óptico: Difusor de policarbonato opal de alto rendimiento Opto Max.</w:t>
            </w:r>
          </w:p>
        </w:tc>
      </w:tr>
      <w:tr w:rsidR="007A180B" w:rsidRPr="00502B76" w14:paraId="18857221"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6BD557D" w14:textId="77777777" w:rsidR="007A180B" w:rsidRPr="00502B76" w:rsidRDefault="007A180B" w:rsidP="00E73BDA">
            <w:r w:rsidRPr="00502B76">
              <w:t>Luminaria con driver electrónico incorporado Helvar – Philips – Osram o superior.</w:t>
            </w:r>
          </w:p>
        </w:tc>
      </w:tr>
      <w:tr w:rsidR="007A180B" w:rsidRPr="00502B76" w14:paraId="678AE523"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2782E09" w14:textId="77777777" w:rsidR="007A180B" w:rsidRPr="00502B76" w:rsidRDefault="007A180B" w:rsidP="00E73BDA">
            <w:r w:rsidRPr="00502B76">
              <w:t>Potencia: 28 W</w:t>
            </w:r>
          </w:p>
        </w:tc>
      </w:tr>
      <w:tr w:rsidR="007A180B" w:rsidRPr="00502B76" w14:paraId="534F53A7"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6854FB2" w14:textId="77777777" w:rsidR="007A180B" w:rsidRPr="00502B76" w:rsidRDefault="007A180B" w:rsidP="00E73BDA">
            <w:r w:rsidRPr="00502B76">
              <w:t>Código de protección de entrada: IP20</w:t>
            </w:r>
          </w:p>
        </w:tc>
      </w:tr>
      <w:tr w:rsidR="007A180B" w:rsidRPr="00502B76" w14:paraId="7EBA4BFF"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5490E67" w14:textId="77777777" w:rsidR="007A180B" w:rsidRPr="00502B76" w:rsidRDefault="007A180B" w:rsidP="00E73BDA">
            <w:r w:rsidRPr="00502B76">
              <w:t>Temperatura color: 3000ºK / 4000ºK ( a definir con DO )</w:t>
            </w:r>
          </w:p>
        </w:tc>
      </w:tr>
      <w:tr w:rsidR="007A180B" w:rsidRPr="00502B76" w14:paraId="160AC3DF"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C0279E2" w14:textId="77777777" w:rsidR="007A180B" w:rsidRPr="00502B76" w:rsidRDefault="007A180B" w:rsidP="00E73BDA">
            <w:r w:rsidRPr="00502B76">
              <w:t>Flujo lumínico: 4860 lm.</w:t>
            </w:r>
          </w:p>
        </w:tc>
      </w:tr>
      <w:tr w:rsidR="007A180B" w:rsidRPr="00502B76" w14:paraId="12DDD5A4"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60903A6" w14:textId="77777777" w:rsidR="007A180B" w:rsidRPr="00502B76" w:rsidRDefault="007A180B" w:rsidP="00E73BDA">
            <w:r w:rsidRPr="00502B76">
              <w:t>Vida útil: 30.000 Hs.</w:t>
            </w:r>
          </w:p>
        </w:tc>
      </w:tr>
    </w:tbl>
    <w:p w14:paraId="6359C25A" w14:textId="77777777" w:rsidR="007A180B" w:rsidRPr="00502B76" w:rsidRDefault="007A180B" w:rsidP="00E73BDA">
      <w:pPr>
        <w:pStyle w:val="Ttulo4"/>
      </w:pPr>
      <w:r w:rsidRPr="00502B76">
        <w:rPr>
          <w:bCs/>
        </w:rPr>
        <w:br w:type="page"/>
      </w:r>
      <w:bookmarkStart w:id="425" w:name="_Toc48929221"/>
      <w:r w:rsidRPr="00502B76">
        <w:lastRenderedPageBreak/>
        <w:t>LUM-2</w:t>
      </w:r>
      <w:r>
        <w:t>5</w:t>
      </w:r>
      <w:r w:rsidRPr="00502B76">
        <w:t>-E</w:t>
      </w:r>
      <w:bookmarkEnd w:id="425"/>
    </w:p>
    <w:p w14:paraId="0581E55E" w14:textId="77777777" w:rsidR="007A180B" w:rsidRPr="00502B76" w:rsidRDefault="007A180B" w:rsidP="00E73BDA">
      <w:r w:rsidRPr="00502B76">
        <w:rPr>
          <w:noProof/>
          <w:lang w:val="es-419" w:eastAsia="es-419"/>
        </w:rPr>
        <w:drawing>
          <wp:anchor distT="0" distB="0" distL="114300" distR="114300" simplePos="0" relativeHeight="251672576" behindDoc="0" locked="0" layoutInCell="1" allowOverlap="1" wp14:anchorId="51C6F063" wp14:editId="5800F502">
            <wp:simplePos x="0" y="0"/>
            <wp:positionH relativeFrom="margin">
              <wp:align>center</wp:align>
            </wp:positionH>
            <wp:positionV relativeFrom="paragraph">
              <wp:posOffset>164465</wp:posOffset>
            </wp:positionV>
            <wp:extent cx="2317750" cy="1744980"/>
            <wp:effectExtent l="0" t="0" r="6350" b="7620"/>
            <wp:wrapSquare wrapText="bothSides"/>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a:blip r:embed="rId28"/>
                    <a:stretch>
                      <a:fillRect/>
                    </a:stretch>
                  </pic:blipFill>
                  <pic:spPr>
                    <a:xfrm>
                      <a:off x="0" y="0"/>
                      <a:ext cx="2317750" cy="1744980"/>
                    </a:xfrm>
                    <a:prstGeom prst="rect">
                      <a:avLst/>
                    </a:prstGeom>
                  </pic:spPr>
                </pic:pic>
              </a:graphicData>
            </a:graphic>
            <wp14:sizeRelH relativeFrom="margin">
              <wp14:pctWidth>0</wp14:pctWidth>
            </wp14:sizeRelH>
            <wp14:sizeRelV relativeFrom="margin">
              <wp14:pctHeight>0</wp14:pctHeight>
            </wp14:sizeRelV>
          </wp:anchor>
        </w:drawing>
      </w:r>
    </w:p>
    <w:p w14:paraId="6349057D" w14:textId="77777777" w:rsidR="007A180B" w:rsidRPr="00502B76" w:rsidRDefault="007A180B" w:rsidP="00E73BDA"/>
    <w:p w14:paraId="03646B0C" w14:textId="77777777" w:rsidR="007A180B" w:rsidRPr="00502B76" w:rsidRDefault="007A180B" w:rsidP="00E73BDA"/>
    <w:p w14:paraId="3E6B6EA5" w14:textId="77777777" w:rsidR="007A180B" w:rsidRPr="00502B76" w:rsidRDefault="007A180B" w:rsidP="00E73BDA"/>
    <w:p w14:paraId="3A808E20" w14:textId="77777777" w:rsidR="007A180B" w:rsidRPr="00502B76" w:rsidRDefault="007A180B" w:rsidP="00E73BDA"/>
    <w:p w14:paraId="70D947D3" w14:textId="77777777" w:rsidR="007A180B" w:rsidRPr="00502B76" w:rsidRDefault="007A180B" w:rsidP="00E73BDA"/>
    <w:p w14:paraId="5AA56090" w14:textId="77777777" w:rsidR="007A180B" w:rsidRPr="00502B76" w:rsidRDefault="007A180B" w:rsidP="00E73BDA"/>
    <w:p w14:paraId="15765858"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2EEBF5A0" w14:textId="77777777" w:rsidTr="00D50C73">
        <w:tc>
          <w:tcPr>
            <w:tcW w:w="9628" w:type="dxa"/>
          </w:tcPr>
          <w:p w14:paraId="7827EE40" w14:textId="77777777" w:rsidR="007A180B" w:rsidRPr="00502B76" w:rsidRDefault="007A180B" w:rsidP="00E73BDA">
            <w:pPr>
              <w:rPr>
                <w:b/>
                <w:bCs/>
                <w:i/>
                <w:iCs/>
              </w:rPr>
            </w:pPr>
            <w:bookmarkStart w:id="426" w:name="_Toc48918595"/>
            <w:r w:rsidRPr="00502B76">
              <w:t>LUMINARIA EMBUTIDA DE TECHO CON EQUIPO DE EMERGENCIA</w:t>
            </w:r>
            <w:bookmarkEnd w:id="426"/>
          </w:p>
        </w:tc>
      </w:tr>
    </w:tbl>
    <w:p w14:paraId="2D3AD604"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0762E848"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5311797" w14:textId="77777777" w:rsidR="007A180B" w:rsidRPr="00502B76" w:rsidRDefault="007A180B" w:rsidP="00E73BDA">
            <w:r w:rsidRPr="00502B76">
              <w:t>Modelo referencial: Prada cuadrada – Lucciola o Similar</w:t>
            </w:r>
          </w:p>
        </w:tc>
      </w:tr>
      <w:tr w:rsidR="007A180B" w:rsidRPr="00502B76" w14:paraId="58375484"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875BF43" w14:textId="77777777" w:rsidR="007A180B" w:rsidRPr="00502B76" w:rsidRDefault="007A180B" w:rsidP="00E73BDA">
            <w:r w:rsidRPr="00502B76">
              <w:t>Tipo de luminaria: Embutida.</w:t>
            </w:r>
          </w:p>
        </w:tc>
      </w:tr>
      <w:tr w:rsidR="007A180B" w:rsidRPr="00502B76" w14:paraId="1712E667"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DB22A70" w14:textId="77777777" w:rsidR="007A180B" w:rsidRPr="00502B76" w:rsidRDefault="007A180B" w:rsidP="00E73BDA">
            <w:r w:rsidRPr="00502B76">
              <w:t>Medidas: 605x605mm.</w:t>
            </w:r>
          </w:p>
        </w:tc>
      </w:tr>
      <w:tr w:rsidR="007A180B" w:rsidRPr="00502B76" w14:paraId="4EFAFD23"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B1DBD7B" w14:textId="77777777" w:rsidR="007A180B" w:rsidRPr="00502B76" w:rsidRDefault="007A180B" w:rsidP="00E73BDA">
            <w:r w:rsidRPr="00502B76">
              <w:t>Cuerpo: Marco en extrusión de aluminio, base de acero.</w:t>
            </w:r>
          </w:p>
        </w:tc>
      </w:tr>
      <w:tr w:rsidR="007A180B" w:rsidRPr="00502B76" w14:paraId="32C83A24"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DCDFF4F" w14:textId="77777777" w:rsidR="007A180B" w:rsidRPr="00502B76" w:rsidRDefault="007A180B" w:rsidP="00E73BDA">
            <w:r w:rsidRPr="00502B76">
              <w:t>Color: Blanco Texturado.</w:t>
            </w:r>
          </w:p>
        </w:tc>
      </w:tr>
      <w:tr w:rsidR="007A180B" w:rsidRPr="00502B76" w14:paraId="1982CD4B"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66B32A5" w14:textId="77777777" w:rsidR="007A180B" w:rsidRPr="00502B76" w:rsidRDefault="007A180B" w:rsidP="00E73BDA">
            <w:r w:rsidRPr="00502B76">
              <w:t>Distribución de luz: Directa – simétrica.</w:t>
            </w:r>
          </w:p>
        </w:tc>
      </w:tr>
      <w:tr w:rsidR="007A180B" w:rsidRPr="00502B76" w14:paraId="0EBFD647"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A0A788F" w14:textId="77777777" w:rsidR="007A180B" w:rsidRPr="00502B76" w:rsidRDefault="007A180B" w:rsidP="00E73BDA">
            <w:r w:rsidRPr="00502B76">
              <w:t>Tratamiento de superficie: Pintura en polvo poliéster.</w:t>
            </w:r>
          </w:p>
        </w:tc>
      </w:tr>
      <w:tr w:rsidR="007A180B" w:rsidRPr="00502B76" w14:paraId="477ADC5C"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08C0A7A" w14:textId="77777777" w:rsidR="007A180B" w:rsidRPr="00502B76" w:rsidRDefault="007A180B" w:rsidP="00E73BDA">
            <w:r w:rsidRPr="00502B76">
              <w:t>Sistema óptico: Difusor de policarbonato opal de alto rendimiento Opto Max.</w:t>
            </w:r>
          </w:p>
        </w:tc>
      </w:tr>
      <w:tr w:rsidR="007A180B" w:rsidRPr="00502B76" w14:paraId="627F307D"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F64A0F1" w14:textId="77777777" w:rsidR="007A180B" w:rsidRPr="00502B76" w:rsidRDefault="007A180B" w:rsidP="00E73BDA">
            <w:r w:rsidRPr="00502B76">
              <w:t>Luminaria con driver electrónico incorporado Helvar – Philips – Osram o superior.</w:t>
            </w:r>
          </w:p>
        </w:tc>
      </w:tr>
      <w:tr w:rsidR="007A180B" w:rsidRPr="00502B76" w14:paraId="35A34FC3"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4741DAD" w14:textId="77777777" w:rsidR="007A180B" w:rsidRPr="00502B76" w:rsidRDefault="007A180B" w:rsidP="00E73BDA">
            <w:r w:rsidRPr="00502B76">
              <w:t>Potencia: 28 W</w:t>
            </w:r>
          </w:p>
        </w:tc>
      </w:tr>
      <w:tr w:rsidR="007A180B" w:rsidRPr="00502B76" w14:paraId="577977F3"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537C47B" w14:textId="77777777" w:rsidR="007A180B" w:rsidRPr="00502B76" w:rsidRDefault="007A180B" w:rsidP="00E73BDA">
            <w:r w:rsidRPr="00502B76">
              <w:t>Código de protección de entrada: IP20</w:t>
            </w:r>
          </w:p>
        </w:tc>
      </w:tr>
      <w:tr w:rsidR="007A180B" w:rsidRPr="00502B76" w14:paraId="745904C0"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9FB9A3D" w14:textId="77777777" w:rsidR="007A180B" w:rsidRPr="00502B76" w:rsidRDefault="007A180B" w:rsidP="00E73BDA">
            <w:r w:rsidRPr="00502B76">
              <w:t>Temperatura color: 3000ºK / 4000ºK ( a definir con DO )</w:t>
            </w:r>
          </w:p>
        </w:tc>
      </w:tr>
      <w:tr w:rsidR="007A180B" w:rsidRPr="00502B76" w14:paraId="3B0990AA"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6183DDA" w14:textId="77777777" w:rsidR="007A180B" w:rsidRPr="00502B76" w:rsidRDefault="007A180B" w:rsidP="00E73BDA">
            <w:r w:rsidRPr="00502B76">
              <w:t>Flujo lumínico: 4860 lm.</w:t>
            </w:r>
          </w:p>
        </w:tc>
      </w:tr>
      <w:tr w:rsidR="007A180B" w:rsidRPr="00502B76" w14:paraId="7FCFB1CC"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8FF93A2" w14:textId="77777777" w:rsidR="007A180B" w:rsidRPr="00502B76" w:rsidRDefault="007A180B" w:rsidP="00E73BDA">
            <w:r w:rsidRPr="00502B76">
              <w:t>Vida útil: 30.000 Hs.</w:t>
            </w:r>
          </w:p>
        </w:tc>
      </w:tr>
    </w:tbl>
    <w:p w14:paraId="5DE4DA5D" w14:textId="77777777" w:rsidR="007A180B" w:rsidRDefault="007A180B" w:rsidP="00E73BDA">
      <w:pPr>
        <w:pStyle w:val="Ttulo4"/>
      </w:pPr>
    </w:p>
    <w:p w14:paraId="2F9A1A59" w14:textId="77777777" w:rsidR="007A180B" w:rsidRDefault="007A180B" w:rsidP="00E73BDA">
      <w:r>
        <w:br w:type="page"/>
      </w:r>
    </w:p>
    <w:p w14:paraId="45F185C6" w14:textId="77777777" w:rsidR="007A180B" w:rsidRPr="001E67A0" w:rsidRDefault="007A180B" w:rsidP="00E73BDA">
      <w:pPr>
        <w:pStyle w:val="Ttulo4"/>
      </w:pPr>
    </w:p>
    <w:p w14:paraId="5DA5D4AB" w14:textId="77777777" w:rsidR="007A180B" w:rsidRPr="00502B76" w:rsidRDefault="007A180B" w:rsidP="00E73BDA">
      <w:pPr>
        <w:pStyle w:val="Ttulo4"/>
      </w:pPr>
      <w:r w:rsidRPr="00502B76">
        <w:t>LUM-2</w:t>
      </w:r>
      <w:r>
        <w:t>6</w:t>
      </w:r>
    </w:p>
    <w:p w14:paraId="3DDC98DC" w14:textId="77777777" w:rsidR="007A180B" w:rsidRPr="00502B76" w:rsidRDefault="007A180B" w:rsidP="00E73BDA">
      <w:r w:rsidRPr="00502B76">
        <w:rPr>
          <w:noProof/>
          <w:lang w:val="es-419" w:eastAsia="es-419"/>
        </w:rPr>
        <w:drawing>
          <wp:anchor distT="0" distB="0" distL="114300" distR="114300" simplePos="0" relativeHeight="251691008" behindDoc="0" locked="0" layoutInCell="1" allowOverlap="1" wp14:anchorId="37C42EE9" wp14:editId="7C486AAC">
            <wp:simplePos x="0" y="0"/>
            <wp:positionH relativeFrom="margin">
              <wp:posOffset>1690370</wp:posOffset>
            </wp:positionH>
            <wp:positionV relativeFrom="paragraph">
              <wp:posOffset>156210</wp:posOffset>
            </wp:positionV>
            <wp:extent cx="2317750" cy="1385570"/>
            <wp:effectExtent l="0" t="0" r="6350" b="5080"/>
            <wp:wrapSquare wrapText="bothSides"/>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n 39"/>
                    <pic:cNvPicPr/>
                  </pic:nvPicPr>
                  <pic:blipFill>
                    <a:blip r:embed="rId29"/>
                    <a:stretch>
                      <a:fillRect/>
                    </a:stretch>
                  </pic:blipFill>
                  <pic:spPr>
                    <a:xfrm>
                      <a:off x="0" y="0"/>
                      <a:ext cx="2317750" cy="1385570"/>
                    </a:xfrm>
                    <a:prstGeom prst="rect">
                      <a:avLst/>
                    </a:prstGeom>
                  </pic:spPr>
                </pic:pic>
              </a:graphicData>
            </a:graphic>
            <wp14:sizeRelH relativeFrom="margin">
              <wp14:pctWidth>0</wp14:pctWidth>
            </wp14:sizeRelH>
            <wp14:sizeRelV relativeFrom="margin">
              <wp14:pctHeight>0</wp14:pctHeight>
            </wp14:sizeRelV>
          </wp:anchor>
        </w:drawing>
      </w:r>
    </w:p>
    <w:p w14:paraId="52E1099C" w14:textId="77777777" w:rsidR="007A180B" w:rsidRPr="00502B76" w:rsidRDefault="007A180B" w:rsidP="00E73BDA"/>
    <w:p w14:paraId="1E3A8FC6" w14:textId="77777777" w:rsidR="007A180B" w:rsidRPr="00502B76" w:rsidRDefault="007A180B" w:rsidP="00E73BDA"/>
    <w:p w14:paraId="47AA5A33" w14:textId="77777777" w:rsidR="007A180B" w:rsidRPr="00502B76" w:rsidRDefault="007A180B" w:rsidP="00E73BDA"/>
    <w:p w14:paraId="6D532400" w14:textId="77777777" w:rsidR="007A180B" w:rsidRPr="00502B76" w:rsidRDefault="007A180B" w:rsidP="00E73BDA"/>
    <w:p w14:paraId="29990D29" w14:textId="77777777" w:rsidR="007A180B" w:rsidRPr="00502B76" w:rsidRDefault="007A180B" w:rsidP="00E73BDA"/>
    <w:p w14:paraId="6F9AACCB" w14:textId="77777777" w:rsidR="007A180B" w:rsidRPr="00502B76" w:rsidRDefault="007A180B" w:rsidP="00E73BDA"/>
    <w:p w14:paraId="1BE3CBDA"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422BF4AB" w14:textId="77777777" w:rsidTr="00D50C73">
        <w:tc>
          <w:tcPr>
            <w:tcW w:w="9628" w:type="dxa"/>
          </w:tcPr>
          <w:p w14:paraId="0D103773" w14:textId="77777777" w:rsidR="007A180B" w:rsidRPr="00502B76" w:rsidRDefault="007A180B" w:rsidP="00E73BDA">
            <w:pPr>
              <w:rPr>
                <w:b/>
                <w:bCs/>
                <w:i/>
                <w:iCs/>
              </w:rPr>
            </w:pPr>
            <w:r>
              <w:t xml:space="preserve">                            </w:t>
            </w:r>
            <w:r w:rsidRPr="00502B76">
              <w:t>LUMINARIA EMBUTIDA DE TECHO</w:t>
            </w:r>
          </w:p>
        </w:tc>
      </w:tr>
    </w:tbl>
    <w:p w14:paraId="2B561F4F"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5A0E230E"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1FBF5B7" w14:textId="77777777" w:rsidR="007A180B" w:rsidRPr="00502B76" w:rsidRDefault="007A180B" w:rsidP="00E73BDA">
            <w:r w:rsidRPr="00502B76">
              <w:t xml:space="preserve">Modelo referencial: </w:t>
            </w:r>
            <w:r>
              <w:t>Gyon</w:t>
            </w:r>
            <w:r w:rsidRPr="00502B76">
              <w:t xml:space="preserve"> – Lucciola o Similar</w:t>
            </w:r>
          </w:p>
        </w:tc>
      </w:tr>
      <w:tr w:rsidR="007A180B" w:rsidRPr="00502B76" w14:paraId="68BFE32C"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B63A50D" w14:textId="77777777" w:rsidR="007A180B" w:rsidRPr="00502B76" w:rsidRDefault="007A180B" w:rsidP="00E73BDA">
            <w:r w:rsidRPr="00502B76">
              <w:t>Tipo de luminaria: Embutida.</w:t>
            </w:r>
          </w:p>
        </w:tc>
      </w:tr>
      <w:tr w:rsidR="007A180B" w:rsidRPr="00502B76" w14:paraId="1FDA37EC"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47B0E24" w14:textId="77777777" w:rsidR="007A180B" w:rsidRPr="00502B76" w:rsidRDefault="007A180B" w:rsidP="00E73BDA">
            <w:r w:rsidRPr="00502B76">
              <w:t xml:space="preserve">Medidas: </w:t>
            </w:r>
            <w:r>
              <w:t>75</w:t>
            </w:r>
            <w:r w:rsidRPr="00502B76">
              <w:t>x</w:t>
            </w:r>
            <w:r>
              <w:t>45</w:t>
            </w:r>
            <w:r w:rsidRPr="00502B76">
              <w:t>mm.</w:t>
            </w:r>
          </w:p>
        </w:tc>
      </w:tr>
      <w:tr w:rsidR="007A180B" w:rsidRPr="00502B76" w14:paraId="46D5A4B3"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1A01F18" w14:textId="77777777" w:rsidR="007A180B" w:rsidRPr="00502B76" w:rsidRDefault="007A180B" w:rsidP="00E73BDA">
            <w:r>
              <w:t>Cuerpo: Aluminio inyectado.</w:t>
            </w:r>
          </w:p>
        </w:tc>
      </w:tr>
      <w:tr w:rsidR="007A180B" w:rsidRPr="00502B76" w14:paraId="0F789BC1"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D1C3DB9" w14:textId="77777777" w:rsidR="007A180B" w:rsidRPr="00502B76" w:rsidRDefault="007A180B" w:rsidP="00E73BDA">
            <w:r w:rsidRPr="00502B76">
              <w:t>Color: Blanco.</w:t>
            </w:r>
          </w:p>
        </w:tc>
      </w:tr>
      <w:tr w:rsidR="007A180B" w:rsidRPr="00502B76" w14:paraId="7EDCC76B"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0FC01C6" w14:textId="77777777" w:rsidR="007A180B" w:rsidRPr="00502B76" w:rsidRDefault="007A180B" w:rsidP="00E73BDA">
            <w:r w:rsidRPr="00502B76">
              <w:t>Distribución de luz: Directa – simétrica.</w:t>
            </w:r>
          </w:p>
        </w:tc>
      </w:tr>
      <w:tr w:rsidR="007A180B" w:rsidRPr="00502B76" w14:paraId="54441088"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6DB4070" w14:textId="77777777" w:rsidR="007A180B" w:rsidRPr="00502B76" w:rsidRDefault="007A180B" w:rsidP="00E73BDA">
            <w:r w:rsidRPr="00502B76">
              <w:t>Tratamiento de superficie: Pintura en polvo poliéster.</w:t>
            </w:r>
          </w:p>
        </w:tc>
      </w:tr>
      <w:tr w:rsidR="007A180B" w:rsidRPr="00502B76" w14:paraId="3FFCEC9C"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23B1762" w14:textId="77777777" w:rsidR="007A180B" w:rsidRPr="00502B76" w:rsidRDefault="007A180B" w:rsidP="00E73BDA">
            <w:r w:rsidRPr="00502B76">
              <w:t xml:space="preserve">Sistema óptico: </w:t>
            </w:r>
            <w:r>
              <w:t>Reflector en lampara efecto antideslumbrante</w:t>
            </w:r>
            <w:r w:rsidRPr="00502B76">
              <w:t>.</w:t>
            </w:r>
          </w:p>
        </w:tc>
      </w:tr>
      <w:tr w:rsidR="007A180B" w:rsidRPr="00502B76" w14:paraId="61556CAD"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50DE6A0" w14:textId="77777777" w:rsidR="007A180B" w:rsidRPr="00502B76" w:rsidRDefault="007A180B" w:rsidP="00E73BDA">
            <w:r w:rsidRPr="00502B76">
              <w:t xml:space="preserve">Potencia: </w:t>
            </w:r>
            <w:r>
              <w:t>4</w:t>
            </w:r>
            <w:r w:rsidRPr="00502B76">
              <w:t xml:space="preserve"> W</w:t>
            </w:r>
          </w:p>
        </w:tc>
      </w:tr>
      <w:tr w:rsidR="007A180B" w:rsidRPr="00502B76" w14:paraId="4ECFF92C"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5371FE9" w14:textId="77777777" w:rsidR="007A180B" w:rsidRPr="00502B76" w:rsidRDefault="007A180B" w:rsidP="00E73BDA">
            <w:r w:rsidRPr="00502B76">
              <w:t>Código de protección de entrada: IP20</w:t>
            </w:r>
          </w:p>
        </w:tc>
      </w:tr>
      <w:tr w:rsidR="007A180B" w:rsidRPr="00502B76" w14:paraId="07ABF81F"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B96EA6C" w14:textId="77777777" w:rsidR="007A180B" w:rsidRPr="00502B76" w:rsidRDefault="007A180B" w:rsidP="00E73BDA">
            <w:r w:rsidRPr="00502B76">
              <w:t>Temperatura color: 3000ºK / 4000ºK ( a definir con DO )</w:t>
            </w:r>
          </w:p>
        </w:tc>
      </w:tr>
      <w:tr w:rsidR="007A180B" w:rsidRPr="00502B76" w14:paraId="06AC9F75"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B5A6A4B" w14:textId="77777777" w:rsidR="007A180B" w:rsidRPr="00502B76" w:rsidRDefault="007A180B" w:rsidP="00E73BDA">
            <w:r w:rsidRPr="00502B76">
              <w:t>Flujo lumínico:</w:t>
            </w:r>
            <w:r>
              <w:t>288</w:t>
            </w:r>
            <w:r w:rsidRPr="00502B76">
              <w:t xml:space="preserve"> lm.</w:t>
            </w:r>
          </w:p>
        </w:tc>
      </w:tr>
      <w:tr w:rsidR="007A180B" w:rsidRPr="00502B76" w14:paraId="432925DB"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76E07AC" w14:textId="77777777" w:rsidR="007A180B" w:rsidRPr="00502B76" w:rsidRDefault="007A180B" w:rsidP="00E73BDA">
            <w:r w:rsidRPr="00502B76">
              <w:t>Vida útil: 30.000 Hs.</w:t>
            </w:r>
          </w:p>
        </w:tc>
      </w:tr>
    </w:tbl>
    <w:p w14:paraId="1C9E0A44" w14:textId="77777777" w:rsidR="007A180B" w:rsidRDefault="007A180B" w:rsidP="00E73BDA">
      <w:pPr>
        <w:pStyle w:val="Ttulo4"/>
      </w:pPr>
    </w:p>
    <w:p w14:paraId="75FCA605" w14:textId="77777777" w:rsidR="007A180B" w:rsidRDefault="007A180B" w:rsidP="00E73BDA">
      <w:r>
        <w:br w:type="page"/>
      </w:r>
    </w:p>
    <w:p w14:paraId="787A0D6B" w14:textId="77777777" w:rsidR="007A180B" w:rsidRPr="00502B76" w:rsidRDefault="007A180B" w:rsidP="00E73BDA">
      <w:pPr>
        <w:pStyle w:val="Ttulo4"/>
      </w:pPr>
      <w:r w:rsidRPr="00502B76">
        <w:lastRenderedPageBreak/>
        <w:t>LUM-2</w:t>
      </w:r>
      <w:r>
        <w:t>6-E</w:t>
      </w:r>
    </w:p>
    <w:p w14:paraId="7D61A898" w14:textId="77777777" w:rsidR="007A180B" w:rsidRPr="00502B76" w:rsidRDefault="007A180B" w:rsidP="00E73BDA">
      <w:r w:rsidRPr="00502B76">
        <w:rPr>
          <w:noProof/>
          <w:lang w:val="es-419" w:eastAsia="es-419"/>
        </w:rPr>
        <w:drawing>
          <wp:anchor distT="0" distB="0" distL="114300" distR="114300" simplePos="0" relativeHeight="251692032" behindDoc="0" locked="0" layoutInCell="1" allowOverlap="1" wp14:anchorId="01313403" wp14:editId="57A4FD61">
            <wp:simplePos x="0" y="0"/>
            <wp:positionH relativeFrom="margin">
              <wp:posOffset>1690370</wp:posOffset>
            </wp:positionH>
            <wp:positionV relativeFrom="paragraph">
              <wp:posOffset>156210</wp:posOffset>
            </wp:positionV>
            <wp:extent cx="2317750" cy="1385570"/>
            <wp:effectExtent l="0" t="0" r="6350" b="5080"/>
            <wp:wrapSquare wrapText="bothSides"/>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n 39"/>
                    <pic:cNvPicPr/>
                  </pic:nvPicPr>
                  <pic:blipFill>
                    <a:blip r:embed="rId29"/>
                    <a:stretch>
                      <a:fillRect/>
                    </a:stretch>
                  </pic:blipFill>
                  <pic:spPr>
                    <a:xfrm>
                      <a:off x="0" y="0"/>
                      <a:ext cx="2317750" cy="1385570"/>
                    </a:xfrm>
                    <a:prstGeom prst="rect">
                      <a:avLst/>
                    </a:prstGeom>
                  </pic:spPr>
                </pic:pic>
              </a:graphicData>
            </a:graphic>
            <wp14:sizeRelH relativeFrom="margin">
              <wp14:pctWidth>0</wp14:pctWidth>
            </wp14:sizeRelH>
            <wp14:sizeRelV relativeFrom="margin">
              <wp14:pctHeight>0</wp14:pctHeight>
            </wp14:sizeRelV>
          </wp:anchor>
        </w:drawing>
      </w:r>
    </w:p>
    <w:p w14:paraId="268DD09F" w14:textId="77777777" w:rsidR="007A180B" w:rsidRPr="00502B76" w:rsidRDefault="007A180B" w:rsidP="00E73BDA"/>
    <w:p w14:paraId="298931EA" w14:textId="77777777" w:rsidR="007A180B" w:rsidRPr="00502B76" w:rsidRDefault="007A180B" w:rsidP="00E73BDA"/>
    <w:p w14:paraId="0F4CA2CC" w14:textId="77777777" w:rsidR="007A180B" w:rsidRPr="00502B76" w:rsidRDefault="007A180B" w:rsidP="00E73BDA"/>
    <w:p w14:paraId="0A0E15D9" w14:textId="77777777" w:rsidR="007A180B" w:rsidRPr="00502B76" w:rsidRDefault="007A180B" w:rsidP="00E73BDA"/>
    <w:p w14:paraId="5968DFFA" w14:textId="77777777" w:rsidR="007A180B" w:rsidRPr="00502B76" w:rsidRDefault="007A180B" w:rsidP="00E73BDA"/>
    <w:p w14:paraId="276551DD" w14:textId="77777777" w:rsidR="007A180B" w:rsidRPr="00502B76" w:rsidRDefault="007A180B" w:rsidP="00E73BDA"/>
    <w:p w14:paraId="75024F2B"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55A7611C" w14:textId="77777777" w:rsidTr="00D50C73">
        <w:tc>
          <w:tcPr>
            <w:tcW w:w="9628" w:type="dxa"/>
          </w:tcPr>
          <w:p w14:paraId="74A41430" w14:textId="77777777" w:rsidR="007A180B" w:rsidRPr="00502B76" w:rsidRDefault="007A180B" w:rsidP="00E73BDA">
            <w:pPr>
              <w:rPr>
                <w:b/>
                <w:bCs/>
                <w:i/>
                <w:iCs/>
              </w:rPr>
            </w:pPr>
            <w:r w:rsidRPr="00502B76">
              <w:t>LUMINARIA EMBUTIDA DE TECHO CON EQUIPO DE EMERGENCIA</w:t>
            </w:r>
          </w:p>
        </w:tc>
      </w:tr>
    </w:tbl>
    <w:p w14:paraId="114549C3"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631F3A22"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A2B8878" w14:textId="77777777" w:rsidR="007A180B" w:rsidRPr="00502B76" w:rsidRDefault="007A180B" w:rsidP="00E73BDA">
            <w:r w:rsidRPr="00502B76">
              <w:t xml:space="preserve">Modelo referencial: </w:t>
            </w:r>
            <w:r>
              <w:t>Gyon</w:t>
            </w:r>
            <w:r w:rsidRPr="00502B76">
              <w:t xml:space="preserve"> – Lucciola o Similar</w:t>
            </w:r>
          </w:p>
        </w:tc>
      </w:tr>
      <w:tr w:rsidR="007A180B" w:rsidRPr="00502B76" w14:paraId="466D88D6"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00622B0" w14:textId="77777777" w:rsidR="007A180B" w:rsidRPr="00502B76" w:rsidRDefault="007A180B" w:rsidP="00E73BDA">
            <w:r w:rsidRPr="00502B76">
              <w:t>Tipo de luminaria: Embutida.</w:t>
            </w:r>
          </w:p>
        </w:tc>
      </w:tr>
      <w:tr w:rsidR="007A180B" w:rsidRPr="00502B76" w14:paraId="48481B15"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3275DD8" w14:textId="77777777" w:rsidR="007A180B" w:rsidRPr="00502B76" w:rsidRDefault="007A180B" w:rsidP="00E73BDA">
            <w:r w:rsidRPr="00502B76">
              <w:t xml:space="preserve">Medidas: </w:t>
            </w:r>
            <w:r>
              <w:t>75</w:t>
            </w:r>
            <w:r w:rsidRPr="00502B76">
              <w:t>x</w:t>
            </w:r>
            <w:r>
              <w:t>45</w:t>
            </w:r>
            <w:r w:rsidRPr="00502B76">
              <w:t>mm.</w:t>
            </w:r>
          </w:p>
        </w:tc>
      </w:tr>
      <w:tr w:rsidR="007A180B" w:rsidRPr="00502B76" w14:paraId="72E71128"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143D8F6" w14:textId="77777777" w:rsidR="007A180B" w:rsidRPr="00502B76" w:rsidRDefault="007A180B" w:rsidP="00E73BDA">
            <w:r>
              <w:t>Cuerpo: Aluminio inyectado.</w:t>
            </w:r>
          </w:p>
        </w:tc>
      </w:tr>
      <w:tr w:rsidR="007A180B" w:rsidRPr="00502B76" w14:paraId="4071E068"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58A29CA" w14:textId="77777777" w:rsidR="007A180B" w:rsidRPr="00502B76" w:rsidRDefault="007A180B" w:rsidP="00E73BDA">
            <w:r w:rsidRPr="00502B76">
              <w:t>Color: Blanco.</w:t>
            </w:r>
          </w:p>
        </w:tc>
      </w:tr>
      <w:tr w:rsidR="007A180B" w:rsidRPr="00502B76" w14:paraId="78853AE3"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BBACE32" w14:textId="77777777" w:rsidR="007A180B" w:rsidRPr="00502B76" w:rsidRDefault="007A180B" w:rsidP="00E73BDA">
            <w:r w:rsidRPr="00502B76">
              <w:t>Distribución de luz: Directa – simétrica.</w:t>
            </w:r>
          </w:p>
        </w:tc>
      </w:tr>
      <w:tr w:rsidR="007A180B" w:rsidRPr="00502B76" w14:paraId="386D6DCD"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A3117DE" w14:textId="77777777" w:rsidR="007A180B" w:rsidRPr="00502B76" w:rsidRDefault="007A180B" w:rsidP="00E73BDA">
            <w:r w:rsidRPr="00502B76">
              <w:t>Tratamiento de superficie: Pintura en polvo poliéster.</w:t>
            </w:r>
          </w:p>
        </w:tc>
      </w:tr>
      <w:tr w:rsidR="007A180B" w:rsidRPr="00502B76" w14:paraId="58D4B213"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91A1641" w14:textId="77777777" w:rsidR="007A180B" w:rsidRPr="00502B76" w:rsidRDefault="007A180B" w:rsidP="00E73BDA">
            <w:r w:rsidRPr="00502B76">
              <w:t xml:space="preserve">Sistema óptico: </w:t>
            </w:r>
            <w:r>
              <w:t>Reflector en lampara efecto antideslumbrante</w:t>
            </w:r>
            <w:r w:rsidRPr="00502B76">
              <w:t>.</w:t>
            </w:r>
          </w:p>
        </w:tc>
      </w:tr>
      <w:tr w:rsidR="007A180B" w:rsidRPr="00502B76" w14:paraId="59B28B2F"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2C06368" w14:textId="77777777" w:rsidR="007A180B" w:rsidRPr="00502B76" w:rsidRDefault="007A180B" w:rsidP="00E73BDA">
            <w:r w:rsidRPr="00502B76">
              <w:t xml:space="preserve">Potencia: </w:t>
            </w:r>
            <w:r>
              <w:t>4</w:t>
            </w:r>
            <w:r w:rsidRPr="00502B76">
              <w:t xml:space="preserve"> W</w:t>
            </w:r>
          </w:p>
        </w:tc>
      </w:tr>
      <w:tr w:rsidR="007A180B" w:rsidRPr="00502B76" w14:paraId="5A883D3A"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1927466" w14:textId="77777777" w:rsidR="007A180B" w:rsidRPr="00502B76" w:rsidRDefault="007A180B" w:rsidP="00E73BDA">
            <w:r w:rsidRPr="00502B76">
              <w:t>Código de protección de entrada: IP20</w:t>
            </w:r>
          </w:p>
        </w:tc>
      </w:tr>
      <w:tr w:rsidR="007A180B" w:rsidRPr="00502B76" w14:paraId="538AEBC7"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7A1C18C" w14:textId="77777777" w:rsidR="007A180B" w:rsidRPr="00502B76" w:rsidRDefault="007A180B" w:rsidP="00E73BDA">
            <w:r w:rsidRPr="00502B76">
              <w:t>Temperatura color: 3000ºK / 4000ºK ( a definir con DO )</w:t>
            </w:r>
          </w:p>
        </w:tc>
      </w:tr>
      <w:tr w:rsidR="007A180B" w:rsidRPr="00502B76" w14:paraId="4E2FCC0E"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3841BEB" w14:textId="77777777" w:rsidR="007A180B" w:rsidRPr="00502B76" w:rsidRDefault="007A180B" w:rsidP="00E73BDA">
            <w:r w:rsidRPr="00502B76">
              <w:t>Flujo lumínico:</w:t>
            </w:r>
            <w:r>
              <w:t>288</w:t>
            </w:r>
            <w:r w:rsidRPr="00502B76">
              <w:t xml:space="preserve"> lm.</w:t>
            </w:r>
          </w:p>
        </w:tc>
      </w:tr>
      <w:tr w:rsidR="007A180B" w:rsidRPr="00502B76" w14:paraId="084030B0"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AB40C15" w14:textId="77777777" w:rsidR="007A180B" w:rsidRPr="00502B76" w:rsidRDefault="007A180B" w:rsidP="00E73BDA">
            <w:r w:rsidRPr="00502B76">
              <w:t>Vida útil: 30.000 Hs.</w:t>
            </w:r>
          </w:p>
        </w:tc>
      </w:tr>
    </w:tbl>
    <w:p w14:paraId="2198861D" w14:textId="77777777" w:rsidR="007A180B" w:rsidRPr="001E67A0" w:rsidRDefault="007A180B" w:rsidP="00E73BDA">
      <w:pPr>
        <w:pStyle w:val="Ttulo4"/>
      </w:pPr>
    </w:p>
    <w:p w14:paraId="735DC685" w14:textId="77777777" w:rsidR="007A180B" w:rsidRDefault="007A180B" w:rsidP="00E73BDA">
      <w:r>
        <w:br w:type="page"/>
      </w:r>
    </w:p>
    <w:p w14:paraId="6F95E129" w14:textId="77777777" w:rsidR="007A180B" w:rsidRPr="00502B76" w:rsidRDefault="007A180B" w:rsidP="00E73BDA">
      <w:pPr>
        <w:pStyle w:val="Ttulo4"/>
      </w:pPr>
      <w:r w:rsidRPr="00502B76">
        <w:lastRenderedPageBreak/>
        <w:t>LUM-</w:t>
      </w:r>
      <w:r>
        <w:t>27</w:t>
      </w:r>
    </w:p>
    <w:p w14:paraId="63EBE40B" w14:textId="77777777" w:rsidR="007A180B" w:rsidRPr="00502B76" w:rsidRDefault="007A180B" w:rsidP="00E73BDA">
      <w:r w:rsidRPr="00502B76">
        <w:rPr>
          <w:noProof/>
          <w:lang w:val="es-419" w:eastAsia="es-419"/>
        </w:rPr>
        <w:drawing>
          <wp:anchor distT="0" distB="0" distL="114300" distR="114300" simplePos="0" relativeHeight="251693056" behindDoc="0" locked="0" layoutInCell="1" allowOverlap="1" wp14:anchorId="6F99451C" wp14:editId="65FD246D">
            <wp:simplePos x="0" y="0"/>
            <wp:positionH relativeFrom="margin">
              <wp:posOffset>2067560</wp:posOffset>
            </wp:positionH>
            <wp:positionV relativeFrom="paragraph">
              <wp:posOffset>154305</wp:posOffset>
            </wp:positionV>
            <wp:extent cx="1562735" cy="1385570"/>
            <wp:effectExtent l="0" t="0" r="0" b="5080"/>
            <wp:wrapSquare wrapText="bothSides"/>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n 41"/>
                    <pic:cNvPicPr/>
                  </pic:nvPicPr>
                  <pic:blipFill>
                    <a:blip r:embed="rId30"/>
                    <a:stretch>
                      <a:fillRect/>
                    </a:stretch>
                  </pic:blipFill>
                  <pic:spPr>
                    <a:xfrm>
                      <a:off x="0" y="0"/>
                      <a:ext cx="1562735" cy="1385570"/>
                    </a:xfrm>
                    <a:prstGeom prst="rect">
                      <a:avLst/>
                    </a:prstGeom>
                  </pic:spPr>
                </pic:pic>
              </a:graphicData>
            </a:graphic>
            <wp14:sizeRelH relativeFrom="margin">
              <wp14:pctWidth>0</wp14:pctWidth>
            </wp14:sizeRelH>
            <wp14:sizeRelV relativeFrom="margin">
              <wp14:pctHeight>0</wp14:pctHeight>
            </wp14:sizeRelV>
          </wp:anchor>
        </w:drawing>
      </w:r>
    </w:p>
    <w:p w14:paraId="6B986777" w14:textId="77777777" w:rsidR="007A180B" w:rsidRPr="00502B76" w:rsidRDefault="007A180B" w:rsidP="00E73BDA"/>
    <w:p w14:paraId="50C62888" w14:textId="77777777" w:rsidR="007A180B" w:rsidRPr="00502B76" w:rsidRDefault="007A180B" w:rsidP="00E73BDA"/>
    <w:p w14:paraId="5D0DBD40" w14:textId="77777777" w:rsidR="007A180B" w:rsidRPr="00502B76" w:rsidRDefault="007A180B" w:rsidP="00E73BDA"/>
    <w:p w14:paraId="732223E7" w14:textId="77777777" w:rsidR="007A180B" w:rsidRPr="00502B76" w:rsidRDefault="007A180B" w:rsidP="00E73BDA"/>
    <w:p w14:paraId="7FC84515" w14:textId="77777777" w:rsidR="007A180B" w:rsidRPr="00502B76" w:rsidRDefault="007A180B" w:rsidP="00E73BDA"/>
    <w:p w14:paraId="410F33AF" w14:textId="77777777" w:rsidR="007A180B" w:rsidRPr="00502B76" w:rsidRDefault="007A180B" w:rsidP="00E73BDA"/>
    <w:p w14:paraId="7F3EA08E"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0F9FF723" w14:textId="77777777" w:rsidTr="00D50C73">
        <w:tc>
          <w:tcPr>
            <w:tcW w:w="9628" w:type="dxa"/>
          </w:tcPr>
          <w:p w14:paraId="20A25B94" w14:textId="77777777" w:rsidR="007A180B" w:rsidRPr="00502B76" w:rsidRDefault="007A180B" w:rsidP="00E73BDA">
            <w:pPr>
              <w:rPr>
                <w:b/>
                <w:bCs/>
                <w:i/>
                <w:iCs/>
              </w:rPr>
            </w:pPr>
            <w:r>
              <w:t xml:space="preserve">                         </w:t>
            </w:r>
            <w:r w:rsidRPr="00502B76">
              <w:t>LUMINARIA EMBUTIDA DE TECHO</w:t>
            </w:r>
          </w:p>
        </w:tc>
      </w:tr>
    </w:tbl>
    <w:p w14:paraId="06D8C04D"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32842F77"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456017F" w14:textId="77777777" w:rsidR="007A180B" w:rsidRPr="00502B76" w:rsidRDefault="007A180B" w:rsidP="00E73BDA">
            <w:r w:rsidRPr="00502B76">
              <w:t xml:space="preserve">Modelo referencial: </w:t>
            </w:r>
            <w:r>
              <w:t>Inoxa</w:t>
            </w:r>
            <w:r w:rsidRPr="00502B76">
              <w:t xml:space="preserve"> – Lucciola o Similar</w:t>
            </w:r>
          </w:p>
        </w:tc>
      </w:tr>
      <w:tr w:rsidR="007A180B" w:rsidRPr="00502B76" w14:paraId="55BEF1CB"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41DC944" w14:textId="77777777" w:rsidR="007A180B" w:rsidRPr="00502B76" w:rsidRDefault="007A180B" w:rsidP="00E73BDA">
            <w:r w:rsidRPr="00502B76">
              <w:t xml:space="preserve">Tipo de luminaria: </w:t>
            </w:r>
            <w:r>
              <w:t>Plafón exterior.</w:t>
            </w:r>
          </w:p>
        </w:tc>
      </w:tr>
      <w:tr w:rsidR="007A180B" w:rsidRPr="00502B76" w14:paraId="03D4296C"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94EEC83" w14:textId="77777777" w:rsidR="007A180B" w:rsidRPr="00502B76" w:rsidRDefault="007A180B" w:rsidP="00E73BDA">
            <w:r w:rsidRPr="00502B76">
              <w:t xml:space="preserve">Medidas: </w:t>
            </w:r>
            <w:r>
              <w:t>355</w:t>
            </w:r>
            <w:r w:rsidRPr="00502B76">
              <w:t>mm</w:t>
            </w:r>
            <w:r>
              <w:t>, alto 116mm</w:t>
            </w:r>
            <w:r w:rsidRPr="00502B76">
              <w:t>.</w:t>
            </w:r>
          </w:p>
        </w:tc>
      </w:tr>
      <w:tr w:rsidR="007A180B" w:rsidRPr="00502B76" w14:paraId="7802EEAF"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D45C0D0" w14:textId="77777777" w:rsidR="007A180B" w:rsidRPr="00502B76" w:rsidRDefault="007A180B" w:rsidP="00E73BDA">
            <w:r>
              <w:t>Cuerpo: Aluminio inyectado.</w:t>
            </w:r>
          </w:p>
        </w:tc>
      </w:tr>
      <w:tr w:rsidR="007A180B" w:rsidRPr="00502B76" w14:paraId="402B3F51"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38BAAFC" w14:textId="77777777" w:rsidR="007A180B" w:rsidRPr="00502B76" w:rsidRDefault="007A180B" w:rsidP="00E73BDA">
            <w:r w:rsidRPr="00502B76">
              <w:t>Color: Blanco.</w:t>
            </w:r>
          </w:p>
        </w:tc>
      </w:tr>
      <w:tr w:rsidR="007A180B" w:rsidRPr="00502B76" w14:paraId="79727F66"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628E1FD" w14:textId="77777777" w:rsidR="007A180B" w:rsidRPr="00502B76" w:rsidRDefault="007A180B" w:rsidP="00E73BDA">
            <w:r w:rsidRPr="00502B76">
              <w:t>Distribución de luz: Directa – simétrica.</w:t>
            </w:r>
          </w:p>
        </w:tc>
      </w:tr>
      <w:tr w:rsidR="007A180B" w:rsidRPr="00502B76" w14:paraId="4815F197"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88E59C0" w14:textId="77777777" w:rsidR="007A180B" w:rsidRPr="00502B76" w:rsidRDefault="007A180B" w:rsidP="00E73BDA">
            <w:r w:rsidRPr="00502B76">
              <w:t>Tratamiento de superficie: Pintura en polvo poliéster.</w:t>
            </w:r>
          </w:p>
        </w:tc>
      </w:tr>
      <w:tr w:rsidR="007A180B" w:rsidRPr="00502B76" w14:paraId="594D86CE"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CE21BB4" w14:textId="77777777" w:rsidR="007A180B" w:rsidRPr="00502B76" w:rsidRDefault="007A180B" w:rsidP="00E73BDA">
            <w:r w:rsidRPr="00502B76">
              <w:t xml:space="preserve">Sistema óptico: </w:t>
            </w:r>
            <w:r>
              <w:t>Difusor de policarbonato opal</w:t>
            </w:r>
            <w:r w:rsidRPr="00502B76">
              <w:t>.</w:t>
            </w:r>
          </w:p>
        </w:tc>
      </w:tr>
      <w:tr w:rsidR="007A180B" w:rsidRPr="00502B76" w14:paraId="4CE81837"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E397271" w14:textId="77777777" w:rsidR="007A180B" w:rsidRPr="00502B76" w:rsidRDefault="007A180B" w:rsidP="00E73BDA">
            <w:r w:rsidRPr="00502B76">
              <w:t xml:space="preserve">Potencia: </w:t>
            </w:r>
            <w:r>
              <w:t xml:space="preserve">20 </w:t>
            </w:r>
            <w:r w:rsidRPr="00502B76">
              <w:t>W</w:t>
            </w:r>
          </w:p>
        </w:tc>
      </w:tr>
      <w:tr w:rsidR="007A180B" w:rsidRPr="00502B76" w14:paraId="37E794D0"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EF5D489" w14:textId="77777777" w:rsidR="007A180B" w:rsidRPr="00502B76" w:rsidRDefault="007A180B" w:rsidP="00E73BDA">
            <w:r w:rsidRPr="00502B76">
              <w:t>Código de protección de entrada: IP</w:t>
            </w:r>
            <w:r>
              <w:t>54</w:t>
            </w:r>
          </w:p>
        </w:tc>
      </w:tr>
      <w:tr w:rsidR="007A180B" w:rsidRPr="00502B76" w14:paraId="4D36F759"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A44D1F1" w14:textId="77777777" w:rsidR="007A180B" w:rsidRPr="00502B76" w:rsidRDefault="007A180B" w:rsidP="00E73BDA">
            <w:r w:rsidRPr="00502B76">
              <w:t>Temperatura color: 3000ºK / 4000ºK ( a definir con DO )</w:t>
            </w:r>
          </w:p>
        </w:tc>
      </w:tr>
      <w:tr w:rsidR="007A180B" w:rsidRPr="00502B76" w14:paraId="52BE59BA"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0BBE148" w14:textId="77777777" w:rsidR="007A180B" w:rsidRPr="00502B76" w:rsidRDefault="007A180B" w:rsidP="00E73BDA">
            <w:r w:rsidRPr="00502B76">
              <w:t>Flujo lumínico:</w:t>
            </w:r>
            <w:r>
              <w:t xml:space="preserve"> 1440</w:t>
            </w:r>
            <w:r w:rsidRPr="00502B76">
              <w:t xml:space="preserve"> lm.</w:t>
            </w:r>
          </w:p>
        </w:tc>
      </w:tr>
      <w:tr w:rsidR="007A180B" w:rsidRPr="00502B76" w14:paraId="6B7DD8B1"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B8514DA" w14:textId="77777777" w:rsidR="007A180B" w:rsidRPr="00502B76" w:rsidRDefault="007A180B" w:rsidP="00E73BDA">
            <w:r w:rsidRPr="00502B76">
              <w:t>Vida útil: 30.000 Hs.</w:t>
            </w:r>
          </w:p>
        </w:tc>
      </w:tr>
    </w:tbl>
    <w:p w14:paraId="55EEF4E9" w14:textId="77777777" w:rsidR="007A180B" w:rsidRDefault="007A180B" w:rsidP="00E73BDA">
      <w:pPr>
        <w:pStyle w:val="Ttulo4"/>
      </w:pPr>
    </w:p>
    <w:p w14:paraId="4B367D2A" w14:textId="77777777" w:rsidR="007A180B" w:rsidRDefault="007A180B" w:rsidP="00E73BDA">
      <w:r>
        <w:br w:type="page"/>
      </w:r>
    </w:p>
    <w:p w14:paraId="046C8B07" w14:textId="77777777" w:rsidR="007A180B" w:rsidRPr="00502B76" w:rsidRDefault="007A180B" w:rsidP="00E73BDA">
      <w:pPr>
        <w:pStyle w:val="Ttulo4"/>
      </w:pPr>
      <w:r w:rsidRPr="00502B76">
        <w:lastRenderedPageBreak/>
        <w:t>LUM-</w:t>
      </w:r>
      <w:r>
        <w:t>27-E</w:t>
      </w:r>
    </w:p>
    <w:p w14:paraId="531E4C0E" w14:textId="77777777" w:rsidR="007A180B" w:rsidRPr="00502B76" w:rsidRDefault="007A180B" w:rsidP="00E73BDA">
      <w:r w:rsidRPr="00502B76">
        <w:rPr>
          <w:noProof/>
          <w:lang w:val="es-419" w:eastAsia="es-419"/>
        </w:rPr>
        <w:drawing>
          <wp:anchor distT="0" distB="0" distL="114300" distR="114300" simplePos="0" relativeHeight="251694080" behindDoc="0" locked="0" layoutInCell="1" allowOverlap="1" wp14:anchorId="3B6B611C" wp14:editId="21793E26">
            <wp:simplePos x="0" y="0"/>
            <wp:positionH relativeFrom="margin">
              <wp:posOffset>2067560</wp:posOffset>
            </wp:positionH>
            <wp:positionV relativeFrom="paragraph">
              <wp:posOffset>154305</wp:posOffset>
            </wp:positionV>
            <wp:extent cx="1562735" cy="1385570"/>
            <wp:effectExtent l="0" t="0" r="0" b="5080"/>
            <wp:wrapSquare wrapText="bothSides"/>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n 41"/>
                    <pic:cNvPicPr/>
                  </pic:nvPicPr>
                  <pic:blipFill>
                    <a:blip r:embed="rId30"/>
                    <a:stretch>
                      <a:fillRect/>
                    </a:stretch>
                  </pic:blipFill>
                  <pic:spPr>
                    <a:xfrm>
                      <a:off x="0" y="0"/>
                      <a:ext cx="1562735" cy="1385570"/>
                    </a:xfrm>
                    <a:prstGeom prst="rect">
                      <a:avLst/>
                    </a:prstGeom>
                  </pic:spPr>
                </pic:pic>
              </a:graphicData>
            </a:graphic>
            <wp14:sizeRelH relativeFrom="margin">
              <wp14:pctWidth>0</wp14:pctWidth>
            </wp14:sizeRelH>
            <wp14:sizeRelV relativeFrom="margin">
              <wp14:pctHeight>0</wp14:pctHeight>
            </wp14:sizeRelV>
          </wp:anchor>
        </w:drawing>
      </w:r>
    </w:p>
    <w:p w14:paraId="4C589DFC" w14:textId="77777777" w:rsidR="007A180B" w:rsidRPr="00502B76" w:rsidRDefault="007A180B" w:rsidP="00E73BDA"/>
    <w:p w14:paraId="7EB1B1C6" w14:textId="77777777" w:rsidR="007A180B" w:rsidRPr="00502B76" w:rsidRDefault="007A180B" w:rsidP="00E73BDA"/>
    <w:p w14:paraId="01FDE1FC" w14:textId="77777777" w:rsidR="007A180B" w:rsidRPr="00502B76" w:rsidRDefault="007A180B" w:rsidP="00E73BDA"/>
    <w:p w14:paraId="03D32724" w14:textId="77777777" w:rsidR="007A180B" w:rsidRPr="00502B76" w:rsidRDefault="007A180B" w:rsidP="00E73BDA"/>
    <w:p w14:paraId="56913219" w14:textId="77777777" w:rsidR="007A180B" w:rsidRPr="00502B76" w:rsidRDefault="007A180B" w:rsidP="00E73BDA"/>
    <w:p w14:paraId="1B3BC563" w14:textId="77777777" w:rsidR="007A180B" w:rsidRPr="00502B76" w:rsidRDefault="007A180B" w:rsidP="00E73BDA"/>
    <w:p w14:paraId="5F102920"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3A36CF2B" w14:textId="77777777" w:rsidTr="00D50C73">
        <w:tc>
          <w:tcPr>
            <w:tcW w:w="9628" w:type="dxa"/>
          </w:tcPr>
          <w:p w14:paraId="0A069961" w14:textId="77777777" w:rsidR="007A180B" w:rsidRPr="00502B76" w:rsidRDefault="007A180B" w:rsidP="00E73BDA">
            <w:pPr>
              <w:rPr>
                <w:b/>
                <w:bCs/>
                <w:i/>
                <w:iCs/>
              </w:rPr>
            </w:pPr>
            <w:r w:rsidRPr="00502B76">
              <w:t>LUMINARIA EMBUTIDA DE TECHO CON EQUIPO DE EMERGENCIA</w:t>
            </w:r>
          </w:p>
        </w:tc>
      </w:tr>
    </w:tbl>
    <w:p w14:paraId="63B66F8C"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4AC8A548"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8E24046" w14:textId="77777777" w:rsidR="007A180B" w:rsidRPr="00502B76" w:rsidRDefault="007A180B" w:rsidP="00E73BDA">
            <w:r w:rsidRPr="00502B76">
              <w:t xml:space="preserve">Modelo referencial: </w:t>
            </w:r>
            <w:r>
              <w:t>Inoxa</w:t>
            </w:r>
            <w:r w:rsidRPr="00502B76">
              <w:t xml:space="preserve"> – Lucciola o Similar</w:t>
            </w:r>
          </w:p>
        </w:tc>
      </w:tr>
      <w:tr w:rsidR="007A180B" w:rsidRPr="00502B76" w14:paraId="67EB9C9A"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E798B8F" w14:textId="77777777" w:rsidR="007A180B" w:rsidRPr="00502B76" w:rsidRDefault="007A180B" w:rsidP="00E73BDA">
            <w:r w:rsidRPr="00502B76">
              <w:t xml:space="preserve">Tipo de luminaria: </w:t>
            </w:r>
            <w:r>
              <w:t>Plafón exterior.</w:t>
            </w:r>
          </w:p>
        </w:tc>
      </w:tr>
      <w:tr w:rsidR="007A180B" w:rsidRPr="00502B76" w14:paraId="3D91E308"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4E3ADDD" w14:textId="77777777" w:rsidR="007A180B" w:rsidRPr="00502B76" w:rsidRDefault="007A180B" w:rsidP="00E73BDA">
            <w:r w:rsidRPr="00502B76">
              <w:t xml:space="preserve">Medidas: </w:t>
            </w:r>
            <w:r>
              <w:t>355</w:t>
            </w:r>
            <w:r w:rsidRPr="00502B76">
              <w:t>mm</w:t>
            </w:r>
            <w:r>
              <w:t>, alto 116mm</w:t>
            </w:r>
            <w:r w:rsidRPr="00502B76">
              <w:t>.</w:t>
            </w:r>
          </w:p>
        </w:tc>
      </w:tr>
      <w:tr w:rsidR="007A180B" w:rsidRPr="00502B76" w14:paraId="6F533ADD"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0BF8B64" w14:textId="77777777" w:rsidR="007A180B" w:rsidRPr="00502B76" w:rsidRDefault="007A180B" w:rsidP="00E73BDA">
            <w:r>
              <w:t>Cuerpo: Aluminio inyectado.</w:t>
            </w:r>
          </w:p>
        </w:tc>
      </w:tr>
      <w:tr w:rsidR="007A180B" w:rsidRPr="00502B76" w14:paraId="73ACFB16"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70631AF" w14:textId="77777777" w:rsidR="007A180B" w:rsidRPr="00502B76" w:rsidRDefault="007A180B" w:rsidP="00E73BDA">
            <w:r w:rsidRPr="00502B76">
              <w:t>Color: Blanco.</w:t>
            </w:r>
          </w:p>
        </w:tc>
      </w:tr>
      <w:tr w:rsidR="007A180B" w:rsidRPr="00502B76" w14:paraId="25404354"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E296624" w14:textId="77777777" w:rsidR="007A180B" w:rsidRPr="00502B76" w:rsidRDefault="007A180B" w:rsidP="00E73BDA">
            <w:r w:rsidRPr="00502B76">
              <w:t>Distribución de luz: Directa – simétrica.</w:t>
            </w:r>
          </w:p>
        </w:tc>
      </w:tr>
      <w:tr w:rsidR="007A180B" w:rsidRPr="00502B76" w14:paraId="653A7E61"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D63B599" w14:textId="77777777" w:rsidR="007A180B" w:rsidRPr="00502B76" w:rsidRDefault="007A180B" w:rsidP="00E73BDA">
            <w:r w:rsidRPr="00502B76">
              <w:t>Tratamiento de superficie: Pintura en polvo poliéster.</w:t>
            </w:r>
          </w:p>
        </w:tc>
      </w:tr>
      <w:tr w:rsidR="007A180B" w:rsidRPr="00502B76" w14:paraId="3339F853"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00F3A3D" w14:textId="77777777" w:rsidR="007A180B" w:rsidRPr="00502B76" w:rsidRDefault="007A180B" w:rsidP="00E73BDA">
            <w:r w:rsidRPr="00502B76">
              <w:t xml:space="preserve">Sistema óptico: </w:t>
            </w:r>
            <w:r>
              <w:t>Difusor de policarbonato opal</w:t>
            </w:r>
            <w:r w:rsidRPr="00502B76">
              <w:t>.</w:t>
            </w:r>
          </w:p>
        </w:tc>
      </w:tr>
      <w:tr w:rsidR="007A180B" w:rsidRPr="00502B76" w14:paraId="3D50676D"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1F84A8A" w14:textId="77777777" w:rsidR="007A180B" w:rsidRPr="00502B76" w:rsidRDefault="007A180B" w:rsidP="00E73BDA">
            <w:r w:rsidRPr="00502B76">
              <w:t xml:space="preserve">Potencia: </w:t>
            </w:r>
            <w:r>
              <w:t xml:space="preserve">20 </w:t>
            </w:r>
            <w:r w:rsidRPr="00502B76">
              <w:t>W</w:t>
            </w:r>
          </w:p>
        </w:tc>
      </w:tr>
      <w:tr w:rsidR="007A180B" w:rsidRPr="00502B76" w14:paraId="20A18619"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09C8B86" w14:textId="77777777" w:rsidR="007A180B" w:rsidRPr="00502B76" w:rsidRDefault="007A180B" w:rsidP="00E73BDA">
            <w:r w:rsidRPr="00502B76">
              <w:t>Código de protección de entrada: IP</w:t>
            </w:r>
            <w:r>
              <w:t>54</w:t>
            </w:r>
          </w:p>
        </w:tc>
      </w:tr>
      <w:tr w:rsidR="007A180B" w:rsidRPr="00502B76" w14:paraId="3BE16770"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FA22E91" w14:textId="77777777" w:rsidR="007A180B" w:rsidRPr="00502B76" w:rsidRDefault="007A180B" w:rsidP="00E73BDA">
            <w:r w:rsidRPr="00502B76">
              <w:t>Temperatura color: 3000ºK / 4000ºK ( a definir con DO )</w:t>
            </w:r>
          </w:p>
        </w:tc>
      </w:tr>
      <w:tr w:rsidR="007A180B" w:rsidRPr="00502B76" w14:paraId="20660C2F"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14A09C8" w14:textId="77777777" w:rsidR="007A180B" w:rsidRPr="00502B76" w:rsidRDefault="007A180B" w:rsidP="00E73BDA">
            <w:r w:rsidRPr="00502B76">
              <w:t>Flujo lumínico:</w:t>
            </w:r>
            <w:r>
              <w:t xml:space="preserve"> 1440</w:t>
            </w:r>
            <w:r w:rsidRPr="00502B76">
              <w:t xml:space="preserve"> lm.</w:t>
            </w:r>
          </w:p>
        </w:tc>
      </w:tr>
      <w:tr w:rsidR="007A180B" w:rsidRPr="00502B76" w14:paraId="1C8E4D1A"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5EE2857" w14:textId="77777777" w:rsidR="007A180B" w:rsidRPr="00502B76" w:rsidRDefault="007A180B" w:rsidP="00E73BDA">
            <w:r w:rsidRPr="00502B76">
              <w:t>Vida útil: 30.000 Hs.</w:t>
            </w:r>
          </w:p>
        </w:tc>
      </w:tr>
    </w:tbl>
    <w:p w14:paraId="1A309A77" w14:textId="77777777" w:rsidR="007A180B" w:rsidRDefault="007A180B" w:rsidP="00E73BDA">
      <w:pPr>
        <w:pStyle w:val="Ttulo4"/>
      </w:pPr>
    </w:p>
    <w:p w14:paraId="55A28DA9" w14:textId="77777777" w:rsidR="007A180B" w:rsidRDefault="007A180B" w:rsidP="00E73BDA">
      <w:r>
        <w:br w:type="page"/>
      </w:r>
    </w:p>
    <w:p w14:paraId="582182B5" w14:textId="77777777" w:rsidR="007A180B" w:rsidRPr="00502B76" w:rsidRDefault="007A180B" w:rsidP="00E73BDA">
      <w:pPr>
        <w:pStyle w:val="Ttulo4"/>
      </w:pPr>
      <w:r w:rsidRPr="00502B76">
        <w:lastRenderedPageBreak/>
        <w:t>LUM-</w:t>
      </w:r>
      <w:r>
        <w:t>28</w:t>
      </w:r>
    </w:p>
    <w:p w14:paraId="18A02C54" w14:textId="77777777" w:rsidR="007A180B" w:rsidRPr="00502B76" w:rsidRDefault="007A180B" w:rsidP="00E73BDA"/>
    <w:p w14:paraId="53D14C6F" w14:textId="77777777" w:rsidR="007A180B" w:rsidRDefault="007A180B" w:rsidP="00E73BDA">
      <w:pPr>
        <w:rPr>
          <w:noProof/>
          <w:lang w:val="es-419" w:eastAsia="es-419"/>
        </w:rPr>
      </w:pPr>
    </w:p>
    <w:p w14:paraId="1F6E27D3" w14:textId="77777777" w:rsidR="007A180B" w:rsidRPr="00502B76" w:rsidRDefault="007A180B" w:rsidP="00E73BDA">
      <w:r w:rsidRPr="00502B76">
        <w:rPr>
          <w:noProof/>
          <w:lang w:val="es-419" w:eastAsia="es-419"/>
        </w:rPr>
        <w:drawing>
          <wp:anchor distT="0" distB="0" distL="114300" distR="114300" simplePos="0" relativeHeight="251695104" behindDoc="0" locked="0" layoutInCell="1" allowOverlap="1" wp14:anchorId="4351FC84" wp14:editId="3B511D15">
            <wp:simplePos x="0" y="0"/>
            <wp:positionH relativeFrom="margin">
              <wp:posOffset>2063115</wp:posOffset>
            </wp:positionH>
            <wp:positionV relativeFrom="paragraph">
              <wp:posOffset>9525</wp:posOffset>
            </wp:positionV>
            <wp:extent cx="1562735" cy="1245235"/>
            <wp:effectExtent l="0" t="0" r="0" b="0"/>
            <wp:wrapSquare wrapText="bothSides"/>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n 44"/>
                    <pic:cNvPicPr/>
                  </pic:nvPicPr>
                  <pic:blipFill>
                    <a:blip r:embed="rId31"/>
                    <a:stretch>
                      <a:fillRect/>
                    </a:stretch>
                  </pic:blipFill>
                  <pic:spPr>
                    <a:xfrm>
                      <a:off x="0" y="0"/>
                      <a:ext cx="1562735" cy="1245235"/>
                    </a:xfrm>
                    <a:prstGeom prst="rect">
                      <a:avLst/>
                    </a:prstGeom>
                  </pic:spPr>
                </pic:pic>
              </a:graphicData>
            </a:graphic>
            <wp14:sizeRelH relativeFrom="margin">
              <wp14:pctWidth>0</wp14:pctWidth>
            </wp14:sizeRelH>
            <wp14:sizeRelV relativeFrom="margin">
              <wp14:pctHeight>0</wp14:pctHeight>
            </wp14:sizeRelV>
          </wp:anchor>
        </w:drawing>
      </w:r>
    </w:p>
    <w:p w14:paraId="5FFA99E6" w14:textId="77777777" w:rsidR="007A180B" w:rsidRPr="00502B76" w:rsidRDefault="007A180B" w:rsidP="00E73BDA"/>
    <w:p w14:paraId="2BEEFB00" w14:textId="77777777" w:rsidR="007A180B" w:rsidRPr="00502B76" w:rsidRDefault="007A180B" w:rsidP="00E73BDA"/>
    <w:p w14:paraId="0A1FFECD" w14:textId="77777777" w:rsidR="007A180B" w:rsidRPr="00502B76" w:rsidRDefault="007A180B" w:rsidP="00E73BDA"/>
    <w:p w14:paraId="087EC31C" w14:textId="77777777" w:rsidR="007A180B" w:rsidRPr="00502B76" w:rsidRDefault="007A180B" w:rsidP="00E73BDA"/>
    <w:p w14:paraId="020FCB56" w14:textId="77777777" w:rsidR="007A180B" w:rsidRPr="00502B76" w:rsidRDefault="007A180B" w:rsidP="00E73BDA"/>
    <w:p w14:paraId="32F864A1"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771D1996" w14:textId="77777777" w:rsidTr="00D50C73">
        <w:tc>
          <w:tcPr>
            <w:tcW w:w="9628" w:type="dxa"/>
          </w:tcPr>
          <w:p w14:paraId="7E394BC7" w14:textId="77777777" w:rsidR="007A180B" w:rsidRPr="00502B76" w:rsidRDefault="007A180B" w:rsidP="00E73BDA">
            <w:pPr>
              <w:rPr>
                <w:b/>
                <w:bCs/>
                <w:i/>
                <w:iCs/>
              </w:rPr>
            </w:pPr>
            <w:r>
              <w:t xml:space="preserve">                         </w:t>
            </w:r>
            <w:r w:rsidRPr="00502B76">
              <w:t xml:space="preserve">LUMINARIA </w:t>
            </w:r>
            <w:r>
              <w:t>LED CINTA FLEXIBLE</w:t>
            </w:r>
          </w:p>
        </w:tc>
      </w:tr>
    </w:tbl>
    <w:p w14:paraId="326B78EB"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1191EABE"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00A98B9" w14:textId="77777777" w:rsidR="007A180B" w:rsidRPr="00502B76" w:rsidRDefault="007A180B" w:rsidP="00E73BDA">
            <w:r w:rsidRPr="00502B76">
              <w:t>Modelo referencial:</w:t>
            </w:r>
            <w:r>
              <w:t xml:space="preserve"> Jackie</w:t>
            </w:r>
            <w:r w:rsidRPr="00502B76">
              <w:t xml:space="preserve"> – Lucciola o Similar</w:t>
            </w:r>
          </w:p>
        </w:tc>
      </w:tr>
      <w:tr w:rsidR="007A180B" w:rsidRPr="00502B76" w14:paraId="3481CD0C"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5E74654" w14:textId="77777777" w:rsidR="007A180B" w:rsidRPr="00502B76" w:rsidRDefault="007A180B" w:rsidP="00E73BDA">
            <w:r w:rsidRPr="00502B76">
              <w:t xml:space="preserve">Tipo de luminaria: </w:t>
            </w:r>
            <w:r>
              <w:t>Cinta flexible de LED.</w:t>
            </w:r>
          </w:p>
        </w:tc>
      </w:tr>
      <w:tr w:rsidR="007A180B" w:rsidRPr="00502B76" w14:paraId="1C50C495"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2A4189A" w14:textId="77777777" w:rsidR="007A180B" w:rsidRPr="00502B76" w:rsidRDefault="007A180B" w:rsidP="00E73BDA">
            <w:r w:rsidRPr="00502B76">
              <w:t xml:space="preserve">Medidas: </w:t>
            </w:r>
            <w:r>
              <w:t>10x20mm.</w:t>
            </w:r>
          </w:p>
        </w:tc>
      </w:tr>
      <w:tr w:rsidR="007A180B" w:rsidRPr="00502B76" w14:paraId="4494DD7F"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1924CB0" w14:textId="77777777" w:rsidR="007A180B" w:rsidRPr="00502B76" w:rsidRDefault="007A180B" w:rsidP="00E73BDA">
            <w:r>
              <w:t>Material: Silicona.</w:t>
            </w:r>
          </w:p>
        </w:tc>
      </w:tr>
      <w:tr w:rsidR="007A180B" w:rsidRPr="00502B76" w14:paraId="5151EBDC"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E0217A6" w14:textId="77777777" w:rsidR="007A180B" w:rsidRPr="00502B76" w:rsidRDefault="007A180B" w:rsidP="00E73BDA">
            <w:r>
              <w:t>Formato: Rollo de 5m.</w:t>
            </w:r>
          </w:p>
        </w:tc>
      </w:tr>
      <w:tr w:rsidR="007A180B" w:rsidRPr="00502B76" w14:paraId="6EF08E2B"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ED2255F" w14:textId="77777777" w:rsidR="007A180B" w:rsidRPr="00502B76" w:rsidRDefault="007A180B" w:rsidP="00E73BDA">
            <w:r>
              <w:t>Potencia x MT: 10w en 98 leds.</w:t>
            </w:r>
          </w:p>
        </w:tc>
      </w:tr>
      <w:tr w:rsidR="007A180B" w:rsidRPr="00502B76" w14:paraId="75C9E8A9"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D8AED9A" w14:textId="77777777" w:rsidR="007A180B" w:rsidRPr="00502B76" w:rsidRDefault="007A180B" w:rsidP="00E73BDA">
            <w:r w:rsidRPr="00502B76">
              <w:t>Temperatura color: 3000ºK / 4000ºK ( a definir con DO )</w:t>
            </w:r>
          </w:p>
        </w:tc>
      </w:tr>
      <w:tr w:rsidR="007A180B" w:rsidRPr="00502B76" w14:paraId="4ADAFDA5"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DEF92AE" w14:textId="77777777" w:rsidR="007A180B" w:rsidRPr="00502B76" w:rsidRDefault="007A180B" w:rsidP="00E73BDA">
            <w:r w:rsidRPr="00502B76">
              <w:t>Flujo lumínico:</w:t>
            </w:r>
            <w:r>
              <w:t xml:space="preserve"> 354</w:t>
            </w:r>
            <w:r w:rsidRPr="00502B76">
              <w:t xml:space="preserve"> lm.</w:t>
            </w:r>
          </w:p>
        </w:tc>
      </w:tr>
      <w:tr w:rsidR="007A180B" w:rsidRPr="00502B76" w14:paraId="400C8576"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E417403" w14:textId="77777777" w:rsidR="007A180B" w:rsidRPr="00502B76" w:rsidRDefault="007A180B" w:rsidP="00E73BDA">
            <w:r w:rsidRPr="00502B76">
              <w:t>Vida útil: 30.000 Hs.</w:t>
            </w:r>
          </w:p>
        </w:tc>
      </w:tr>
    </w:tbl>
    <w:p w14:paraId="3B68C8B3" w14:textId="77777777" w:rsidR="007A180B" w:rsidRDefault="007A180B" w:rsidP="00E73BDA">
      <w:pPr>
        <w:pStyle w:val="Ttulo4"/>
      </w:pPr>
    </w:p>
    <w:p w14:paraId="3DE843C8" w14:textId="77777777" w:rsidR="007A180B" w:rsidRDefault="007A180B" w:rsidP="00E73BDA">
      <w:r>
        <w:br w:type="page"/>
      </w:r>
    </w:p>
    <w:p w14:paraId="127D37CF" w14:textId="77777777" w:rsidR="007A180B" w:rsidRPr="00502B76" w:rsidRDefault="007A180B" w:rsidP="00E73BDA">
      <w:pPr>
        <w:pStyle w:val="Ttulo4"/>
      </w:pPr>
      <w:r w:rsidRPr="00502B76">
        <w:lastRenderedPageBreak/>
        <w:t>LUM-</w:t>
      </w:r>
      <w:r>
        <w:t>29</w:t>
      </w:r>
    </w:p>
    <w:p w14:paraId="68D2C61B" w14:textId="77777777" w:rsidR="007A180B" w:rsidRPr="00502B76" w:rsidRDefault="007A180B" w:rsidP="00E73BDA">
      <w:r w:rsidRPr="00502B76">
        <w:rPr>
          <w:noProof/>
          <w:lang w:val="es-419" w:eastAsia="es-419"/>
        </w:rPr>
        <w:drawing>
          <wp:anchor distT="0" distB="0" distL="114300" distR="114300" simplePos="0" relativeHeight="251696128" behindDoc="0" locked="0" layoutInCell="1" allowOverlap="1" wp14:anchorId="31D59342" wp14:editId="697F22A4">
            <wp:simplePos x="0" y="0"/>
            <wp:positionH relativeFrom="margin">
              <wp:posOffset>1798955</wp:posOffset>
            </wp:positionH>
            <wp:positionV relativeFrom="paragraph">
              <wp:posOffset>162560</wp:posOffset>
            </wp:positionV>
            <wp:extent cx="1763395" cy="1525270"/>
            <wp:effectExtent l="0" t="0" r="8255" b="0"/>
            <wp:wrapSquare wrapText="bothSides"/>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n 45"/>
                    <pic:cNvPicPr/>
                  </pic:nvPicPr>
                  <pic:blipFill>
                    <a:blip r:embed="rId32"/>
                    <a:stretch>
                      <a:fillRect/>
                    </a:stretch>
                  </pic:blipFill>
                  <pic:spPr>
                    <a:xfrm>
                      <a:off x="0" y="0"/>
                      <a:ext cx="1763395" cy="1525270"/>
                    </a:xfrm>
                    <a:prstGeom prst="rect">
                      <a:avLst/>
                    </a:prstGeom>
                  </pic:spPr>
                </pic:pic>
              </a:graphicData>
            </a:graphic>
            <wp14:sizeRelH relativeFrom="margin">
              <wp14:pctWidth>0</wp14:pctWidth>
            </wp14:sizeRelH>
            <wp14:sizeRelV relativeFrom="margin">
              <wp14:pctHeight>0</wp14:pctHeight>
            </wp14:sizeRelV>
          </wp:anchor>
        </w:drawing>
      </w:r>
    </w:p>
    <w:p w14:paraId="7906E5B4" w14:textId="77777777" w:rsidR="007A180B" w:rsidRDefault="007A180B" w:rsidP="00E73BDA">
      <w:pPr>
        <w:rPr>
          <w:noProof/>
          <w:lang w:val="es-419" w:eastAsia="es-419"/>
        </w:rPr>
      </w:pPr>
    </w:p>
    <w:p w14:paraId="18A719D0" w14:textId="77777777" w:rsidR="007A180B" w:rsidRPr="00502B76" w:rsidRDefault="007A180B" w:rsidP="00E73BDA"/>
    <w:p w14:paraId="5D95F7EF" w14:textId="77777777" w:rsidR="007A180B" w:rsidRPr="00502B76" w:rsidRDefault="007A180B" w:rsidP="00E73BDA"/>
    <w:p w14:paraId="5D556E94" w14:textId="77777777" w:rsidR="007A180B" w:rsidRPr="00502B76" w:rsidRDefault="007A180B" w:rsidP="00E73BDA"/>
    <w:p w14:paraId="31800D0B" w14:textId="77777777" w:rsidR="007A180B" w:rsidRPr="00502B76" w:rsidRDefault="007A180B" w:rsidP="00E73BDA"/>
    <w:p w14:paraId="18811A58" w14:textId="77777777" w:rsidR="007A180B" w:rsidRPr="00502B76" w:rsidRDefault="007A180B" w:rsidP="00E73BDA"/>
    <w:p w14:paraId="2BDC500D" w14:textId="77777777" w:rsidR="007A180B" w:rsidRPr="00502B76" w:rsidRDefault="007A180B" w:rsidP="00E73BDA"/>
    <w:p w14:paraId="3DF7D166"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2BBB683B" w14:textId="77777777" w:rsidTr="00D50C73">
        <w:tc>
          <w:tcPr>
            <w:tcW w:w="9628" w:type="dxa"/>
          </w:tcPr>
          <w:p w14:paraId="67290540" w14:textId="77777777" w:rsidR="007A180B" w:rsidRPr="00502B76" w:rsidRDefault="007A180B" w:rsidP="00E73BDA">
            <w:pPr>
              <w:rPr>
                <w:b/>
                <w:bCs/>
                <w:i/>
                <w:iCs/>
              </w:rPr>
            </w:pPr>
            <w:r>
              <w:t xml:space="preserve">                         </w:t>
            </w:r>
            <w:r w:rsidRPr="00502B76">
              <w:t xml:space="preserve">LUMINARIA </w:t>
            </w:r>
            <w:r>
              <w:t>LED CINTA FLEXIBLE</w:t>
            </w:r>
          </w:p>
        </w:tc>
      </w:tr>
    </w:tbl>
    <w:p w14:paraId="4F9A5C33"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1827F543"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FCFF647" w14:textId="77777777" w:rsidR="007A180B" w:rsidRPr="00502B76" w:rsidRDefault="007A180B" w:rsidP="00E73BDA">
            <w:r w:rsidRPr="00502B76">
              <w:t>Modelo referencial:</w:t>
            </w:r>
            <w:r>
              <w:t xml:space="preserve"> Cintas LED</w:t>
            </w:r>
            <w:r w:rsidRPr="00502B76">
              <w:t xml:space="preserve"> – Lucciola o Similar</w:t>
            </w:r>
          </w:p>
        </w:tc>
      </w:tr>
      <w:tr w:rsidR="007A180B" w:rsidRPr="00502B76" w14:paraId="1438EF8D"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FF8BB5E" w14:textId="77777777" w:rsidR="007A180B" w:rsidRPr="00502B76" w:rsidRDefault="007A180B" w:rsidP="00E73BDA">
            <w:r w:rsidRPr="00502B76">
              <w:t xml:space="preserve">Tipo de luminaria: </w:t>
            </w:r>
            <w:r>
              <w:t>Cinta flexible de LED.</w:t>
            </w:r>
          </w:p>
        </w:tc>
      </w:tr>
      <w:tr w:rsidR="007A180B" w:rsidRPr="00502B76" w14:paraId="35A8D45B"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74AA500" w14:textId="77777777" w:rsidR="007A180B" w:rsidRPr="00502B76" w:rsidRDefault="007A180B" w:rsidP="00E73BDA">
            <w:r w:rsidRPr="00502B76">
              <w:t xml:space="preserve">Medidas: </w:t>
            </w:r>
            <w:r>
              <w:t>10x20mm.</w:t>
            </w:r>
          </w:p>
        </w:tc>
      </w:tr>
      <w:tr w:rsidR="007A180B" w:rsidRPr="00502B76" w14:paraId="537412CC"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8E77B5B" w14:textId="77777777" w:rsidR="007A180B" w:rsidRPr="00502B76" w:rsidRDefault="007A180B" w:rsidP="00E73BDA">
            <w:r>
              <w:t>Formato: Rollo de 5m.</w:t>
            </w:r>
          </w:p>
        </w:tc>
      </w:tr>
      <w:tr w:rsidR="007A180B" w:rsidRPr="00502B76" w14:paraId="10E94117"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701F38D" w14:textId="77777777" w:rsidR="007A180B" w:rsidRPr="00502B76" w:rsidRDefault="007A180B" w:rsidP="00E73BDA">
            <w:r>
              <w:t>Potencia x MT: 14w en 60 leds.</w:t>
            </w:r>
          </w:p>
        </w:tc>
      </w:tr>
      <w:tr w:rsidR="007A180B" w:rsidRPr="00502B76" w14:paraId="531BDADB"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F72D32A" w14:textId="77777777" w:rsidR="007A180B" w:rsidRPr="00502B76" w:rsidRDefault="007A180B" w:rsidP="00E73BDA">
            <w:r w:rsidRPr="00502B76">
              <w:t>Temperatura color: 3000ºK / 4000ºK ( a definir con DO )</w:t>
            </w:r>
          </w:p>
        </w:tc>
      </w:tr>
      <w:tr w:rsidR="007A180B" w:rsidRPr="00502B76" w14:paraId="3C2CBDF7"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EA7F346" w14:textId="77777777" w:rsidR="007A180B" w:rsidRPr="00502B76" w:rsidRDefault="007A180B" w:rsidP="00E73BDA">
            <w:r w:rsidRPr="00502B76">
              <w:t>Flujo lumínico:</w:t>
            </w:r>
            <w:r>
              <w:t>600</w:t>
            </w:r>
            <w:r w:rsidRPr="00502B76">
              <w:t xml:space="preserve"> lm.</w:t>
            </w:r>
          </w:p>
        </w:tc>
      </w:tr>
      <w:tr w:rsidR="007A180B" w:rsidRPr="00502B76" w14:paraId="2A8F798B"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B807830" w14:textId="77777777" w:rsidR="007A180B" w:rsidRPr="00502B76" w:rsidRDefault="007A180B" w:rsidP="00E73BDA">
            <w:r w:rsidRPr="00502B76">
              <w:t>Vida útil: 30.000 Hs.</w:t>
            </w:r>
          </w:p>
        </w:tc>
      </w:tr>
    </w:tbl>
    <w:p w14:paraId="5D36947F" w14:textId="77777777" w:rsidR="007A180B" w:rsidRDefault="007A180B" w:rsidP="00E73BDA"/>
    <w:p w14:paraId="11EBC586" w14:textId="77777777" w:rsidR="007A180B" w:rsidRDefault="007A180B" w:rsidP="00E73BDA">
      <w:r>
        <w:br w:type="page"/>
      </w:r>
    </w:p>
    <w:p w14:paraId="1D05630C" w14:textId="77777777" w:rsidR="007A180B" w:rsidRPr="00502B76" w:rsidRDefault="007A180B" w:rsidP="00E73BDA">
      <w:pPr>
        <w:pStyle w:val="Ttulo4"/>
      </w:pPr>
      <w:r w:rsidRPr="00502B76">
        <w:lastRenderedPageBreak/>
        <w:t>LUM-</w:t>
      </w:r>
      <w:r>
        <w:t>30</w:t>
      </w:r>
    </w:p>
    <w:p w14:paraId="72B59421" w14:textId="77777777" w:rsidR="007A180B" w:rsidRPr="00502B76" w:rsidRDefault="007A180B" w:rsidP="00E73BDA">
      <w:r w:rsidRPr="00502B76">
        <w:rPr>
          <w:noProof/>
          <w:lang w:val="es-419" w:eastAsia="es-419"/>
        </w:rPr>
        <w:drawing>
          <wp:anchor distT="0" distB="0" distL="114300" distR="114300" simplePos="0" relativeHeight="251697152" behindDoc="0" locked="0" layoutInCell="1" allowOverlap="1" wp14:anchorId="4D60DB59" wp14:editId="17CBC325">
            <wp:simplePos x="0" y="0"/>
            <wp:positionH relativeFrom="margin">
              <wp:posOffset>1864360</wp:posOffset>
            </wp:positionH>
            <wp:positionV relativeFrom="paragraph">
              <wp:posOffset>65405</wp:posOffset>
            </wp:positionV>
            <wp:extent cx="1739900" cy="1622425"/>
            <wp:effectExtent l="0" t="0" r="0" b="0"/>
            <wp:wrapSquare wrapText="bothSides"/>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n 46"/>
                    <pic:cNvPicPr/>
                  </pic:nvPicPr>
                  <pic:blipFill>
                    <a:blip r:embed="rId33"/>
                    <a:stretch>
                      <a:fillRect/>
                    </a:stretch>
                  </pic:blipFill>
                  <pic:spPr>
                    <a:xfrm>
                      <a:off x="0" y="0"/>
                      <a:ext cx="1739900" cy="1622425"/>
                    </a:xfrm>
                    <a:prstGeom prst="rect">
                      <a:avLst/>
                    </a:prstGeom>
                  </pic:spPr>
                </pic:pic>
              </a:graphicData>
            </a:graphic>
            <wp14:sizeRelH relativeFrom="margin">
              <wp14:pctWidth>0</wp14:pctWidth>
            </wp14:sizeRelH>
            <wp14:sizeRelV relativeFrom="margin">
              <wp14:pctHeight>0</wp14:pctHeight>
            </wp14:sizeRelV>
          </wp:anchor>
        </w:drawing>
      </w:r>
    </w:p>
    <w:p w14:paraId="3B00AED9" w14:textId="77777777" w:rsidR="007A180B" w:rsidRDefault="007A180B" w:rsidP="00E73BDA">
      <w:pPr>
        <w:rPr>
          <w:noProof/>
          <w:lang w:val="es-419" w:eastAsia="es-419"/>
        </w:rPr>
      </w:pPr>
    </w:p>
    <w:p w14:paraId="24409439" w14:textId="77777777" w:rsidR="007A180B" w:rsidRPr="00502B76" w:rsidRDefault="007A180B" w:rsidP="00E73BDA"/>
    <w:p w14:paraId="5C831CEE" w14:textId="77777777" w:rsidR="007A180B" w:rsidRPr="00502B76" w:rsidRDefault="007A180B" w:rsidP="00E73BDA"/>
    <w:p w14:paraId="2CF9C894" w14:textId="77777777" w:rsidR="007A180B" w:rsidRPr="00502B76" w:rsidRDefault="007A180B" w:rsidP="00E73BDA"/>
    <w:p w14:paraId="0590A1BF" w14:textId="77777777" w:rsidR="007A180B" w:rsidRPr="00502B76" w:rsidRDefault="007A180B" w:rsidP="00E73BDA"/>
    <w:p w14:paraId="1899D6E9" w14:textId="77777777" w:rsidR="007A180B" w:rsidRPr="00502B76" w:rsidRDefault="007A180B" w:rsidP="00E73BDA"/>
    <w:p w14:paraId="60D656CC" w14:textId="77777777" w:rsidR="007A180B" w:rsidRPr="00502B76" w:rsidRDefault="007A180B" w:rsidP="00E73BDA"/>
    <w:p w14:paraId="19CCCC1E"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29B801D0" w14:textId="77777777" w:rsidTr="00D50C73">
        <w:tc>
          <w:tcPr>
            <w:tcW w:w="9628" w:type="dxa"/>
          </w:tcPr>
          <w:p w14:paraId="60BF65FA" w14:textId="77777777" w:rsidR="007A180B" w:rsidRPr="00502B76" w:rsidRDefault="007A180B" w:rsidP="00E73BDA">
            <w:pPr>
              <w:rPr>
                <w:b/>
                <w:bCs/>
                <w:i/>
                <w:iCs/>
              </w:rPr>
            </w:pPr>
            <w:r>
              <w:t xml:space="preserve">                         </w:t>
            </w:r>
            <w:r w:rsidRPr="00502B76">
              <w:t>L</w:t>
            </w:r>
            <w:r>
              <w:t>AMPARA DE PIE</w:t>
            </w:r>
          </w:p>
        </w:tc>
      </w:tr>
    </w:tbl>
    <w:p w14:paraId="132A41D0"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38F4EC4F"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72B7358" w14:textId="77777777" w:rsidR="007A180B" w:rsidRPr="00502B76" w:rsidRDefault="007A180B" w:rsidP="00E73BDA">
            <w:r w:rsidRPr="00502B76">
              <w:t>Modelo referencial:</w:t>
            </w:r>
            <w:r>
              <w:t xml:space="preserve"> Alva</w:t>
            </w:r>
            <w:r w:rsidRPr="00502B76">
              <w:t xml:space="preserve"> – </w:t>
            </w:r>
            <w:r>
              <w:t>Aguero</w:t>
            </w:r>
            <w:r w:rsidRPr="00502B76">
              <w:t xml:space="preserve"> o Similar</w:t>
            </w:r>
          </w:p>
        </w:tc>
      </w:tr>
      <w:tr w:rsidR="007A180B" w:rsidRPr="00502B76" w14:paraId="38982046"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71A5769" w14:textId="77777777" w:rsidR="007A180B" w:rsidRPr="00502B76" w:rsidRDefault="007A180B" w:rsidP="00E73BDA">
            <w:r w:rsidRPr="00502B76">
              <w:t xml:space="preserve">Tipo de luminaria: </w:t>
            </w:r>
            <w:r>
              <w:t>Lampara de pie.</w:t>
            </w:r>
          </w:p>
        </w:tc>
      </w:tr>
      <w:tr w:rsidR="007A180B" w:rsidRPr="00502B76" w14:paraId="0A2AD11E"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F1B020F" w14:textId="77777777" w:rsidR="007A180B" w:rsidRPr="00502B76" w:rsidRDefault="007A180B" w:rsidP="00E73BDA">
            <w:r w:rsidRPr="00502B76">
              <w:t xml:space="preserve">Medidas: </w:t>
            </w:r>
            <w:r>
              <w:t>H:140cm, D:30cm.</w:t>
            </w:r>
          </w:p>
        </w:tc>
      </w:tr>
      <w:tr w:rsidR="007A180B" w:rsidRPr="00502B76" w14:paraId="07AE1526"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7A5334F" w14:textId="77777777" w:rsidR="007A180B" w:rsidRPr="00502B76" w:rsidRDefault="007A180B" w:rsidP="00E73BDA">
            <w:r w:rsidRPr="00502B76">
              <w:t xml:space="preserve">Distribución de luz: </w:t>
            </w:r>
            <w:r>
              <w:t>Orientable</w:t>
            </w:r>
            <w:r w:rsidRPr="00502B76">
              <w:t>.</w:t>
            </w:r>
          </w:p>
        </w:tc>
      </w:tr>
      <w:tr w:rsidR="007A180B" w:rsidRPr="00502B76" w14:paraId="66552E69"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C6E162A" w14:textId="77777777" w:rsidR="007A180B" w:rsidRPr="00502B76" w:rsidRDefault="007A180B" w:rsidP="00E73BDA">
            <w:r>
              <w:t>Potencia: 13W.</w:t>
            </w:r>
          </w:p>
        </w:tc>
      </w:tr>
      <w:tr w:rsidR="007A180B" w:rsidRPr="00502B76" w14:paraId="41C605FE"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CE25439" w14:textId="77777777" w:rsidR="007A180B" w:rsidRPr="00502B76" w:rsidRDefault="007A180B" w:rsidP="00E73BDA">
            <w:r>
              <w:t>Material: Metal cromado o pintado.</w:t>
            </w:r>
          </w:p>
        </w:tc>
      </w:tr>
      <w:tr w:rsidR="007A180B" w:rsidRPr="00502B76" w14:paraId="1D740DD4"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4E0C1B4" w14:textId="77777777" w:rsidR="007A180B" w:rsidRPr="00502B76" w:rsidRDefault="007A180B" w:rsidP="00E73BDA">
            <w:r>
              <w:t>Color: Blanco, cromo, negro.</w:t>
            </w:r>
          </w:p>
        </w:tc>
      </w:tr>
    </w:tbl>
    <w:p w14:paraId="08434607" w14:textId="77777777" w:rsidR="007A180B" w:rsidRDefault="007A180B" w:rsidP="00E73BDA"/>
    <w:p w14:paraId="17E21D03" w14:textId="77777777" w:rsidR="007A180B" w:rsidRDefault="007A180B" w:rsidP="00E73BDA">
      <w:r>
        <w:br w:type="page"/>
      </w:r>
    </w:p>
    <w:p w14:paraId="587FC4D8" w14:textId="77777777" w:rsidR="007A180B" w:rsidRPr="00502B76" w:rsidRDefault="007A180B" w:rsidP="00E73BDA">
      <w:pPr>
        <w:pStyle w:val="Ttulo4"/>
      </w:pPr>
      <w:r w:rsidRPr="00502B76">
        <w:rPr>
          <w:noProof/>
          <w:lang w:val="es-419" w:eastAsia="es-419"/>
        </w:rPr>
        <w:lastRenderedPageBreak/>
        <w:drawing>
          <wp:anchor distT="0" distB="0" distL="114300" distR="114300" simplePos="0" relativeHeight="251698176" behindDoc="0" locked="0" layoutInCell="1" allowOverlap="1" wp14:anchorId="7F0A25CC" wp14:editId="43590EA0">
            <wp:simplePos x="0" y="0"/>
            <wp:positionH relativeFrom="margin">
              <wp:posOffset>2049145</wp:posOffset>
            </wp:positionH>
            <wp:positionV relativeFrom="paragraph">
              <wp:posOffset>9525</wp:posOffset>
            </wp:positionV>
            <wp:extent cx="1541145" cy="1819275"/>
            <wp:effectExtent l="0" t="0" r="1905" b="9525"/>
            <wp:wrapSquare wrapText="bothSides"/>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n 47"/>
                    <pic:cNvPicPr/>
                  </pic:nvPicPr>
                  <pic:blipFill>
                    <a:blip r:embed="rId34"/>
                    <a:stretch>
                      <a:fillRect/>
                    </a:stretch>
                  </pic:blipFill>
                  <pic:spPr>
                    <a:xfrm>
                      <a:off x="0" y="0"/>
                      <a:ext cx="1541145" cy="1819275"/>
                    </a:xfrm>
                    <a:prstGeom prst="rect">
                      <a:avLst/>
                    </a:prstGeom>
                  </pic:spPr>
                </pic:pic>
              </a:graphicData>
            </a:graphic>
            <wp14:sizeRelH relativeFrom="margin">
              <wp14:pctWidth>0</wp14:pctWidth>
            </wp14:sizeRelH>
            <wp14:sizeRelV relativeFrom="margin">
              <wp14:pctHeight>0</wp14:pctHeight>
            </wp14:sizeRelV>
          </wp:anchor>
        </w:drawing>
      </w:r>
      <w:r w:rsidRPr="00502B76">
        <w:t>LUM-</w:t>
      </w:r>
      <w:r>
        <w:t>31</w:t>
      </w:r>
    </w:p>
    <w:p w14:paraId="38AF7A9F" w14:textId="77777777" w:rsidR="007A180B" w:rsidRPr="00502B76" w:rsidRDefault="007A180B" w:rsidP="00E73BDA"/>
    <w:p w14:paraId="3EFFEBAC" w14:textId="77777777" w:rsidR="007A180B" w:rsidRDefault="007A180B" w:rsidP="00E73BDA">
      <w:pPr>
        <w:rPr>
          <w:noProof/>
          <w:lang w:val="es-419" w:eastAsia="es-419"/>
        </w:rPr>
      </w:pPr>
    </w:p>
    <w:p w14:paraId="7B00EB04" w14:textId="77777777" w:rsidR="007A180B" w:rsidRPr="00502B76" w:rsidRDefault="007A180B" w:rsidP="00E73BDA"/>
    <w:p w14:paraId="6D44E7DE" w14:textId="77777777" w:rsidR="007A180B" w:rsidRPr="00502B76" w:rsidRDefault="007A180B" w:rsidP="00E73BDA"/>
    <w:p w14:paraId="078033C0" w14:textId="77777777" w:rsidR="007A180B" w:rsidRPr="00502B76" w:rsidRDefault="007A180B" w:rsidP="00E73BDA"/>
    <w:p w14:paraId="5C4E0937" w14:textId="77777777" w:rsidR="007A180B" w:rsidRPr="00502B76" w:rsidRDefault="007A180B" w:rsidP="00E73BDA"/>
    <w:p w14:paraId="38C47339" w14:textId="77777777" w:rsidR="007A180B" w:rsidRPr="00502B76" w:rsidRDefault="007A180B" w:rsidP="00E73BDA"/>
    <w:p w14:paraId="63852F4A" w14:textId="77777777" w:rsidR="007A180B" w:rsidRPr="00502B76" w:rsidRDefault="007A180B" w:rsidP="00E73BDA"/>
    <w:p w14:paraId="07742512"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6B181F78" w14:textId="77777777" w:rsidTr="00D50C73">
        <w:tc>
          <w:tcPr>
            <w:tcW w:w="9628" w:type="dxa"/>
          </w:tcPr>
          <w:p w14:paraId="0DBEC855" w14:textId="77777777" w:rsidR="007A180B" w:rsidRPr="00502B76" w:rsidRDefault="007A180B" w:rsidP="00E73BDA">
            <w:pPr>
              <w:rPr>
                <w:b/>
                <w:bCs/>
                <w:i/>
                <w:iCs/>
              </w:rPr>
            </w:pPr>
            <w:r>
              <w:t xml:space="preserve">                         </w:t>
            </w:r>
            <w:r w:rsidRPr="00502B76">
              <w:t>L</w:t>
            </w:r>
            <w:r>
              <w:t>AMPARA SUSPENDIDA</w:t>
            </w:r>
          </w:p>
        </w:tc>
      </w:tr>
    </w:tbl>
    <w:p w14:paraId="177C4073"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51027083"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4C12704" w14:textId="77777777" w:rsidR="007A180B" w:rsidRPr="00502B76" w:rsidRDefault="007A180B" w:rsidP="00E73BDA">
            <w:r w:rsidRPr="00502B76">
              <w:t>Modelo referencial:</w:t>
            </w:r>
            <w:r>
              <w:t xml:space="preserve"> Cavia</w:t>
            </w:r>
            <w:r w:rsidRPr="00502B76">
              <w:t xml:space="preserve"> – </w:t>
            </w:r>
            <w:r>
              <w:t>iMdi</w:t>
            </w:r>
            <w:r w:rsidRPr="00502B76">
              <w:t xml:space="preserve"> o Similar</w:t>
            </w:r>
          </w:p>
        </w:tc>
      </w:tr>
      <w:tr w:rsidR="007A180B" w:rsidRPr="00502B76" w14:paraId="3EA67991"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5A323EF" w14:textId="77777777" w:rsidR="007A180B" w:rsidRPr="00502B76" w:rsidRDefault="007A180B" w:rsidP="00E73BDA">
            <w:r w:rsidRPr="00502B76">
              <w:t xml:space="preserve">Tipo de luminaria: </w:t>
            </w:r>
            <w:r>
              <w:t>Suspendida.</w:t>
            </w:r>
          </w:p>
        </w:tc>
      </w:tr>
      <w:tr w:rsidR="007A180B" w:rsidRPr="00502B76" w14:paraId="7625B078"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3927F2E" w14:textId="77777777" w:rsidR="007A180B" w:rsidRPr="00502B76" w:rsidRDefault="007A180B" w:rsidP="00E73BDA">
            <w:r w:rsidRPr="00502B76">
              <w:t xml:space="preserve">Medidas: </w:t>
            </w:r>
            <w:r>
              <w:t>H:16cm, D:6cm.</w:t>
            </w:r>
          </w:p>
        </w:tc>
      </w:tr>
      <w:tr w:rsidR="007A180B" w:rsidRPr="00502B76" w14:paraId="7421CF45"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EEFE49B" w14:textId="77777777" w:rsidR="007A180B" w:rsidRPr="00502B76" w:rsidRDefault="007A180B" w:rsidP="00E73BDA">
            <w:r w:rsidRPr="00502B76">
              <w:t xml:space="preserve">Distribución de luz: </w:t>
            </w:r>
            <w:r>
              <w:t>Directa</w:t>
            </w:r>
            <w:r w:rsidRPr="00502B76">
              <w:t>.</w:t>
            </w:r>
          </w:p>
        </w:tc>
      </w:tr>
      <w:tr w:rsidR="007A180B" w:rsidRPr="00502B76" w14:paraId="7BE08D28"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0197669" w14:textId="77777777" w:rsidR="007A180B" w:rsidRPr="00502B76" w:rsidRDefault="007A180B" w:rsidP="00E73BDA">
            <w:r>
              <w:t>Potencia: 10W.</w:t>
            </w:r>
          </w:p>
        </w:tc>
      </w:tr>
      <w:tr w:rsidR="007A180B" w:rsidRPr="00502B76" w14:paraId="001FA526"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09430C3" w14:textId="77777777" w:rsidR="007A180B" w:rsidRPr="00502B76" w:rsidRDefault="007A180B" w:rsidP="00E73BDA">
            <w:r>
              <w:t>Material: Cuerpo de aluminio mecanizado CNC.</w:t>
            </w:r>
          </w:p>
        </w:tc>
      </w:tr>
      <w:tr w:rsidR="007A180B" w:rsidRPr="00502B76" w14:paraId="3E67C312"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90F6377" w14:textId="77777777" w:rsidR="007A180B" w:rsidRPr="00502B76" w:rsidRDefault="007A180B" w:rsidP="00E73BDA">
            <w:r>
              <w:t>Color: Blanco, cromo, negro.</w:t>
            </w:r>
          </w:p>
        </w:tc>
      </w:tr>
    </w:tbl>
    <w:p w14:paraId="2DB34E8D" w14:textId="77777777" w:rsidR="007A180B" w:rsidRDefault="007A180B" w:rsidP="00E73BDA"/>
    <w:p w14:paraId="52D935DD" w14:textId="77777777" w:rsidR="007A180B" w:rsidRDefault="007A180B" w:rsidP="00E73BDA">
      <w:r>
        <w:br w:type="page"/>
      </w:r>
    </w:p>
    <w:p w14:paraId="71F4336D" w14:textId="77777777" w:rsidR="007A180B" w:rsidRPr="00502B76" w:rsidRDefault="007A180B" w:rsidP="00E73BDA">
      <w:pPr>
        <w:pStyle w:val="Ttulo4"/>
      </w:pPr>
      <w:r w:rsidRPr="00502B76">
        <w:lastRenderedPageBreak/>
        <w:t>LUM-</w:t>
      </w:r>
      <w:r>
        <w:t>32</w:t>
      </w:r>
    </w:p>
    <w:p w14:paraId="4065DC20" w14:textId="77777777" w:rsidR="007A180B" w:rsidRPr="00502B76" w:rsidRDefault="007A180B" w:rsidP="00E73BDA">
      <w:r w:rsidRPr="00502B76">
        <w:rPr>
          <w:noProof/>
          <w:lang w:val="es-419" w:eastAsia="es-419"/>
        </w:rPr>
        <w:drawing>
          <wp:anchor distT="0" distB="0" distL="114300" distR="114300" simplePos="0" relativeHeight="251699200" behindDoc="0" locked="0" layoutInCell="1" allowOverlap="1" wp14:anchorId="4A92F25B" wp14:editId="02686BEC">
            <wp:simplePos x="0" y="0"/>
            <wp:positionH relativeFrom="margin">
              <wp:posOffset>1798320</wp:posOffset>
            </wp:positionH>
            <wp:positionV relativeFrom="paragraph">
              <wp:posOffset>162560</wp:posOffset>
            </wp:positionV>
            <wp:extent cx="1644015" cy="1421765"/>
            <wp:effectExtent l="0" t="0" r="0" b="6985"/>
            <wp:wrapSquare wrapText="bothSides"/>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n 45"/>
                    <pic:cNvPicPr/>
                  </pic:nvPicPr>
                  <pic:blipFill>
                    <a:blip r:embed="rId32"/>
                    <a:stretch>
                      <a:fillRect/>
                    </a:stretch>
                  </pic:blipFill>
                  <pic:spPr>
                    <a:xfrm>
                      <a:off x="0" y="0"/>
                      <a:ext cx="1644015" cy="1421765"/>
                    </a:xfrm>
                    <a:prstGeom prst="rect">
                      <a:avLst/>
                    </a:prstGeom>
                  </pic:spPr>
                </pic:pic>
              </a:graphicData>
            </a:graphic>
            <wp14:sizeRelH relativeFrom="margin">
              <wp14:pctWidth>0</wp14:pctWidth>
            </wp14:sizeRelH>
            <wp14:sizeRelV relativeFrom="margin">
              <wp14:pctHeight>0</wp14:pctHeight>
            </wp14:sizeRelV>
          </wp:anchor>
        </w:drawing>
      </w:r>
    </w:p>
    <w:p w14:paraId="1EBA9776" w14:textId="77777777" w:rsidR="007A180B" w:rsidRDefault="007A180B" w:rsidP="00E73BDA">
      <w:pPr>
        <w:rPr>
          <w:noProof/>
          <w:lang w:val="es-419" w:eastAsia="es-419"/>
        </w:rPr>
      </w:pPr>
    </w:p>
    <w:p w14:paraId="7751498E" w14:textId="77777777" w:rsidR="007A180B" w:rsidRPr="00502B76" w:rsidRDefault="007A180B" w:rsidP="00E73BDA"/>
    <w:p w14:paraId="047FB590" w14:textId="77777777" w:rsidR="007A180B" w:rsidRPr="00502B76" w:rsidRDefault="007A180B" w:rsidP="00E73BDA"/>
    <w:p w14:paraId="32651B39" w14:textId="77777777" w:rsidR="007A180B" w:rsidRPr="00502B76" w:rsidRDefault="007A180B" w:rsidP="00E73BDA"/>
    <w:p w14:paraId="6BD21F3D" w14:textId="77777777" w:rsidR="007A180B" w:rsidRPr="00502B76" w:rsidRDefault="007A180B" w:rsidP="00E73BDA"/>
    <w:p w14:paraId="77055693" w14:textId="77777777" w:rsidR="007A180B" w:rsidRPr="00502B76" w:rsidRDefault="007A180B" w:rsidP="00E73BDA"/>
    <w:p w14:paraId="22D74981"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7B3304C1" w14:textId="77777777" w:rsidTr="00D50C73">
        <w:tc>
          <w:tcPr>
            <w:tcW w:w="9628" w:type="dxa"/>
          </w:tcPr>
          <w:p w14:paraId="382B9655" w14:textId="77777777" w:rsidR="007A180B" w:rsidRPr="00502B76" w:rsidRDefault="007A180B" w:rsidP="00E73BDA">
            <w:pPr>
              <w:rPr>
                <w:b/>
                <w:bCs/>
                <w:i/>
                <w:iCs/>
              </w:rPr>
            </w:pPr>
            <w:r>
              <w:t xml:space="preserve">                         </w:t>
            </w:r>
            <w:r w:rsidRPr="00502B76">
              <w:t xml:space="preserve">LUMINARIA </w:t>
            </w:r>
            <w:r>
              <w:t>LED CINTA FLEXIBLE</w:t>
            </w:r>
          </w:p>
        </w:tc>
      </w:tr>
    </w:tbl>
    <w:p w14:paraId="6F4A640F"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1B8887F4"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3ED8EB6" w14:textId="77777777" w:rsidR="007A180B" w:rsidRPr="00502B76" w:rsidRDefault="007A180B" w:rsidP="00E73BDA">
            <w:r w:rsidRPr="00502B76">
              <w:t>Modelo referencial:</w:t>
            </w:r>
            <w:r>
              <w:t xml:space="preserve"> Cintas LED</w:t>
            </w:r>
            <w:r w:rsidRPr="00502B76">
              <w:t xml:space="preserve"> </w:t>
            </w:r>
            <w:r>
              <w:t>TIL015</w:t>
            </w:r>
            <w:r w:rsidRPr="00502B76">
              <w:t>– Lucciola o Similar</w:t>
            </w:r>
          </w:p>
        </w:tc>
      </w:tr>
      <w:tr w:rsidR="007A180B" w:rsidRPr="00502B76" w14:paraId="706A525E"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FD45915" w14:textId="77777777" w:rsidR="007A180B" w:rsidRPr="00502B76" w:rsidRDefault="007A180B" w:rsidP="00E73BDA">
            <w:r w:rsidRPr="00502B76">
              <w:t xml:space="preserve">Tipo de luminaria: </w:t>
            </w:r>
            <w:r>
              <w:t>Cinta flexible de LED.</w:t>
            </w:r>
          </w:p>
        </w:tc>
      </w:tr>
      <w:tr w:rsidR="007A180B" w:rsidRPr="00502B76" w14:paraId="6781E24D"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9E6D4E3" w14:textId="77777777" w:rsidR="007A180B" w:rsidRPr="00502B76" w:rsidRDefault="007A180B" w:rsidP="00E73BDA">
            <w:r>
              <w:t>Formato: Rollo de 5m.</w:t>
            </w:r>
          </w:p>
        </w:tc>
      </w:tr>
      <w:tr w:rsidR="007A180B" w:rsidRPr="00502B76" w14:paraId="5D14D21D"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CD39C01" w14:textId="77777777" w:rsidR="007A180B" w:rsidRPr="00502B76" w:rsidRDefault="007A180B" w:rsidP="00E73BDA">
            <w:r>
              <w:t>Potencia x MT: 14w en 60 leds.</w:t>
            </w:r>
          </w:p>
        </w:tc>
      </w:tr>
      <w:tr w:rsidR="007A180B" w:rsidRPr="00502B76" w14:paraId="242E5240"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2CD9734" w14:textId="77777777" w:rsidR="007A180B" w:rsidRPr="00502B76" w:rsidRDefault="007A180B" w:rsidP="00E73BDA">
            <w:r w:rsidRPr="00502B76">
              <w:t>Flujo lumínico:</w:t>
            </w:r>
            <w:r>
              <w:t>600</w:t>
            </w:r>
            <w:r w:rsidRPr="00502B76">
              <w:t xml:space="preserve"> lm.</w:t>
            </w:r>
          </w:p>
        </w:tc>
      </w:tr>
    </w:tbl>
    <w:p w14:paraId="2016291C" w14:textId="77777777" w:rsidR="007A180B" w:rsidRDefault="007A180B" w:rsidP="00E73BDA"/>
    <w:p w14:paraId="0D33E912" w14:textId="77777777" w:rsidR="007A180B" w:rsidRDefault="007A180B" w:rsidP="00E73BDA">
      <w:pPr>
        <w:pStyle w:val="Ttulo4"/>
      </w:pPr>
      <w:r w:rsidRPr="00502B76">
        <w:rPr>
          <w:noProof/>
          <w:lang w:val="es-419" w:eastAsia="es-419"/>
        </w:rPr>
        <w:drawing>
          <wp:anchor distT="0" distB="0" distL="114300" distR="114300" simplePos="0" relativeHeight="251700224" behindDoc="0" locked="0" layoutInCell="1" allowOverlap="1" wp14:anchorId="7B00EE8F" wp14:editId="6DCCDC22">
            <wp:simplePos x="0" y="0"/>
            <wp:positionH relativeFrom="margin">
              <wp:posOffset>2218690</wp:posOffset>
            </wp:positionH>
            <wp:positionV relativeFrom="paragraph">
              <wp:posOffset>15240</wp:posOffset>
            </wp:positionV>
            <wp:extent cx="1343025" cy="805180"/>
            <wp:effectExtent l="0" t="0" r="9525" b="0"/>
            <wp:wrapSquare wrapText="bothSides"/>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n 49"/>
                    <pic:cNvPicPr/>
                  </pic:nvPicPr>
                  <pic:blipFill>
                    <a:blip r:embed="rId35"/>
                    <a:stretch>
                      <a:fillRect/>
                    </a:stretch>
                  </pic:blipFill>
                  <pic:spPr>
                    <a:xfrm>
                      <a:off x="0" y="0"/>
                      <a:ext cx="1343025" cy="805180"/>
                    </a:xfrm>
                    <a:prstGeom prst="rect">
                      <a:avLst/>
                    </a:prstGeom>
                  </pic:spPr>
                </pic:pic>
              </a:graphicData>
            </a:graphic>
            <wp14:sizeRelH relativeFrom="margin">
              <wp14:pctWidth>0</wp14:pctWidth>
            </wp14:sizeRelH>
            <wp14:sizeRelV relativeFrom="margin">
              <wp14:pctHeight>0</wp14:pctHeight>
            </wp14:sizeRelV>
          </wp:anchor>
        </w:drawing>
      </w:r>
    </w:p>
    <w:p w14:paraId="1B811F79" w14:textId="77777777" w:rsidR="007A180B" w:rsidRPr="00BC4E30" w:rsidRDefault="007A180B" w:rsidP="00E73BDA"/>
    <w:p w14:paraId="43A126D2" w14:textId="77777777" w:rsidR="007A180B" w:rsidRDefault="007A180B" w:rsidP="00E73BDA"/>
    <w:p w14:paraId="185B132B" w14:textId="77777777" w:rsidR="007A180B" w:rsidRPr="00BC4E30" w:rsidRDefault="007A180B" w:rsidP="00E73BDA"/>
    <w:tbl>
      <w:tblPr>
        <w:tblStyle w:val="Tablaconcuadrcula"/>
        <w:tblW w:w="0" w:type="auto"/>
        <w:tblLook w:val="04A0" w:firstRow="1" w:lastRow="0" w:firstColumn="1" w:lastColumn="0" w:noHBand="0" w:noVBand="1"/>
      </w:tblPr>
      <w:tblGrid>
        <w:gridCol w:w="9628"/>
      </w:tblGrid>
      <w:tr w:rsidR="007A180B" w:rsidRPr="00502B76" w14:paraId="542294B3" w14:textId="77777777" w:rsidTr="00D50C73">
        <w:tc>
          <w:tcPr>
            <w:tcW w:w="9628" w:type="dxa"/>
          </w:tcPr>
          <w:p w14:paraId="78FB1A08" w14:textId="77777777" w:rsidR="007A180B" w:rsidRPr="00502B76" w:rsidRDefault="007A180B" w:rsidP="00E73BDA">
            <w:pPr>
              <w:rPr>
                <w:b/>
                <w:bCs/>
                <w:i/>
                <w:iCs/>
              </w:rPr>
            </w:pPr>
            <w:r>
              <w:t xml:space="preserve">                                  FUENTE PARA CINTA LED</w:t>
            </w:r>
          </w:p>
        </w:tc>
      </w:tr>
    </w:tbl>
    <w:p w14:paraId="4DAF712A"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BB0D70" w14:paraId="1FA3B8BE"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E9545CD" w14:textId="77777777" w:rsidR="007A180B" w:rsidRPr="0060131B" w:rsidRDefault="007A180B" w:rsidP="00E73BDA">
            <w:pPr>
              <w:rPr>
                <w:lang w:val="en-US"/>
              </w:rPr>
            </w:pPr>
            <w:r w:rsidRPr="0060131B">
              <w:rPr>
                <w:lang w:val="en-US"/>
              </w:rPr>
              <w:t xml:space="preserve">Modelo referencial: S-35-24 – PowerSwitch, MACROLED </w:t>
            </w:r>
          </w:p>
        </w:tc>
      </w:tr>
      <w:tr w:rsidR="007A180B" w:rsidRPr="00502B76" w14:paraId="183C236B"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6F320BF" w14:textId="77777777" w:rsidR="007A180B" w:rsidRPr="00502B76" w:rsidRDefault="007A180B" w:rsidP="00E73BDA">
            <w:r>
              <w:t>Potencia DC: 36W.</w:t>
            </w:r>
          </w:p>
        </w:tc>
      </w:tr>
      <w:tr w:rsidR="007A180B" w:rsidRPr="00502B76" w14:paraId="45526E8B"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6278627" w14:textId="77777777" w:rsidR="007A180B" w:rsidRDefault="007A180B" w:rsidP="00E73BDA">
            <w:r>
              <w:t>Tensión DC: 24V</w:t>
            </w:r>
          </w:p>
        </w:tc>
      </w:tr>
    </w:tbl>
    <w:p w14:paraId="0667A550" w14:textId="77777777" w:rsidR="007A180B" w:rsidRDefault="007A180B" w:rsidP="00E73BDA">
      <w:pPr>
        <w:pStyle w:val="Ttulo4"/>
      </w:pPr>
      <w:r w:rsidRPr="00502B76">
        <w:rPr>
          <w:noProof/>
          <w:lang w:val="es-419" w:eastAsia="es-419"/>
        </w:rPr>
        <w:drawing>
          <wp:anchor distT="0" distB="0" distL="114300" distR="114300" simplePos="0" relativeHeight="251701248" behindDoc="0" locked="0" layoutInCell="1" allowOverlap="1" wp14:anchorId="672602C1" wp14:editId="38449070">
            <wp:simplePos x="0" y="0"/>
            <wp:positionH relativeFrom="margin">
              <wp:posOffset>2447290</wp:posOffset>
            </wp:positionH>
            <wp:positionV relativeFrom="paragraph">
              <wp:posOffset>163195</wp:posOffset>
            </wp:positionV>
            <wp:extent cx="1114425" cy="991235"/>
            <wp:effectExtent l="0" t="0" r="9525" b="0"/>
            <wp:wrapSquare wrapText="bothSides"/>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n 50"/>
                    <pic:cNvPicPr/>
                  </pic:nvPicPr>
                  <pic:blipFill>
                    <a:blip r:embed="rId36"/>
                    <a:stretch>
                      <a:fillRect/>
                    </a:stretch>
                  </pic:blipFill>
                  <pic:spPr>
                    <a:xfrm>
                      <a:off x="0" y="0"/>
                      <a:ext cx="1114425" cy="991235"/>
                    </a:xfrm>
                    <a:prstGeom prst="rect">
                      <a:avLst/>
                    </a:prstGeom>
                  </pic:spPr>
                </pic:pic>
              </a:graphicData>
            </a:graphic>
            <wp14:sizeRelH relativeFrom="margin">
              <wp14:pctWidth>0</wp14:pctWidth>
            </wp14:sizeRelH>
            <wp14:sizeRelV relativeFrom="margin">
              <wp14:pctHeight>0</wp14:pctHeight>
            </wp14:sizeRelV>
          </wp:anchor>
        </w:drawing>
      </w:r>
    </w:p>
    <w:p w14:paraId="513DA73B" w14:textId="77777777" w:rsidR="007A180B" w:rsidRDefault="007A180B" w:rsidP="00E73BDA">
      <w:pPr>
        <w:pStyle w:val="Ttulo4"/>
      </w:pPr>
    </w:p>
    <w:p w14:paraId="454572FA" w14:textId="77777777" w:rsidR="007A180B" w:rsidRPr="00BC4E30" w:rsidRDefault="007A180B" w:rsidP="00E73BDA"/>
    <w:p w14:paraId="1458B3EB" w14:textId="77777777" w:rsidR="007A180B" w:rsidRDefault="007A180B" w:rsidP="00E73BDA"/>
    <w:p w14:paraId="29FB02B5" w14:textId="77777777" w:rsidR="007A180B" w:rsidRDefault="007A180B" w:rsidP="00E73BDA"/>
    <w:p w14:paraId="1DA3A668" w14:textId="77777777" w:rsidR="007A180B" w:rsidRPr="00BC4E30" w:rsidRDefault="007A180B" w:rsidP="00E73BDA"/>
    <w:tbl>
      <w:tblPr>
        <w:tblStyle w:val="Tablaconcuadrcula"/>
        <w:tblW w:w="0" w:type="auto"/>
        <w:tblLook w:val="04A0" w:firstRow="1" w:lastRow="0" w:firstColumn="1" w:lastColumn="0" w:noHBand="0" w:noVBand="1"/>
      </w:tblPr>
      <w:tblGrid>
        <w:gridCol w:w="9628"/>
      </w:tblGrid>
      <w:tr w:rsidR="007A180B" w:rsidRPr="00502B76" w14:paraId="1CF2FA77" w14:textId="77777777" w:rsidTr="00D50C73">
        <w:tc>
          <w:tcPr>
            <w:tcW w:w="9628" w:type="dxa"/>
          </w:tcPr>
          <w:p w14:paraId="2A33B6A7" w14:textId="77777777" w:rsidR="007A180B" w:rsidRPr="00502B76" w:rsidRDefault="007A180B" w:rsidP="00E73BDA">
            <w:pPr>
              <w:rPr>
                <w:b/>
                <w:bCs/>
                <w:i/>
                <w:iCs/>
              </w:rPr>
            </w:pPr>
            <w:r>
              <w:t xml:space="preserve">                                   PERFIL PARA CINTA LED</w:t>
            </w:r>
          </w:p>
        </w:tc>
      </w:tr>
    </w:tbl>
    <w:p w14:paraId="307F59E2"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68CED930"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0A804DA" w14:textId="77777777" w:rsidR="007A180B" w:rsidRPr="00502B76" w:rsidRDefault="007A180B" w:rsidP="00E73BDA">
            <w:r w:rsidRPr="00502B76">
              <w:t>Modelo referencial:</w:t>
            </w:r>
            <w:r>
              <w:t xml:space="preserve"> PER-18-2M </w:t>
            </w:r>
          </w:p>
        </w:tc>
      </w:tr>
      <w:tr w:rsidR="007A180B" w:rsidRPr="00502B76" w14:paraId="5602EE68"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26EF6E7" w14:textId="77777777" w:rsidR="007A180B" w:rsidRPr="00502B76" w:rsidRDefault="007A180B" w:rsidP="00E73BDA">
            <w:r>
              <w:lastRenderedPageBreak/>
              <w:t>Perfil de aluminio FLAT 23x10mm, Doble tira, Cover Opal, 2m.</w:t>
            </w:r>
          </w:p>
        </w:tc>
      </w:tr>
    </w:tbl>
    <w:p w14:paraId="4980FA9A" w14:textId="77777777" w:rsidR="007A180B" w:rsidRPr="00502B76" w:rsidRDefault="007A180B" w:rsidP="00E73BDA">
      <w:pPr>
        <w:pStyle w:val="Ttulo4"/>
      </w:pPr>
      <w:r w:rsidRPr="00502B76">
        <w:t>LUM-</w:t>
      </w:r>
      <w:r>
        <w:t>33</w:t>
      </w:r>
    </w:p>
    <w:p w14:paraId="741AB238" w14:textId="77777777" w:rsidR="007A180B" w:rsidRPr="00502B76" w:rsidRDefault="007A180B" w:rsidP="00E73BDA">
      <w:r w:rsidRPr="00502B76">
        <w:rPr>
          <w:noProof/>
          <w:lang w:val="es-419" w:eastAsia="es-419"/>
        </w:rPr>
        <w:drawing>
          <wp:anchor distT="0" distB="0" distL="114300" distR="114300" simplePos="0" relativeHeight="251702272" behindDoc="0" locked="0" layoutInCell="1" allowOverlap="1" wp14:anchorId="3965E8DD" wp14:editId="15A32767">
            <wp:simplePos x="0" y="0"/>
            <wp:positionH relativeFrom="page">
              <wp:posOffset>2807970</wp:posOffset>
            </wp:positionH>
            <wp:positionV relativeFrom="paragraph">
              <wp:posOffset>177800</wp:posOffset>
            </wp:positionV>
            <wp:extent cx="1947545" cy="1645920"/>
            <wp:effectExtent l="0" t="0" r="0" b="0"/>
            <wp:wrapSquare wrapText="bothSides"/>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n 52"/>
                    <pic:cNvPicPr/>
                  </pic:nvPicPr>
                  <pic:blipFill>
                    <a:blip r:embed="rId37"/>
                    <a:stretch>
                      <a:fillRect/>
                    </a:stretch>
                  </pic:blipFill>
                  <pic:spPr>
                    <a:xfrm>
                      <a:off x="0" y="0"/>
                      <a:ext cx="1947545" cy="1645920"/>
                    </a:xfrm>
                    <a:prstGeom prst="rect">
                      <a:avLst/>
                    </a:prstGeom>
                  </pic:spPr>
                </pic:pic>
              </a:graphicData>
            </a:graphic>
            <wp14:sizeRelH relativeFrom="margin">
              <wp14:pctWidth>0</wp14:pctWidth>
            </wp14:sizeRelH>
            <wp14:sizeRelV relativeFrom="margin">
              <wp14:pctHeight>0</wp14:pctHeight>
            </wp14:sizeRelV>
          </wp:anchor>
        </w:drawing>
      </w:r>
    </w:p>
    <w:p w14:paraId="3F340B1A" w14:textId="77777777" w:rsidR="007A180B" w:rsidRPr="00502B76" w:rsidRDefault="007A180B" w:rsidP="00E73BDA"/>
    <w:p w14:paraId="4A9AA88E" w14:textId="77777777" w:rsidR="007A180B" w:rsidRPr="00502B76" w:rsidRDefault="007A180B" w:rsidP="00E73BDA"/>
    <w:p w14:paraId="2A412DB3" w14:textId="77777777" w:rsidR="007A180B" w:rsidRPr="00502B76" w:rsidRDefault="007A180B" w:rsidP="00E73BDA"/>
    <w:p w14:paraId="2182E4E6" w14:textId="77777777" w:rsidR="007A180B" w:rsidRPr="00502B76" w:rsidRDefault="007A180B" w:rsidP="00E73BDA"/>
    <w:p w14:paraId="3594203A" w14:textId="77777777" w:rsidR="007A180B" w:rsidRDefault="007A180B" w:rsidP="00E73BDA"/>
    <w:p w14:paraId="0EA50E4A" w14:textId="77777777" w:rsidR="007A180B" w:rsidRPr="00502B76" w:rsidRDefault="007A180B" w:rsidP="00E73BDA"/>
    <w:p w14:paraId="6D21EFB7" w14:textId="77777777" w:rsidR="007A180B" w:rsidRPr="00502B76" w:rsidRDefault="007A180B" w:rsidP="00E73BDA"/>
    <w:p w14:paraId="49F64095"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4F1196D6" w14:textId="77777777" w:rsidTr="00D50C73">
        <w:tc>
          <w:tcPr>
            <w:tcW w:w="9628" w:type="dxa"/>
          </w:tcPr>
          <w:p w14:paraId="07186CC6" w14:textId="77777777" w:rsidR="007A180B" w:rsidRPr="00502B76" w:rsidRDefault="007A180B" w:rsidP="00E73BDA">
            <w:pPr>
              <w:rPr>
                <w:b/>
                <w:bCs/>
                <w:i/>
                <w:iCs/>
              </w:rPr>
            </w:pPr>
            <w:r>
              <w:t xml:space="preserve">                       </w:t>
            </w:r>
            <w:r w:rsidRPr="00502B76">
              <w:t xml:space="preserve">LUMINARIA </w:t>
            </w:r>
            <w:r>
              <w:t>DE APLICAR</w:t>
            </w:r>
            <w:r w:rsidRPr="00502B76">
              <w:t xml:space="preserve"> </w:t>
            </w:r>
            <w:r>
              <w:t>EXTERIOR</w:t>
            </w:r>
          </w:p>
        </w:tc>
      </w:tr>
    </w:tbl>
    <w:p w14:paraId="70D45E57"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DF4A97" w14:paraId="50776843"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E341E34" w14:textId="77777777" w:rsidR="007A180B" w:rsidRPr="0060131B" w:rsidRDefault="007A180B" w:rsidP="00E73BDA">
            <w:r w:rsidRPr="0060131B">
              <w:t>Modelo referencial: Licelot – Lucciola o Similar</w:t>
            </w:r>
          </w:p>
        </w:tc>
      </w:tr>
      <w:tr w:rsidR="007A180B" w:rsidRPr="00502B76" w14:paraId="471B42FE"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FE7B519" w14:textId="77777777" w:rsidR="007A180B" w:rsidRPr="00502B76" w:rsidRDefault="007A180B" w:rsidP="00E73BDA">
            <w:r>
              <w:t>Tipo de luminaria: Aplique led de exterior.</w:t>
            </w:r>
          </w:p>
        </w:tc>
      </w:tr>
      <w:tr w:rsidR="007A180B" w:rsidRPr="00502B76" w14:paraId="3E9AD0A1"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BE5EBFA" w14:textId="77777777" w:rsidR="007A180B" w:rsidRPr="00502B76" w:rsidRDefault="007A180B" w:rsidP="00E73BDA">
            <w:r>
              <w:t>Medidas</w:t>
            </w:r>
            <w:r w:rsidRPr="00502B76">
              <w:t>:</w:t>
            </w:r>
            <w:r>
              <w:t xml:space="preserve"> D:130mm</w:t>
            </w:r>
            <w:r w:rsidRPr="00502B76">
              <w:t>.</w:t>
            </w:r>
          </w:p>
        </w:tc>
      </w:tr>
      <w:tr w:rsidR="007A180B" w:rsidRPr="00502B76" w14:paraId="16181D55"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4427F3D" w14:textId="77777777" w:rsidR="007A180B" w:rsidRPr="00502B76" w:rsidRDefault="007A180B" w:rsidP="00E73BDA">
            <w:r w:rsidRPr="00502B76">
              <w:t>Cuerpo: Aluminio</w:t>
            </w:r>
            <w:r>
              <w:t xml:space="preserve"> inyectado</w:t>
            </w:r>
            <w:r w:rsidRPr="00502B76">
              <w:t>.</w:t>
            </w:r>
          </w:p>
        </w:tc>
      </w:tr>
      <w:tr w:rsidR="007A180B" w:rsidRPr="00502B76" w14:paraId="02A9313C"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629F502" w14:textId="77777777" w:rsidR="007A180B" w:rsidRPr="00502B76" w:rsidRDefault="007A180B" w:rsidP="00E73BDA">
            <w:r w:rsidRPr="00502B76">
              <w:t xml:space="preserve">Material del reflector: </w:t>
            </w:r>
            <w:r>
              <w:t>Vidrio templado transparente</w:t>
            </w:r>
            <w:r w:rsidRPr="00502B76">
              <w:t>.</w:t>
            </w:r>
          </w:p>
        </w:tc>
      </w:tr>
      <w:tr w:rsidR="007A180B" w:rsidRPr="00502B76" w14:paraId="3A85069F"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FD286AA" w14:textId="77777777" w:rsidR="007A180B" w:rsidRPr="00502B76" w:rsidRDefault="007A180B" w:rsidP="00E73BDA">
            <w:r w:rsidRPr="00502B76">
              <w:t xml:space="preserve">Color: </w:t>
            </w:r>
            <w:r>
              <w:t>Gris</w:t>
            </w:r>
          </w:p>
        </w:tc>
      </w:tr>
      <w:tr w:rsidR="007A180B" w:rsidRPr="00502B76" w14:paraId="0877F1FA"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C5BCA98" w14:textId="77777777" w:rsidR="007A180B" w:rsidRPr="00502B76" w:rsidRDefault="007A180B" w:rsidP="00E73BDA">
            <w:r>
              <w:t xml:space="preserve">Tratamiento de superficie: Pintura en polvo poliéster. </w:t>
            </w:r>
          </w:p>
        </w:tc>
      </w:tr>
      <w:tr w:rsidR="007A180B" w:rsidRPr="00502B76" w14:paraId="72CBB794"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C8AC59B" w14:textId="77777777" w:rsidR="007A180B" w:rsidRPr="00502B76" w:rsidRDefault="007A180B" w:rsidP="00E73BDA">
            <w:r w:rsidRPr="00502B76">
              <w:t xml:space="preserve">Potencia: </w:t>
            </w:r>
            <w:r>
              <w:t>2 x 3</w:t>
            </w:r>
            <w:r w:rsidRPr="00502B76">
              <w:t>W.</w:t>
            </w:r>
          </w:p>
        </w:tc>
      </w:tr>
      <w:tr w:rsidR="007A180B" w:rsidRPr="00502B76" w14:paraId="3DACE6C2"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C4E94BE" w14:textId="77777777" w:rsidR="007A180B" w:rsidRPr="00502B76" w:rsidRDefault="007A180B" w:rsidP="00E73BDA">
            <w:r w:rsidRPr="00502B76">
              <w:t>Código de protección de entrada: IP</w:t>
            </w:r>
            <w:r>
              <w:t>54</w:t>
            </w:r>
          </w:p>
        </w:tc>
      </w:tr>
      <w:tr w:rsidR="007A180B" w:rsidRPr="00502B76" w14:paraId="5FEA1B96"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D1D80FC" w14:textId="77777777" w:rsidR="007A180B" w:rsidRPr="00502B76" w:rsidRDefault="007A180B" w:rsidP="00E73BDA">
            <w:r w:rsidRPr="00502B76">
              <w:t>Temperatura color: 3000ºK</w:t>
            </w:r>
          </w:p>
        </w:tc>
      </w:tr>
      <w:tr w:rsidR="007A180B" w:rsidRPr="00502B76" w14:paraId="019AC93C"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33133BE" w14:textId="77777777" w:rsidR="007A180B" w:rsidRPr="00502B76" w:rsidRDefault="007A180B" w:rsidP="00E73BDA">
            <w:r w:rsidRPr="00502B76">
              <w:t xml:space="preserve">Flujo lumínico: </w:t>
            </w:r>
            <w:r>
              <w:t>240</w:t>
            </w:r>
            <w:r w:rsidRPr="00502B76">
              <w:t xml:space="preserve"> lm.</w:t>
            </w:r>
          </w:p>
        </w:tc>
      </w:tr>
    </w:tbl>
    <w:p w14:paraId="2A26A1AB" w14:textId="77777777" w:rsidR="007A180B" w:rsidRDefault="007A180B" w:rsidP="00E73BDA"/>
    <w:p w14:paraId="2714F0AB" w14:textId="77777777" w:rsidR="007A180B" w:rsidRPr="00A97A72" w:rsidRDefault="007A180B" w:rsidP="00E73BDA">
      <w:r>
        <w:br w:type="page"/>
      </w:r>
    </w:p>
    <w:p w14:paraId="6961A367" w14:textId="77777777" w:rsidR="007A180B" w:rsidRPr="00502B76" w:rsidRDefault="007A180B" w:rsidP="00E73BDA">
      <w:pPr>
        <w:pStyle w:val="Ttulo4"/>
      </w:pPr>
      <w:r w:rsidRPr="00502B76">
        <w:lastRenderedPageBreak/>
        <w:t>LUM-</w:t>
      </w:r>
      <w:r>
        <w:t>34</w:t>
      </w:r>
    </w:p>
    <w:p w14:paraId="61C68F5A" w14:textId="77777777" w:rsidR="007A180B" w:rsidRPr="00502B76" w:rsidRDefault="007A180B" w:rsidP="00E73BDA">
      <w:r w:rsidRPr="00502B76">
        <w:rPr>
          <w:noProof/>
          <w:lang w:val="es-419" w:eastAsia="es-419"/>
        </w:rPr>
        <w:drawing>
          <wp:anchor distT="0" distB="0" distL="114300" distR="114300" simplePos="0" relativeHeight="251703296" behindDoc="0" locked="0" layoutInCell="1" allowOverlap="1" wp14:anchorId="2F2B47FA" wp14:editId="2A750615">
            <wp:simplePos x="0" y="0"/>
            <wp:positionH relativeFrom="page">
              <wp:posOffset>2982123</wp:posOffset>
            </wp:positionH>
            <wp:positionV relativeFrom="paragraph">
              <wp:posOffset>59812</wp:posOffset>
            </wp:positionV>
            <wp:extent cx="1438910" cy="1645920"/>
            <wp:effectExtent l="0" t="0" r="8890" b="0"/>
            <wp:wrapSquare wrapText="bothSides"/>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n 53"/>
                    <pic:cNvPicPr/>
                  </pic:nvPicPr>
                  <pic:blipFill>
                    <a:blip r:embed="rId38"/>
                    <a:stretch>
                      <a:fillRect/>
                    </a:stretch>
                  </pic:blipFill>
                  <pic:spPr>
                    <a:xfrm>
                      <a:off x="0" y="0"/>
                      <a:ext cx="1438910" cy="1645920"/>
                    </a:xfrm>
                    <a:prstGeom prst="rect">
                      <a:avLst/>
                    </a:prstGeom>
                  </pic:spPr>
                </pic:pic>
              </a:graphicData>
            </a:graphic>
            <wp14:sizeRelH relativeFrom="margin">
              <wp14:pctWidth>0</wp14:pctWidth>
            </wp14:sizeRelH>
            <wp14:sizeRelV relativeFrom="margin">
              <wp14:pctHeight>0</wp14:pctHeight>
            </wp14:sizeRelV>
          </wp:anchor>
        </w:drawing>
      </w:r>
    </w:p>
    <w:p w14:paraId="19766BA1" w14:textId="77777777" w:rsidR="007A180B" w:rsidRPr="00502B76" w:rsidRDefault="007A180B" w:rsidP="00E73BDA"/>
    <w:p w14:paraId="6F0BC398" w14:textId="77777777" w:rsidR="007A180B" w:rsidRPr="00502B76" w:rsidRDefault="007A180B" w:rsidP="00E73BDA"/>
    <w:p w14:paraId="315BA2B1" w14:textId="77777777" w:rsidR="007A180B" w:rsidRPr="00502B76" w:rsidRDefault="007A180B" w:rsidP="00E73BDA"/>
    <w:p w14:paraId="237D3F89" w14:textId="77777777" w:rsidR="007A180B" w:rsidRPr="00502B76" w:rsidRDefault="007A180B" w:rsidP="00E73BDA"/>
    <w:p w14:paraId="16FB3F71" w14:textId="77777777" w:rsidR="007A180B" w:rsidRDefault="007A180B" w:rsidP="00E73BDA"/>
    <w:p w14:paraId="3FBD8F44" w14:textId="77777777" w:rsidR="007A180B" w:rsidRPr="00502B76" w:rsidRDefault="007A180B" w:rsidP="00E73BDA"/>
    <w:p w14:paraId="662E0CE7" w14:textId="77777777" w:rsidR="007A180B" w:rsidRPr="00502B76" w:rsidRDefault="007A180B" w:rsidP="00E73BDA"/>
    <w:p w14:paraId="0FB1D4A9"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64D500E1" w14:textId="77777777" w:rsidTr="00D50C73">
        <w:tc>
          <w:tcPr>
            <w:tcW w:w="9628" w:type="dxa"/>
          </w:tcPr>
          <w:p w14:paraId="34380999" w14:textId="77777777" w:rsidR="007A180B" w:rsidRPr="00502B76" w:rsidRDefault="007A180B" w:rsidP="00E73BDA">
            <w:pPr>
              <w:rPr>
                <w:b/>
                <w:bCs/>
                <w:i/>
                <w:iCs/>
              </w:rPr>
            </w:pPr>
            <w:r>
              <w:t xml:space="preserve">                               </w:t>
            </w:r>
            <w:r w:rsidRPr="00502B76">
              <w:t xml:space="preserve">LUMINARIA </w:t>
            </w:r>
            <w:r>
              <w:t>DE APLICAR</w:t>
            </w:r>
            <w:r w:rsidRPr="00502B76">
              <w:t xml:space="preserve"> </w:t>
            </w:r>
          </w:p>
        </w:tc>
      </w:tr>
    </w:tbl>
    <w:p w14:paraId="5A8FB0D2"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DF4A97" w14:paraId="11269A7D"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57F5682" w14:textId="77777777" w:rsidR="007A180B" w:rsidRPr="0060131B" w:rsidRDefault="007A180B" w:rsidP="00E73BDA">
            <w:r w:rsidRPr="0060131B">
              <w:t>Modelo referencial: Lotus – Aguero o Similar</w:t>
            </w:r>
          </w:p>
        </w:tc>
      </w:tr>
      <w:tr w:rsidR="007A180B" w:rsidRPr="00502B76" w14:paraId="7B9B8565"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101580C" w14:textId="77777777" w:rsidR="007A180B" w:rsidRPr="00502B76" w:rsidRDefault="007A180B" w:rsidP="00E73BDA">
            <w:r>
              <w:t>Tipo de luminaria: De aplicar de luz bidireccional.</w:t>
            </w:r>
          </w:p>
        </w:tc>
      </w:tr>
      <w:tr w:rsidR="007A180B" w:rsidRPr="00502B76" w14:paraId="38D1802F"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8596702" w14:textId="77777777" w:rsidR="007A180B" w:rsidRPr="00502B76" w:rsidRDefault="007A180B" w:rsidP="00E73BDA">
            <w:r>
              <w:t>Medidas</w:t>
            </w:r>
            <w:r w:rsidRPr="00502B76">
              <w:t>:</w:t>
            </w:r>
            <w:r>
              <w:t xml:space="preserve"> 160x90x60mm</w:t>
            </w:r>
            <w:r w:rsidRPr="00502B76">
              <w:t>.</w:t>
            </w:r>
          </w:p>
        </w:tc>
      </w:tr>
      <w:tr w:rsidR="007A180B" w:rsidRPr="00502B76" w14:paraId="2B36EE17"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82F575A" w14:textId="77777777" w:rsidR="007A180B" w:rsidRPr="00502B76" w:rsidRDefault="007A180B" w:rsidP="00E73BDA">
            <w:r w:rsidRPr="00502B76">
              <w:t>Cuerpo: Aluminio.</w:t>
            </w:r>
          </w:p>
        </w:tc>
      </w:tr>
      <w:tr w:rsidR="007A180B" w:rsidRPr="00502B76" w14:paraId="65DA4F78"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558AC63" w14:textId="77777777" w:rsidR="007A180B" w:rsidRPr="00502B76" w:rsidRDefault="007A180B" w:rsidP="00E73BDA">
            <w:r w:rsidRPr="00502B76">
              <w:t xml:space="preserve">Color: </w:t>
            </w:r>
            <w:r>
              <w:t>Gris, Negro</w:t>
            </w:r>
          </w:p>
        </w:tc>
      </w:tr>
      <w:tr w:rsidR="007A180B" w:rsidRPr="00502B76" w14:paraId="2019CB72"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3279207" w14:textId="77777777" w:rsidR="007A180B" w:rsidRPr="00502B76" w:rsidRDefault="007A180B" w:rsidP="00E73BDA">
            <w:r w:rsidRPr="00502B76">
              <w:t xml:space="preserve">Potencia: </w:t>
            </w:r>
            <w:r>
              <w:t>2 x6W</w:t>
            </w:r>
            <w:r w:rsidRPr="00502B76">
              <w:t>.</w:t>
            </w:r>
          </w:p>
        </w:tc>
      </w:tr>
    </w:tbl>
    <w:p w14:paraId="189E9109" w14:textId="77777777" w:rsidR="007A180B" w:rsidRDefault="007A180B" w:rsidP="00E73BDA"/>
    <w:p w14:paraId="162ECEBA" w14:textId="77777777" w:rsidR="007A180B" w:rsidRPr="00502B76" w:rsidRDefault="007A180B" w:rsidP="00E73BDA">
      <w:pPr>
        <w:pStyle w:val="Ttulo4"/>
      </w:pPr>
      <w:r>
        <w:br w:type="page"/>
      </w:r>
      <w:r w:rsidRPr="00502B76">
        <w:lastRenderedPageBreak/>
        <w:t>LUM-</w:t>
      </w:r>
      <w:r>
        <w:t>35</w:t>
      </w:r>
    </w:p>
    <w:p w14:paraId="1CBD81DA" w14:textId="77777777" w:rsidR="007A180B" w:rsidRPr="00502B76" w:rsidRDefault="007A180B" w:rsidP="00E73BDA"/>
    <w:p w14:paraId="2D2B383A" w14:textId="77777777" w:rsidR="007A180B" w:rsidRPr="00502B76" w:rsidRDefault="007A180B" w:rsidP="00E73BDA">
      <w:r w:rsidRPr="00502B76">
        <w:rPr>
          <w:noProof/>
          <w:lang w:val="es-419" w:eastAsia="es-419"/>
        </w:rPr>
        <w:drawing>
          <wp:anchor distT="0" distB="0" distL="114300" distR="114300" simplePos="0" relativeHeight="251704320" behindDoc="0" locked="0" layoutInCell="1" allowOverlap="1" wp14:anchorId="6677194F" wp14:editId="0212E90F">
            <wp:simplePos x="0" y="0"/>
            <wp:positionH relativeFrom="page">
              <wp:posOffset>2809240</wp:posOffset>
            </wp:positionH>
            <wp:positionV relativeFrom="paragraph">
              <wp:posOffset>40701</wp:posOffset>
            </wp:positionV>
            <wp:extent cx="1947545" cy="1370330"/>
            <wp:effectExtent l="0" t="0" r="0" b="1270"/>
            <wp:wrapSquare wrapText="bothSides"/>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n 55"/>
                    <pic:cNvPicPr/>
                  </pic:nvPicPr>
                  <pic:blipFill>
                    <a:blip r:embed="rId39"/>
                    <a:stretch>
                      <a:fillRect/>
                    </a:stretch>
                  </pic:blipFill>
                  <pic:spPr>
                    <a:xfrm>
                      <a:off x="0" y="0"/>
                      <a:ext cx="1947545" cy="1370330"/>
                    </a:xfrm>
                    <a:prstGeom prst="rect">
                      <a:avLst/>
                    </a:prstGeom>
                  </pic:spPr>
                </pic:pic>
              </a:graphicData>
            </a:graphic>
            <wp14:sizeRelH relativeFrom="margin">
              <wp14:pctWidth>0</wp14:pctWidth>
            </wp14:sizeRelH>
            <wp14:sizeRelV relativeFrom="margin">
              <wp14:pctHeight>0</wp14:pctHeight>
            </wp14:sizeRelV>
          </wp:anchor>
        </w:drawing>
      </w:r>
    </w:p>
    <w:p w14:paraId="6E18CD1A" w14:textId="77777777" w:rsidR="007A180B" w:rsidRPr="00502B76" w:rsidRDefault="007A180B" w:rsidP="00E73BDA"/>
    <w:p w14:paraId="48815BF3" w14:textId="77777777" w:rsidR="007A180B" w:rsidRPr="00502B76" w:rsidRDefault="007A180B" w:rsidP="00E73BDA"/>
    <w:p w14:paraId="25B15CB6" w14:textId="77777777" w:rsidR="007A180B" w:rsidRPr="00502B76" w:rsidRDefault="007A180B" w:rsidP="00E73BDA"/>
    <w:p w14:paraId="203E6705" w14:textId="77777777" w:rsidR="007A180B" w:rsidRDefault="007A180B" w:rsidP="00E73BDA"/>
    <w:p w14:paraId="1502E770" w14:textId="77777777" w:rsidR="007A180B" w:rsidRPr="00502B76" w:rsidRDefault="007A180B" w:rsidP="00E73BDA"/>
    <w:p w14:paraId="2B756524" w14:textId="77777777" w:rsidR="007A180B" w:rsidRPr="00502B76" w:rsidRDefault="007A180B" w:rsidP="00E73BDA"/>
    <w:p w14:paraId="51B5EB6C"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0EA299F3" w14:textId="77777777" w:rsidTr="00D50C73">
        <w:tc>
          <w:tcPr>
            <w:tcW w:w="9628" w:type="dxa"/>
          </w:tcPr>
          <w:p w14:paraId="4B1563CD" w14:textId="77777777" w:rsidR="007A180B" w:rsidRPr="00502B76" w:rsidRDefault="007A180B" w:rsidP="00E73BDA">
            <w:pPr>
              <w:rPr>
                <w:b/>
                <w:bCs/>
                <w:i/>
                <w:iCs/>
              </w:rPr>
            </w:pPr>
            <w:r>
              <w:t xml:space="preserve">                                    </w:t>
            </w:r>
            <w:r w:rsidRPr="00502B76">
              <w:t xml:space="preserve">LUMINARIA </w:t>
            </w:r>
            <w:r>
              <w:t>DE APLICAR</w:t>
            </w:r>
          </w:p>
        </w:tc>
      </w:tr>
    </w:tbl>
    <w:p w14:paraId="0EF8B707"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DF4A97" w14:paraId="63BDF72D"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6924069" w14:textId="77777777" w:rsidR="007A180B" w:rsidRPr="0060131B" w:rsidRDefault="007A180B" w:rsidP="00E73BDA">
            <w:r w:rsidRPr="0060131B">
              <w:t>Modelo referencial: UnlineWall – Lucciola o Similar</w:t>
            </w:r>
          </w:p>
        </w:tc>
      </w:tr>
      <w:tr w:rsidR="007A180B" w:rsidRPr="00502B76" w14:paraId="33BF990A"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9C05D15" w14:textId="77777777" w:rsidR="007A180B" w:rsidRPr="00502B76" w:rsidRDefault="007A180B" w:rsidP="00E73BDA">
            <w:r>
              <w:t>Tipo de luminaria: Aplique de pared.</w:t>
            </w:r>
          </w:p>
        </w:tc>
      </w:tr>
      <w:tr w:rsidR="007A180B" w:rsidRPr="00502B76" w14:paraId="4BD5B64D"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85EE721" w14:textId="77777777" w:rsidR="007A180B" w:rsidRPr="00502B76" w:rsidRDefault="007A180B" w:rsidP="00E73BDA">
            <w:r>
              <w:t>Medidas</w:t>
            </w:r>
            <w:r w:rsidRPr="00502B76">
              <w:t>:</w:t>
            </w:r>
            <w:r>
              <w:t xml:space="preserve"> 1150x83mm</w:t>
            </w:r>
            <w:r w:rsidRPr="00502B76">
              <w:t>.</w:t>
            </w:r>
          </w:p>
        </w:tc>
      </w:tr>
      <w:tr w:rsidR="007A180B" w:rsidRPr="00502B76" w14:paraId="30DAB818"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0BF9597" w14:textId="77777777" w:rsidR="007A180B" w:rsidRPr="00502B76" w:rsidRDefault="007A180B" w:rsidP="00E73BDA">
            <w:r w:rsidRPr="00502B76">
              <w:t xml:space="preserve">Cuerpo: </w:t>
            </w:r>
            <w:r>
              <w:t>Extrusión de aluminio</w:t>
            </w:r>
            <w:r w:rsidRPr="00502B76">
              <w:t>.</w:t>
            </w:r>
          </w:p>
        </w:tc>
      </w:tr>
      <w:tr w:rsidR="007A180B" w:rsidRPr="00502B76" w14:paraId="7C77FA31"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1D53C52" w14:textId="77777777" w:rsidR="007A180B" w:rsidRPr="00502B76" w:rsidRDefault="007A180B" w:rsidP="00E73BDA">
            <w:r w:rsidRPr="00502B76">
              <w:t>Material del reflector</w:t>
            </w:r>
            <w:r>
              <w:t>: Difusor de policarbonato Opto Max</w:t>
            </w:r>
            <w:r w:rsidRPr="00502B76">
              <w:t>.</w:t>
            </w:r>
          </w:p>
        </w:tc>
      </w:tr>
      <w:tr w:rsidR="007A180B" w:rsidRPr="00502B76" w14:paraId="46D0E1F1"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1C612ED" w14:textId="77777777" w:rsidR="007A180B" w:rsidRPr="00502B76" w:rsidRDefault="007A180B" w:rsidP="00E73BDA">
            <w:r w:rsidRPr="00502B76">
              <w:t xml:space="preserve">Color: </w:t>
            </w:r>
            <w:r>
              <w:t>Gris, Blanco, Negro</w:t>
            </w:r>
          </w:p>
        </w:tc>
      </w:tr>
      <w:tr w:rsidR="007A180B" w:rsidRPr="00502B76" w14:paraId="7125C10E"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678BE34" w14:textId="77777777" w:rsidR="007A180B" w:rsidRPr="00502B76" w:rsidRDefault="007A180B" w:rsidP="00E73BDA">
            <w:r>
              <w:t xml:space="preserve">Tratamiento de superficie: Pintura en polvo poliéster. </w:t>
            </w:r>
          </w:p>
        </w:tc>
      </w:tr>
      <w:tr w:rsidR="007A180B" w:rsidRPr="00502B76" w14:paraId="61EFEC1D"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06C3311" w14:textId="77777777" w:rsidR="007A180B" w:rsidRPr="00502B76" w:rsidRDefault="007A180B" w:rsidP="00E73BDA">
            <w:r w:rsidRPr="00502B76">
              <w:t>Potencia</w:t>
            </w:r>
            <w:r>
              <w:t>: 48W</w:t>
            </w:r>
            <w:r w:rsidRPr="00502B76">
              <w:t>.</w:t>
            </w:r>
          </w:p>
        </w:tc>
      </w:tr>
      <w:tr w:rsidR="007A180B" w:rsidRPr="00502B76" w14:paraId="1BE0A254"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C4205AD" w14:textId="77777777" w:rsidR="007A180B" w:rsidRPr="00502B76" w:rsidRDefault="007A180B" w:rsidP="00E73BDA">
            <w:r w:rsidRPr="00502B76">
              <w:t>Código de protección de entrada: IP</w:t>
            </w:r>
            <w:r>
              <w:t>20</w:t>
            </w:r>
          </w:p>
        </w:tc>
      </w:tr>
      <w:tr w:rsidR="007A180B" w:rsidRPr="00502B76" w14:paraId="50875289"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3C03A40" w14:textId="77777777" w:rsidR="007A180B" w:rsidRPr="00502B76" w:rsidRDefault="007A180B" w:rsidP="00E73BDA">
            <w:r w:rsidRPr="00502B76">
              <w:t>Temperatura color: 3000ºK / 4000ºK ( a definir con DO )</w:t>
            </w:r>
          </w:p>
        </w:tc>
      </w:tr>
      <w:tr w:rsidR="007A180B" w:rsidRPr="00502B76" w14:paraId="3AEF6BC9"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2762ED4" w14:textId="77777777" w:rsidR="007A180B" w:rsidRPr="00502B76" w:rsidRDefault="007A180B" w:rsidP="00E73BDA">
            <w:r w:rsidRPr="00502B76">
              <w:t xml:space="preserve">Flujo lumínico: </w:t>
            </w:r>
            <w:r>
              <w:t>3400</w:t>
            </w:r>
            <w:r w:rsidRPr="00502B76">
              <w:t xml:space="preserve"> lm.</w:t>
            </w:r>
          </w:p>
        </w:tc>
      </w:tr>
      <w:tr w:rsidR="007A180B" w:rsidRPr="00502B76" w14:paraId="33F64E3D"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E06BFBC" w14:textId="77777777" w:rsidR="007A180B" w:rsidRPr="00502B76" w:rsidRDefault="007A180B" w:rsidP="00E73BDA">
            <w:r>
              <w:t>Vida útil: 30.000 Hs.</w:t>
            </w:r>
          </w:p>
        </w:tc>
      </w:tr>
    </w:tbl>
    <w:p w14:paraId="0B2443D1" w14:textId="77777777" w:rsidR="007A180B" w:rsidRDefault="007A180B" w:rsidP="00E73BDA">
      <w:r>
        <w:br w:type="page"/>
      </w:r>
    </w:p>
    <w:p w14:paraId="094A719C" w14:textId="77777777" w:rsidR="007A180B" w:rsidRPr="00502B76" w:rsidRDefault="007A180B" w:rsidP="00E73BDA">
      <w:pPr>
        <w:pStyle w:val="Ttulo4"/>
      </w:pPr>
      <w:r w:rsidRPr="00502B76">
        <w:lastRenderedPageBreak/>
        <w:t>LUM-</w:t>
      </w:r>
      <w:r>
        <w:t>36</w:t>
      </w:r>
    </w:p>
    <w:p w14:paraId="07F5287F" w14:textId="77777777" w:rsidR="007A180B" w:rsidRPr="00502B76" w:rsidRDefault="007A180B" w:rsidP="00E73BDA">
      <w:pPr>
        <w:pStyle w:val="Ttulo4"/>
      </w:pPr>
    </w:p>
    <w:p w14:paraId="631F33CD" w14:textId="77777777" w:rsidR="007A180B" w:rsidRPr="00502B76" w:rsidRDefault="007A180B" w:rsidP="00E73BDA"/>
    <w:p w14:paraId="3F132AFF" w14:textId="77777777" w:rsidR="007A180B" w:rsidRPr="00502B76" w:rsidRDefault="007A180B" w:rsidP="00E73BDA">
      <w:r w:rsidRPr="00502B76">
        <w:rPr>
          <w:noProof/>
          <w:lang w:val="es-419" w:eastAsia="es-419"/>
        </w:rPr>
        <w:drawing>
          <wp:anchor distT="0" distB="0" distL="114300" distR="114300" simplePos="0" relativeHeight="251684864" behindDoc="0" locked="0" layoutInCell="1" allowOverlap="1" wp14:anchorId="2A839381" wp14:editId="14BE9868">
            <wp:simplePos x="0" y="0"/>
            <wp:positionH relativeFrom="page">
              <wp:align>center</wp:align>
            </wp:positionH>
            <wp:positionV relativeFrom="paragraph">
              <wp:posOffset>15875</wp:posOffset>
            </wp:positionV>
            <wp:extent cx="2406650" cy="1426845"/>
            <wp:effectExtent l="0" t="0" r="0" b="1905"/>
            <wp:wrapSquare wrapText="bothSides"/>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pic:cNvPicPr/>
                  </pic:nvPicPr>
                  <pic:blipFill>
                    <a:blip r:embed="rId40"/>
                    <a:stretch>
                      <a:fillRect/>
                    </a:stretch>
                  </pic:blipFill>
                  <pic:spPr>
                    <a:xfrm>
                      <a:off x="0" y="0"/>
                      <a:ext cx="2406650" cy="1426845"/>
                    </a:xfrm>
                    <a:prstGeom prst="rect">
                      <a:avLst/>
                    </a:prstGeom>
                  </pic:spPr>
                </pic:pic>
              </a:graphicData>
            </a:graphic>
            <wp14:sizeRelH relativeFrom="margin">
              <wp14:pctWidth>0</wp14:pctWidth>
            </wp14:sizeRelH>
            <wp14:sizeRelV relativeFrom="margin">
              <wp14:pctHeight>0</wp14:pctHeight>
            </wp14:sizeRelV>
          </wp:anchor>
        </w:drawing>
      </w:r>
    </w:p>
    <w:p w14:paraId="5D654536" w14:textId="77777777" w:rsidR="007A180B" w:rsidRPr="00502B76" w:rsidRDefault="007A180B" w:rsidP="00E73BDA"/>
    <w:p w14:paraId="111D1AE3" w14:textId="77777777" w:rsidR="007A180B" w:rsidRPr="00502B76" w:rsidRDefault="007A180B" w:rsidP="00E73BDA"/>
    <w:p w14:paraId="249D2A04" w14:textId="77777777" w:rsidR="007A180B" w:rsidRPr="00502B76" w:rsidRDefault="007A180B" w:rsidP="00E73BDA"/>
    <w:p w14:paraId="3C61B418" w14:textId="77777777" w:rsidR="007A180B" w:rsidRDefault="007A180B" w:rsidP="00E73BDA"/>
    <w:p w14:paraId="0B46D1FE" w14:textId="77777777" w:rsidR="007A180B" w:rsidRPr="00502B76" w:rsidRDefault="007A180B" w:rsidP="00E73BDA"/>
    <w:p w14:paraId="36F2A583" w14:textId="77777777" w:rsidR="007A180B" w:rsidRPr="00502B76" w:rsidRDefault="007A180B" w:rsidP="00E73BDA"/>
    <w:p w14:paraId="15C45AD3"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4289B0EF" w14:textId="77777777" w:rsidTr="00D50C73">
        <w:tc>
          <w:tcPr>
            <w:tcW w:w="9628" w:type="dxa"/>
          </w:tcPr>
          <w:p w14:paraId="28DD0807" w14:textId="77777777" w:rsidR="007A180B" w:rsidRPr="00502B76" w:rsidRDefault="007A180B" w:rsidP="00E73BDA">
            <w:pPr>
              <w:rPr>
                <w:b/>
                <w:bCs/>
                <w:i/>
                <w:iCs/>
              </w:rPr>
            </w:pPr>
            <w:bookmarkStart w:id="427" w:name="_Toc48918597"/>
            <w:r w:rsidRPr="00502B76">
              <w:t>SEÑALIZADORES – MONTAJE EN PARED O TECHO</w:t>
            </w:r>
            <w:bookmarkEnd w:id="427"/>
          </w:p>
        </w:tc>
      </w:tr>
    </w:tbl>
    <w:p w14:paraId="3755AA19"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6EB9B3D3"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C6B62C9" w14:textId="77777777" w:rsidR="007A180B" w:rsidRPr="00502B76" w:rsidRDefault="007A180B" w:rsidP="00E73BDA">
            <w:r w:rsidRPr="00502B76">
              <w:t>Modelo referencial: Gama Sonic GX-12</w:t>
            </w:r>
          </w:p>
        </w:tc>
      </w:tr>
      <w:tr w:rsidR="007A180B" w:rsidRPr="00502B76" w14:paraId="2E222772"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5349AC3" w14:textId="77777777" w:rsidR="007A180B" w:rsidRPr="00502B76" w:rsidRDefault="007A180B" w:rsidP="00E73BDA">
            <w:r w:rsidRPr="00502B76">
              <w:t>Batería: Ni Cd 3,6V 500mAh</w:t>
            </w:r>
          </w:p>
        </w:tc>
      </w:tr>
      <w:tr w:rsidR="007A180B" w:rsidRPr="00502B76" w14:paraId="6F709CC2"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F501CDF" w14:textId="77777777" w:rsidR="007A180B" w:rsidRPr="00502B76" w:rsidRDefault="007A180B" w:rsidP="00E73BDA">
            <w:r w:rsidRPr="00502B76">
              <w:t>Autonomía: 3 Hs.</w:t>
            </w:r>
          </w:p>
        </w:tc>
      </w:tr>
      <w:tr w:rsidR="007A180B" w:rsidRPr="00502B76" w14:paraId="3A455DEA"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E3AA128" w14:textId="77777777" w:rsidR="007A180B" w:rsidRPr="00502B76" w:rsidRDefault="007A180B" w:rsidP="00E73BDA">
            <w:r w:rsidRPr="00502B76">
              <w:t>Dimensiones: 222x387x42 mm.</w:t>
            </w:r>
          </w:p>
        </w:tc>
      </w:tr>
      <w:tr w:rsidR="007A180B" w:rsidRPr="00502B76" w14:paraId="6E87DEFF"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230A072" w14:textId="77777777" w:rsidR="007A180B" w:rsidRPr="00502B76" w:rsidRDefault="007A180B" w:rsidP="00E73BDA">
            <w:r w:rsidRPr="00502B76">
              <w:t>Peso: 550g</w:t>
            </w:r>
          </w:p>
        </w:tc>
      </w:tr>
      <w:tr w:rsidR="007A180B" w:rsidRPr="00502B76" w14:paraId="4F482279"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D82D592" w14:textId="77777777" w:rsidR="007A180B" w:rsidRPr="00502B76" w:rsidRDefault="007A180B" w:rsidP="00E73BDA">
            <w:r w:rsidRPr="00502B76">
              <w:t>Aislamiento eléctrico: Clase II</w:t>
            </w:r>
          </w:p>
        </w:tc>
      </w:tr>
      <w:tr w:rsidR="007A180B" w:rsidRPr="00502B76" w14:paraId="6C1DD3C8"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D5F4D1B" w14:textId="77777777" w:rsidR="007A180B" w:rsidRPr="00502B76" w:rsidRDefault="007A180B" w:rsidP="00E73BDA">
            <w:r w:rsidRPr="00502B76">
              <w:t>Cantidad de LEDS: 11</w:t>
            </w:r>
          </w:p>
        </w:tc>
      </w:tr>
      <w:tr w:rsidR="007A180B" w:rsidRPr="00502B76" w14:paraId="2CA0F124"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F528ABA" w14:textId="77777777" w:rsidR="007A180B" w:rsidRPr="00502B76" w:rsidRDefault="007A180B" w:rsidP="00E73BDA">
            <w:r w:rsidRPr="00502B76">
              <w:t>Altura de montaje: 2,1 m.</w:t>
            </w:r>
          </w:p>
        </w:tc>
      </w:tr>
      <w:tr w:rsidR="007A180B" w:rsidRPr="00502B76" w14:paraId="4E384B9B"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54FB750" w14:textId="77777777" w:rsidR="007A180B" w:rsidRPr="00502B76" w:rsidRDefault="007A180B" w:rsidP="00E73BDA">
            <w:r w:rsidRPr="00502B76">
              <w:t>Código de protección de entrada: IP43</w:t>
            </w:r>
          </w:p>
        </w:tc>
      </w:tr>
      <w:tr w:rsidR="007A180B" w:rsidRPr="00502B76" w14:paraId="43C2A76E"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0B96774" w14:textId="77777777" w:rsidR="007A180B" w:rsidRPr="00502B76" w:rsidRDefault="007A180B" w:rsidP="00E73BDA">
            <w:r w:rsidRPr="00502B76">
              <w:t>Material: Termoplástico auto extinguible.</w:t>
            </w:r>
          </w:p>
        </w:tc>
      </w:tr>
      <w:tr w:rsidR="007A180B" w:rsidRPr="00502B76" w14:paraId="50DC724B"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D9DFC15" w14:textId="77777777" w:rsidR="007A180B" w:rsidRPr="00502B76" w:rsidRDefault="007A180B" w:rsidP="00E73BDA">
            <w:r w:rsidRPr="00502B76">
              <w:t>Colores: Gris metalizado.</w:t>
            </w:r>
          </w:p>
        </w:tc>
      </w:tr>
    </w:tbl>
    <w:p w14:paraId="341977B8" w14:textId="77777777" w:rsidR="007A180B" w:rsidRPr="00502B76" w:rsidRDefault="007A180B" w:rsidP="00E73BDA"/>
    <w:p w14:paraId="5012AAD4" w14:textId="77777777" w:rsidR="007A180B" w:rsidRPr="00502B76" w:rsidRDefault="007A180B" w:rsidP="00E73BDA">
      <w:r w:rsidRPr="00502B76">
        <w:br w:type="page"/>
      </w:r>
    </w:p>
    <w:p w14:paraId="773070D0" w14:textId="77777777" w:rsidR="007A180B" w:rsidRPr="00502B76" w:rsidRDefault="007A180B" w:rsidP="00E73BDA">
      <w:pPr>
        <w:pStyle w:val="Ttulo4"/>
      </w:pPr>
      <w:bookmarkStart w:id="428" w:name="_Toc48929223"/>
      <w:r w:rsidRPr="00502B76">
        <w:lastRenderedPageBreak/>
        <w:t>LUM-</w:t>
      </w:r>
      <w:bookmarkStart w:id="429" w:name="_Hlk48132828"/>
      <w:bookmarkEnd w:id="428"/>
      <w:r>
        <w:t>37</w:t>
      </w:r>
    </w:p>
    <w:p w14:paraId="1864C7B0" w14:textId="77777777" w:rsidR="007A180B" w:rsidRPr="00502B76" w:rsidRDefault="007A180B" w:rsidP="00E73BDA">
      <w:r w:rsidRPr="00502B76">
        <w:rPr>
          <w:noProof/>
          <w:lang w:val="es-419" w:eastAsia="es-419"/>
        </w:rPr>
        <w:drawing>
          <wp:anchor distT="0" distB="0" distL="114300" distR="114300" simplePos="0" relativeHeight="251673600" behindDoc="0" locked="0" layoutInCell="1" allowOverlap="1" wp14:anchorId="6EE97E68" wp14:editId="0EA35791">
            <wp:simplePos x="0" y="0"/>
            <wp:positionH relativeFrom="page">
              <wp:align>center</wp:align>
            </wp:positionH>
            <wp:positionV relativeFrom="paragraph">
              <wp:posOffset>62865</wp:posOffset>
            </wp:positionV>
            <wp:extent cx="2468880" cy="1434411"/>
            <wp:effectExtent l="0" t="0" r="7620" b="0"/>
            <wp:wrapSquare wrapText="bothSides"/>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3"/>
                    <pic:cNvPicPr/>
                  </pic:nvPicPr>
                  <pic:blipFill>
                    <a:blip r:embed="rId41"/>
                    <a:stretch>
                      <a:fillRect/>
                    </a:stretch>
                  </pic:blipFill>
                  <pic:spPr>
                    <a:xfrm>
                      <a:off x="0" y="0"/>
                      <a:ext cx="2468880" cy="1434411"/>
                    </a:xfrm>
                    <a:prstGeom prst="rect">
                      <a:avLst/>
                    </a:prstGeom>
                  </pic:spPr>
                </pic:pic>
              </a:graphicData>
            </a:graphic>
            <wp14:sizeRelH relativeFrom="margin">
              <wp14:pctWidth>0</wp14:pctWidth>
            </wp14:sizeRelH>
            <wp14:sizeRelV relativeFrom="margin">
              <wp14:pctHeight>0</wp14:pctHeight>
            </wp14:sizeRelV>
          </wp:anchor>
        </w:drawing>
      </w:r>
    </w:p>
    <w:p w14:paraId="6D4D629B" w14:textId="77777777" w:rsidR="007A180B" w:rsidRPr="00502B76" w:rsidRDefault="007A180B" w:rsidP="00E73BDA"/>
    <w:p w14:paraId="4CCCD2F0" w14:textId="77777777" w:rsidR="007A180B" w:rsidRPr="00502B76" w:rsidRDefault="007A180B" w:rsidP="00E73BDA"/>
    <w:p w14:paraId="68C51A20" w14:textId="77777777" w:rsidR="007A180B" w:rsidRPr="00502B76" w:rsidRDefault="007A180B" w:rsidP="00E73BDA"/>
    <w:p w14:paraId="6C882EC4" w14:textId="77777777" w:rsidR="007A180B" w:rsidRPr="00502B76" w:rsidRDefault="007A180B" w:rsidP="00E73BDA"/>
    <w:p w14:paraId="3F76F9AF" w14:textId="77777777" w:rsidR="007A180B" w:rsidRPr="00502B76" w:rsidRDefault="007A180B" w:rsidP="00E73BDA"/>
    <w:p w14:paraId="52557861"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4AEC6580" w14:textId="77777777" w:rsidTr="00D50C73">
        <w:tc>
          <w:tcPr>
            <w:tcW w:w="9628" w:type="dxa"/>
          </w:tcPr>
          <w:p w14:paraId="33F7F7DB" w14:textId="77777777" w:rsidR="007A180B" w:rsidRPr="00502B76" w:rsidRDefault="007A180B" w:rsidP="00E73BDA">
            <w:pPr>
              <w:rPr>
                <w:b/>
                <w:bCs/>
              </w:rPr>
            </w:pPr>
            <w:bookmarkStart w:id="430" w:name="_Toc48918599"/>
            <w:r w:rsidRPr="00502B76">
              <w:t>LUMINARIA DE EMERGENCIA NO PERMANENTE</w:t>
            </w:r>
            <w:bookmarkEnd w:id="430"/>
          </w:p>
        </w:tc>
      </w:tr>
    </w:tbl>
    <w:p w14:paraId="69FEAA47"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0349292A"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9D74A45" w14:textId="77777777" w:rsidR="007A180B" w:rsidRPr="00502B76" w:rsidRDefault="007A180B" w:rsidP="00E73BDA">
            <w:r w:rsidRPr="00502B76">
              <w:t>Modelo referencial: Frog – GamaSonic</w:t>
            </w:r>
          </w:p>
        </w:tc>
      </w:tr>
      <w:tr w:rsidR="007A180B" w:rsidRPr="00502B76" w14:paraId="6FF2868F"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8BCD98C" w14:textId="77777777" w:rsidR="007A180B" w:rsidRPr="00502B76" w:rsidRDefault="007A180B" w:rsidP="00E73BDA">
            <w:r w:rsidRPr="00502B76">
              <w:t>Medidas: 210x90x50mm.</w:t>
            </w:r>
          </w:p>
        </w:tc>
      </w:tr>
      <w:tr w:rsidR="007A180B" w:rsidRPr="00502B76" w14:paraId="7AA46AFD"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620FD5B" w14:textId="77777777" w:rsidR="007A180B" w:rsidRPr="00502B76" w:rsidRDefault="007A180B" w:rsidP="00E73BDA">
            <w:r w:rsidRPr="00502B76">
              <w:t>Lente: Corredor.</w:t>
            </w:r>
          </w:p>
        </w:tc>
      </w:tr>
      <w:tr w:rsidR="007A180B" w:rsidRPr="00502B76" w14:paraId="4F717D2D"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0A97170" w14:textId="77777777" w:rsidR="007A180B" w:rsidRPr="00502B76" w:rsidRDefault="007A180B" w:rsidP="00E73BDA">
            <w:r w:rsidRPr="00502B76">
              <w:t xml:space="preserve">Cantidad de Leds: 2x3 W. </w:t>
            </w:r>
          </w:p>
        </w:tc>
      </w:tr>
      <w:tr w:rsidR="007A180B" w:rsidRPr="00502B76" w14:paraId="44911258"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FDBF69F" w14:textId="77777777" w:rsidR="007A180B" w:rsidRPr="00502B76" w:rsidRDefault="007A180B" w:rsidP="00E73BDA">
            <w:r w:rsidRPr="00502B76">
              <w:t xml:space="preserve">Color: Blanco </w:t>
            </w:r>
          </w:p>
        </w:tc>
      </w:tr>
      <w:tr w:rsidR="007A180B" w:rsidRPr="00502B76" w14:paraId="2FEE94F3"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C7998FB" w14:textId="77777777" w:rsidR="007A180B" w:rsidRPr="00502B76" w:rsidRDefault="007A180B" w:rsidP="00E73BDA">
            <w:r w:rsidRPr="00502B76">
              <w:t>Flujo lumínico: 640 lm.</w:t>
            </w:r>
          </w:p>
        </w:tc>
      </w:tr>
      <w:tr w:rsidR="007A180B" w:rsidRPr="00502B76" w14:paraId="7B3574A1"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ED4F7DB" w14:textId="77777777" w:rsidR="007A180B" w:rsidRPr="00502B76" w:rsidRDefault="007A180B" w:rsidP="00E73BDA">
            <w:r w:rsidRPr="00502B76">
              <w:t>Autonomía (hs): 2</w:t>
            </w:r>
          </w:p>
        </w:tc>
      </w:tr>
      <w:tr w:rsidR="007A180B" w:rsidRPr="00502B76" w14:paraId="3BBAB822"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CC8503B" w14:textId="77777777" w:rsidR="007A180B" w:rsidRPr="00502B76" w:rsidRDefault="007A180B" w:rsidP="00E73BDA">
            <w:r w:rsidRPr="00502B76">
              <w:t>Área de cobertura: 40 m2.</w:t>
            </w:r>
          </w:p>
        </w:tc>
      </w:tr>
      <w:tr w:rsidR="007A180B" w:rsidRPr="00502B76" w14:paraId="1FD2842D"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536BBE2" w14:textId="77777777" w:rsidR="007A180B" w:rsidRPr="00502B76" w:rsidRDefault="007A180B" w:rsidP="00E73BDA">
            <w:r w:rsidRPr="00502B76">
              <w:t>Altura de montaje: 2,5 m.</w:t>
            </w:r>
          </w:p>
        </w:tc>
      </w:tr>
      <w:tr w:rsidR="007A180B" w:rsidRPr="00502B76" w14:paraId="3AA89FD4"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A25793A" w14:textId="77777777" w:rsidR="007A180B" w:rsidRPr="00502B76" w:rsidRDefault="007A180B" w:rsidP="00E73BDA">
            <w:r w:rsidRPr="00502B76">
              <w:t>Batería: Litio-Ion 2 x 3.7V x 2 Ah.</w:t>
            </w:r>
          </w:p>
        </w:tc>
      </w:tr>
      <w:tr w:rsidR="007A180B" w:rsidRPr="00502B76" w14:paraId="4793353D"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2086839" w14:textId="77777777" w:rsidR="007A180B" w:rsidRPr="00502B76" w:rsidRDefault="007A180B" w:rsidP="00E73BDA">
            <w:r w:rsidRPr="00502B76">
              <w:t>Vida útil batería: 5 años.</w:t>
            </w:r>
          </w:p>
        </w:tc>
      </w:tr>
      <w:tr w:rsidR="007A180B" w:rsidRPr="00502B76" w14:paraId="20A4BDFC"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56E399A" w14:textId="77777777" w:rsidR="007A180B" w:rsidRPr="00502B76" w:rsidRDefault="007A180B" w:rsidP="00E73BDA">
            <w:r w:rsidRPr="00502B76">
              <w:t>Peso: 370 g.</w:t>
            </w:r>
          </w:p>
        </w:tc>
      </w:tr>
      <w:tr w:rsidR="007A180B" w:rsidRPr="00502B76" w14:paraId="421BA7BE"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B193BE5" w14:textId="77777777" w:rsidR="007A180B" w:rsidRPr="00502B76" w:rsidRDefault="007A180B" w:rsidP="00E73BDA">
            <w:r w:rsidRPr="00502B76">
              <w:t>Modo: No permanente.</w:t>
            </w:r>
          </w:p>
        </w:tc>
      </w:tr>
      <w:tr w:rsidR="007A180B" w:rsidRPr="00502B76" w14:paraId="068BD6E4"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9FEFF10" w14:textId="77777777" w:rsidR="007A180B" w:rsidRPr="00502B76" w:rsidRDefault="007A180B" w:rsidP="00E73BDA">
            <w:r w:rsidRPr="00502B76">
              <w:t xml:space="preserve">Encendido inteligente </w:t>
            </w:r>
          </w:p>
        </w:tc>
      </w:tr>
      <w:bookmarkEnd w:id="429"/>
    </w:tbl>
    <w:p w14:paraId="3DBFA6A5" w14:textId="77777777" w:rsidR="007A180B" w:rsidRPr="00502B76" w:rsidRDefault="007A180B" w:rsidP="00E73BDA"/>
    <w:p w14:paraId="7C68DC28" w14:textId="77777777" w:rsidR="007A180B" w:rsidRDefault="007A180B" w:rsidP="00E73BDA">
      <w:r w:rsidRPr="00502B76">
        <w:br w:type="page"/>
      </w:r>
    </w:p>
    <w:p w14:paraId="5DD2F107" w14:textId="77777777" w:rsidR="007A180B" w:rsidRPr="00502B76" w:rsidRDefault="007A180B" w:rsidP="00E73BDA">
      <w:pPr>
        <w:pStyle w:val="Ttulo4"/>
      </w:pPr>
      <w:r w:rsidRPr="00502B76">
        <w:rPr>
          <w:noProof/>
          <w:lang w:val="es-419" w:eastAsia="es-419"/>
        </w:rPr>
        <w:lastRenderedPageBreak/>
        <w:drawing>
          <wp:anchor distT="0" distB="0" distL="114300" distR="114300" simplePos="0" relativeHeight="251705344" behindDoc="0" locked="0" layoutInCell="1" allowOverlap="1" wp14:anchorId="2B630BDA" wp14:editId="11CA6A30">
            <wp:simplePos x="0" y="0"/>
            <wp:positionH relativeFrom="page">
              <wp:posOffset>2920181</wp:posOffset>
            </wp:positionH>
            <wp:positionV relativeFrom="paragraph">
              <wp:posOffset>574</wp:posOffset>
            </wp:positionV>
            <wp:extent cx="2033608" cy="1691926"/>
            <wp:effectExtent l="0" t="0" r="5080" b="3810"/>
            <wp:wrapSquare wrapText="bothSides"/>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n 57"/>
                    <pic:cNvPicPr/>
                  </pic:nvPicPr>
                  <pic:blipFill>
                    <a:blip r:embed="rId42"/>
                    <a:stretch>
                      <a:fillRect/>
                    </a:stretch>
                  </pic:blipFill>
                  <pic:spPr>
                    <a:xfrm>
                      <a:off x="0" y="0"/>
                      <a:ext cx="2033608" cy="1691926"/>
                    </a:xfrm>
                    <a:prstGeom prst="rect">
                      <a:avLst/>
                    </a:prstGeom>
                  </pic:spPr>
                </pic:pic>
              </a:graphicData>
            </a:graphic>
            <wp14:sizeRelH relativeFrom="margin">
              <wp14:pctWidth>0</wp14:pctWidth>
            </wp14:sizeRelH>
            <wp14:sizeRelV relativeFrom="margin">
              <wp14:pctHeight>0</wp14:pctHeight>
            </wp14:sizeRelV>
          </wp:anchor>
        </w:drawing>
      </w:r>
      <w:r w:rsidRPr="00502B76">
        <w:t>LUM-</w:t>
      </w:r>
      <w:r>
        <w:t>38</w:t>
      </w:r>
    </w:p>
    <w:p w14:paraId="0075752F" w14:textId="77777777" w:rsidR="007A180B" w:rsidRPr="00502B76" w:rsidRDefault="007A180B" w:rsidP="00E73BDA"/>
    <w:p w14:paraId="351D452C" w14:textId="77777777" w:rsidR="007A180B" w:rsidRPr="00502B76" w:rsidRDefault="007A180B" w:rsidP="00E73BDA"/>
    <w:p w14:paraId="3EF36C32" w14:textId="77777777" w:rsidR="007A180B" w:rsidRPr="00502B76" w:rsidRDefault="007A180B" w:rsidP="00E73BDA"/>
    <w:p w14:paraId="1B8A9CE2" w14:textId="77777777" w:rsidR="007A180B" w:rsidRPr="00502B76" w:rsidRDefault="007A180B" w:rsidP="00E73BDA"/>
    <w:p w14:paraId="2FB15CAD" w14:textId="77777777" w:rsidR="007A180B" w:rsidRPr="00502B76" w:rsidRDefault="007A180B" w:rsidP="00E73BDA"/>
    <w:p w14:paraId="423D12C4" w14:textId="77777777" w:rsidR="007A180B" w:rsidRPr="00502B76" w:rsidRDefault="007A180B" w:rsidP="00E73BDA"/>
    <w:p w14:paraId="3C05D2B4" w14:textId="77777777" w:rsidR="007A180B" w:rsidRDefault="007A180B" w:rsidP="00E73BDA"/>
    <w:p w14:paraId="467113A4"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7A091D31" w14:textId="77777777" w:rsidTr="00D50C73">
        <w:tc>
          <w:tcPr>
            <w:tcW w:w="9628" w:type="dxa"/>
          </w:tcPr>
          <w:p w14:paraId="7B0B42A8" w14:textId="77777777" w:rsidR="007A180B" w:rsidRPr="00502B76" w:rsidRDefault="007A180B" w:rsidP="00E73BDA">
            <w:pPr>
              <w:rPr>
                <w:b/>
                <w:bCs/>
              </w:rPr>
            </w:pPr>
            <w:r>
              <w:t xml:space="preserve">                                   </w:t>
            </w:r>
            <w:r w:rsidRPr="00502B76">
              <w:t xml:space="preserve">LUMINARIA </w:t>
            </w:r>
            <w:r>
              <w:t>EXTERIOR</w:t>
            </w:r>
          </w:p>
        </w:tc>
      </w:tr>
    </w:tbl>
    <w:p w14:paraId="4AB1CBDF"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BB0D70" w14:paraId="39CD2E5D"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1E71995" w14:textId="77777777" w:rsidR="007A180B" w:rsidRPr="0060131B" w:rsidRDefault="007A180B" w:rsidP="00E73BDA">
            <w:pPr>
              <w:rPr>
                <w:lang w:val="en-US"/>
              </w:rPr>
            </w:pPr>
            <w:r w:rsidRPr="0060131B">
              <w:rPr>
                <w:lang w:val="en-US"/>
              </w:rPr>
              <w:t>Modelo referencial: ColorBlast IntelliHue Powercore gen4 – ColorKinetiks Philips</w:t>
            </w:r>
          </w:p>
        </w:tc>
      </w:tr>
      <w:tr w:rsidR="007A180B" w:rsidRPr="00BB0D70" w14:paraId="1BD379AA"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F787955" w14:textId="77777777" w:rsidR="007A180B" w:rsidRPr="0060131B" w:rsidRDefault="007A180B" w:rsidP="00E73BDA">
            <w:pPr>
              <w:rPr>
                <w:lang w:val="en-US"/>
              </w:rPr>
            </w:pPr>
            <w:r w:rsidRPr="0060131B">
              <w:rPr>
                <w:lang w:val="en-US"/>
              </w:rPr>
              <w:t>100 – 277 VAC, 80° Spread Lens, White Housing, UL/CE/CQC</w:t>
            </w:r>
          </w:p>
        </w:tc>
      </w:tr>
      <w:tr w:rsidR="007A180B" w:rsidRPr="00502B76" w14:paraId="631268B1"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AEF22B0" w14:textId="77777777" w:rsidR="007A180B" w:rsidRPr="00502B76" w:rsidRDefault="007A180B" w:rsidP="00E73BDA">
            <w:r w:rsidRPr="00502B76">
              <w:t xml:space="preserve">Medidas: </w:t>
            </w:r>
            <w:r>
              <w:t>183</w:t>
            </w:r>
            <w:r w:rsidRPr="00502B76">
              <w:t>x</w:t>
            </w:r>
            <w:r>
              <w:t>337</w:t>
            </w:r>
            <w:r w:rsidRPr="00502B76">
              <w:t>x</w:t>
            </w:r>
            <w:r>
              <w:t>171</w:t>
            </w:r>
            <w:r w:rsidRPr="00502B76">
              <w:t>mm.</w:t>
            </w:r>
          </w:p>
        </w:tc>
      </w:tr>
      <w:tr w:rsidR="007A180B" w:rsidRPr="00502B76" w14:paraId="4AD5A7FD"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4473554" w14:textId="77777777" w:rsidR="007A180B" w:rsidRPr="00502B76" w:rsidRDefault="007A180B" w:rsidP="00E73BDA">
            <w:r>
              <w:t>Ángulo de haz: 80°</w:t>
            </w:r>
          </w:p>
        </w:tc>
      </w:tr>
      <w:tr w:rsidR="007A180B" w:rsidRPr="00502B76" w14:paraId="1D1047FE"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19A71E6" w14:textId="77777777" w:rsidR="007A180B" w:rsidRPr="00502B76" w:rsidRDefault="007A180B" w:rsidP="00E73BDA">
            <w:r>
              <w:t>Potencia: 50W</w:t>
            </w:r>
            <w:r w:rsidRPr="00502B76">
              <w:t xml:space="preserve"> </w:t>
            </w:r>
          </w:p>
        </w:tc>
      </w:tr>
      <w:tr w:rsidR="007A180B" w:rsidRPr="00502B76" w14:paraId="577C995E"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4A6A109" w14:textId="77777777" w:rsidR="007A180B" w:rsidRPr="00502B76" w:rsidRDefault="007A180B" w:rsidP="00E73BDA">
            <w:r>
              <w:t>Material cuerpo</w:t>
            </w:r>
            <w:r w:rsidRPr="00502B76">
              <w:t xml:space="preserve">: </w:t>
            </w:r>
            <w:r>
              <w:t>Aluminio fundido a presión, con recubrimiento de polvo blanco.</w:t>
            </w:r>
          </w:p>
        </w:tc>
      </w:tr>
      <w:tr w:rsidR="007A180B" w:rsidRPr="00502B76" w14:paraId="4928F514"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2148B18" w14:textId="77777777" w:rsidR="007A180B" w:rsidRPr="00502B76" w:rsidRDefault="007A180B" w:rsidP="00E73BDA">
            <w:r>
              <w:t>Lente: Vidrio templado claro.</w:t>
            </w:r>
          </w:p>
        </w:tc>
      </w:tr>
      <w:tr w:rsidR="007A180B" w:rsidRPr="00502B76" w14:paraId="44EF3A03"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34EE68B" w14:textId="77777777" w:rsidR="007A180B" w:rsidRPr="00502B76" w:rsidRDefault="007A180B" w:rsidP="00E73BDA">
            <w:r>
              <w:t>Flujo lumínico: 2012 lm.</w:t>
            </w:r>
          </w:p>
        </w:tc>
      </w:tr>
      <w:tr w:rsidR="007A180B" w:rsidRPr="00502B76" w14:paraId="6CD997C9"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89164ED" w14:textId="77777777" w:rsidR="007A180B" w:rsidRDefault="007A180B" w:rsidP="00E73BDA">
            <w:r>
              <w:t>Voltaje de entrada: 100 a 277 VCA.</w:t>
            </w:r>
          </w:p>
        </w:tc>
      </w:tr>
    </w:tbl>
    <w:p w14:paraId="72A0E2FE" w14:textId="77777777" w:rsidR="007A180B" w:rsidRPr="00502B76" w:rsidRDefault="007A180B" w:rsidP="00E73BDA"/>
    <w:p w14:paraId="2131168C" w14:textId="77777777" w:rsidR="007A180B" w:rsidRDefault="007A180B" w:rsidP="00E73BDA">
      <w:r>
        <w:br w:type="page"/>
      </w:r>
    </w:p>
    <w:p w14:paraId="733ABE77" w14:textId="77777777" w:rsidR="007A180B" w:rsidRPr="00502B76" w:rsidRDefault="007A180B" w:rsidP="00E73BDA">
      <w:pPr>
        <w:pStyle w:val="Ttulo4"/>
      </w:pPr>
      <w:r w:rsidRPr="00502B76">
        <w:rPr>
          <w:noProof/>
          <w:lang w:val="es-419" w:eastAsia="es-419"/>
        </w:rPr>
        <w:lastRenderedPageBreak/>
        <w:drawing>
          <wp:anchor distT="0" distB="0" distL="114300" distR="114300" simplePos="0" relativeHeight="251707392" behindDoc="0" locked="0" layoutInCell="1" allowOverlap="1" wp14:anchorId="1D586B90" wp14:editId="642328A9">
            <wp:simplePos x="0" y="0"/>
            <wp:positionH relativeFrom="page">
              <wp:posOffset>2928620</wp:posOffset>
            </wp:positionH>
            <wp:positionV relativeFrom="paragraph">
              <wp:posOffset>0</wp:posOffset>
            </wp:positionV>
            <wp:extent cx="2016125" cy="1691640"/>
            <wp:effectExtent l="0" t="0" r="3175" b="3810"/>
            <wp:wrapSquare wrapText="bothSides"/>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n 60"/>
                    <pic:cNvPicPr/>
                  </pic:nvPicPr>
                  <pic:blipFill>
                    <a:blip r:embed="rId43"/>
                    <a:stretch>
                      <a:fillRect/>
                    </a:stretch>
                  </pic:blipFill>
                  <pic:spPr>
                    <a:xfrm>
                      <a:off x="0" y="0"/>
                      <a:ext cx="2016125" cy="1691640"/>
                    </a:xfrm>
                    <a:prstGeom prst="rect">
                      <a:avLst/>
                    </a:prstGeom>
                  </pic:spPr>
                </pic:pic>
              </a:graphicData>
            </a:graphic>
            <wp14:sizeRelH relativeFrom="margin">
              <wp14:pctWidth>0</wp14:pctWidth>
            </wp14:sizeRelH>
            <wp14:sizeRelV relativeFrom="margin">
              <wp14:pctHeight>0</wp14:pctHeight>
            </wp14:sizeRelV>
          </wp:anchor>
        </w:drawing>
      </w:r>
      <w:r w:rsidRPr="00502B76">
        <w:t>LUM-</w:t>
      </w:r>
      <w:r>
        <w:t>39</w:t>
      </w:r>
    </w:p>
    <w:p w14:paraId="2FA9D19E" w14:textId="77777777" w:rsidR="007A180B" w:rsidRPr="00502B76" w:rsidRDefault="007A180B" w:rsidP="00E73BDA"/>
    <w:p w14:paraId="20DB73F1" w14:textId="77777777" w:rsidR="007A180B" w:rsidRPr="00502B76" w:rsidRDefault="007A180B" w:rsidP="00E73BDA"/>
    <w:p w14:paraId="1DFB9A5A" w14:textId="77777777" w:rsidR="007A180B" w:rsidRPr="00502B76" w:rsidRDefault="007A180B" w:rsidP="00E73BDA"/>
    <w:p w14:paraId="585D3234" w14:textId="77777777" w:rsidR="007A180B" w:rsidRPr="00502B76" w:rsidRDefault="007A180B" w:rsidP="00E73BDA"/>
    <w:p w14:paraId="0A5BE7FC" w14:textId="77777777" w:rsidR="007A180B" w:rsidRPr="00502B76" w:rsidRDefault="007A180B" w:rsidP="00E73BDA"/>
    <w:p w14:paraId="02DF6207" w14:textId="77777777" w:rsidR="007A180B" w:rsidRPr="00502B76" w:rsidRDefault="007A180B" w:rsidP="00E73BDA"/>
    <w:p w14:paraId="4EC051DA" w14:textId="77777777" w:rsidR="007A180B" w:rsidRDefault="007A180B" w:rsidP="00E73BDA">
      <w:pPr>
        <w:pStyle w:val="Ttulo4"/>
      </w:pPr>
    </w:p>
    <w:p w14:paraId="4310F196"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305637E5" w14:textId="77777777" w:rsidTr="00D50C73">
        <w:tc>
          <w:tcPr>
            <w:tcW w:w="9628" w:type="dxa"/>
          </w:tcPr>
          <w:p w14:paraId="7C10ECB8" w14:textId="77777777" w:rsidR="007A180B" w:rsidRPr="00502B76" w:rsidRDefault="007A180B" w:rsidP="00E73BDA">
            <w:pPr>
              <w:rPr>
                <w:b/>
                <w:bCs/>
              </w:rPr>
            </w:pPr>
            <w:r>
              <w:t xml:space="preserve">                                   </w:t>
            </w:r>
            <w:r w:rsidRPr="00502B76">
              <w:t xml:space="preserve">LUMINARIA </w:t>
            </w:r>
            <w:r>
              <w:t>EXTERIOR</w:t>
            </w:r>
          </w:p>
        </w:tc>
      </w:tr>
    </w:tbl>
    <w:p w14:paraId="76AB1924"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BB0D70" w14:paraId="4DF22C1C"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CF068D3" w14:textId="77777777" w:rsidR="007A180B" w:rsidRPr="0060131B" w:rsidRDefault="007A180B" w:rsidP="00E73BDA">
            <w:pPr>
              <w:rPr>
                <w:lang w:val="en-US"/>
              </w:rPr>
            </w:pPr>
            <w:r w:rsidRPr="0060131B">
              <w:rPr>
                <w:lang w:val="en-US"/>
              </w:rPr>
              <w:t>Modelo referencial: ColorBlast IntelliHue Powercore gen4 – ColorKinetiks Philips</w:t>
            </w:r>
          </w:p>
        </w:tc>
      </w:tr>
      <w:tr w:rsidR="007A180B" w:rsidRPr="00BB0D70" w14:paraId="4BD7B38B"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E93169F" w14:textId="77777777" w:rsidR="007A180B" w:rsidRPr="0060131B" w:rsidRDefault="007A180B" w:rsidP="00E73BDA">
            <w:pPr>
              <w:rPr>
                <w:lang w:val="en-US"/>
              </w:rPr>
            </w:pPr>
            <w:r w:rsidRPr="0060131B">
              <w:rPr>
                <w:lang w:val="en-US"/>
              </w:rPr>
              <w:t>100 – 277 VAC, 10° Native (no spread lens), White Housing, UL/ CE/CQC</w:t>
            </w:r>
          </w:p>
        </w:tc>
      </w:tr>
      <w:tr w:rsidR="007A180B" w:rsidRPr="00502B76" w14:paraId="4EE8D333"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D0FB6E9" w14:textId="77777777" w:rsidR="007A180B" w:rsidRPr="00502B76" w:rsidRDefault="007A180B" w:rsidP="00E73BDA">
            <w:r w:rsidRPr="00502B76">
              <w:t xml:space="preserve">Medidas: </w:t>
            </w:r>
            <w:r>
              <w:t>183</w:t>
            </w:r>
            <w:r w:rsidRPr="00502B76">
              <w:t>x</w:t>
            </w:r>
            <w:r>
              <w:t>337</w:t>
            </w:r>
            <w:r w:rsidRPr="00502B76">
              <w:t>x</w:t>
            </w:r>
            <w:r>
              <w:t>171</w:t>
            </w:r>
            <w:r w:rsidRPr="00502B76">
              <w:t>mm.</w:t>
            </w:r>
          </w:p>
        </w:tc>
      </w:tr>
      <w:tr w:rsidR="007A180B" w:rsidRPr="00502B76" w14:paraId="404B8A8A"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4FB1B1A" w14:textId="77777777" w:rsidR="007A180B" w:rsidRPr="00502B76" w:rsidRDefault="007A180B" w:rsidP="00E73BDA">
            <w:r>
              <w:t>Ángulo de haz: 10°</w:t>
            </w:r>
          </w:p>
        </w:tc>
      </w:tr>
      <w:tr w:rsidR="007A180B" w:rsidRPr="00502B76" w14:paraId="24E97AA9"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D0E9EA9" w14:textId="77777777" w:rsidR="007A180B" w:rsidRPr="00502B76" w:rsidRDefault="007A180B" w:rsidP="00E73BDA">
            <w:r>
              <w:t>Potencia: 50W</w:t>
            </w:r>
            <w:r w:rsidRPr="00502B76">
              <w:t xml:space="preserve"> </w:t>
            </w:r>
          </w:p>
        </w:tc>
      </w:tr>
      <w:tr w:rsidR="007A180B" w:rsidRPr="00502B76" w14:paraId="7E78C6D8"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C1360E4" w14:textId="77777777" w:rsidR="007A180B" w:rsidRPr="00502B76" w:rsidRDefault="007A180B" w:rsidP="00E73BDA">
            <w:r>
              <w:t>Material cuerpo</w:t>
            </w:r>
            <w:r w:rsidRPr="00502B76">
              <w:t xml:space="preserve">: </w:t>
            </w:r>
            <w:r>
              <w:t>Aluminio fundido a presión, con recubrimiento de polvo blanco.</w:t>
            </w:r>
          </w:p>
        </w:tc>
      </w:tr>
      <w:tr w:rsidR="007A180B" w:rsidRPr="00502B76" w14:paraId="64AEB5A6"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A713943" w14:textId="77777777" w:rsidR="007A180B" w:rsidRPr="00502B76" w:rsidRDefault="007A180B" w:rsidP="00E73BDA">
            <w:r>
              <w:t>Lente: Vidrio templado claro.</w:t>
            </w:r>
          </w:p>
        </w:tc>
      </w:tr>
      <w:tr w:rsidR="007A180B" w:rsidRPr="00502B76" w14:paraId="29DBD651"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D7B9A51" w14:textId="77777777" w:rsidR="007A180B" w:rsidRPr="00502B76" w:rsidRDefault="007A180B" w:rsidP="00E73BDA">
            <w:r>
              <w:t>Flujo lumínico: 2434 lm.</w:t>
            </w:r>
          </w:p>
        </w:tc>
      </w:tr>
      <w:tr w:rsidR="007A180B" w:rsidRPr="00502B76" w14:paraId="794CDFAC"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1B9A070" w14:textId="77777777" w:rsidR="007A180B" w:rsidRDefault="007A180B" w:rsidP="00E73BDA">
            <w:r>
              <w:t>Voltaje de entrada: 100 a 277 VCA.</w:t>
            </w:r>
          </w:p>
        </w:tc>
      </w:tr>
    </w:tbl>
    <w:p w14:paraId="152DB469" w14:textId="77777777" w:rsidR="007A180B" w:rsidRPr="00502B76" w:rsidRDefault="007A180B" w:rsidP="00E73BDA"/>
    <w:p w14:paraId="156EDB6A" w14:textId="77777777" w:rsidR="007A180B" w:rsidRDefault="007A180B" w:rsidP="00E73BDA">
      <w:r>
        <w:br w:type="page"/>
      </w:r>
    </w:p>
    <w:p w14:paraId="58E43EFC" w14:textId="77777777" w:rsidR="007A180B" w:rsidRPr="00502B76" w:rsidRDefault="007A180B" w:rsidP="00E73BDA">
      <w:pPr>
        <w:pStyle w:val="Ttulo4"/>
      </w:pPr>
      <w:r w:rsidRPr="00502B76">
        <w:rPr>
          <w:noProof/>
          <w:lang w:val="es-419" w:eastAsia="es-419"/>
        </w:rPr>
        <w:lastRenderedPageBreak/>
        <w:drawing>
          <wp:anchor distT="0" distB="0" distL="114300" distR="114300" simplePos="0" relativeHeight="251706368" behindDoc="0" locked="0" layoutInCell="1" allowOverlap="1" wp14:anchorId="33DBC1D3" wp14:editId="10A77ABF">
            <wp:simplePos x="0" y="0"/>
            <wp:positionH relativeFrom="page">
              <wp:posOffset>2924810</wp:posOffset>
            </wp:positionH>
            <wp:positionV relativeFrom="paragraph">
              <wp:posOffset>0</wp:posOffset>
            </wp:positionV>
            <wp:extent cx="2026285" cy="1694180"/>
            <wp:effectExtent l="0" t="0" r="0" b="1270"/>
            <wp:wrapSquare wrapText="bothSides"/>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n 59"/>
                    <pic:cNvPicPr/>
                  </pic:nvPicPr>
                  <pic:blipFill>
                    <a:blip r:embed="rId44"/>
                    <a:stretch>
                      <a:fillRect/>
                    </a:stretch>
                  </pic:blipFill>
                  <pic:spPr>
                    <a:xfrm>
                      <a:off x="0" y="0"/>
                      <a:ext cx="2026285" cy="1694180"/>
                    </a:xfrm>
                    <a:prstGeom prst="rect">
                      <a:avLst/>
                    </a:prstGeom>
                  </pic:spPr>
                </pic:pic>
              </a:graphicData>
            </a:graphic>
            <wp14:sizeRelH relativeFrom="margin">
              <wp14:pctWidth>0</wp14:pctWidth>
            </wp14:sizeRelH>
            <wp14:sizeRelV relativeFrom="margin">
              <wp14:pctHeight>0</wp14:pctHeight>
            </wp14:sizeRelV>
          </wp:anchor>
        </w:drawing>
      </w:r>
      <w:r w:rsidRPr="00502B76">
        <w:t>LUM-</w:t>
      </w:r>
      <w:r>
        <w:t>40</w:t>
      </w:r>
    </w:p>
    <w:p w14:paraId="47511C58" w14:textId="77777777" w:rsidR="007A180B" w:rsidRPr="00502B76" w:rsidRDefault="007A180B" w:rsidP="00E73BDA"/>
    <w:p w14:paraId="0DB92ACC" w14:textId="77777777" w:rsidR="007A180B" w:rsidRPr="00502B76" w:rsidRDefault="007A180B" w:rsidP="00E73BDA"/>
    <w:p w14:paraId="13AB8AE3" w14:textId="77777777" w:rsidR="007A180B" w:rsidRPr="00502B76" w:rsidRDefault="007A180B" w:rsidP="00E73BDA"/>
    <w:p w14:paraId="36FBD179" w14:textId="77777777" w:rsidR="007A180B" w:rsidRPr="00502B76" w:rsidRDefault="007A180B" w:rsidP="00E73BDA"/>
    <w:p w14:paraId="759FF2D5" w14:textId="77777777" w:rsidR="007A180B" w:rsidRPr="00502B76" w:rsidRDefault="007A180B" w:rsidP="00E73BDA"/>
    <w:p w14:paraId="1433DA74" w14:textId="77777777" w:rsidR="007A180B" w:rsidRPr="00502B76" w:rsidRDefault="007A180B" w:rsidP="00E73BDA"/>
    <w:p w14:paraId="24505E66" w14:textId="77777777" w:rsidR="007A180B" w:rsidRDefault="007A180B" w:rsidP="00E73BDA"/>
    <w:p w14:paraId="3A4222C2"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1D8B4F54" w14:textId="77777777" w:rsidTr="00D50C73">
        <w:tc>
          <w:tcPr>
            <w:tcW w:w="9628" w:type="dxa"/>
          </w:tcPr>
          <w:p w14:paraId="163C2CB1" w14:textId="77777777" w:rsidR="007A180B" w:rsidRPr="00502B76" w:rsidRDefault="007A180B" w:rsidP="00E73BDA">
            <w:pPr>
              <w:rPr>
                <w:b/>
                <w:bCs/>
              </w:rPr>
            </w:pPr>
            <w:r>
              <w:t xml:space="preserve">                                   </w:t>
            </w:r>
            <w:r w:rsidRPr="00502B76">
              <w:t xml:space="preserve">LUMINARIA </w:t>
            </w:r>
            <w:r>
              <w:t>EXTERIOR</w:t>
            </w:r>
          </w:p>
        </w:tc>
      </w:tr>
    </w:tbl>
    <w:p w14:paraId="046F18DE"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379495A2"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519BDD6" w14:textId="77777777" w:rsidR="007A180B" w:rsidRPr="00502B76" w:rsidRDefault="007A180B" w:rsidP="00E73BDA">
            <w:r w:rsidRPr="00502B76">
              <w:t xml:space="preserve">Modelo referencial: </w:t>
            </w:r>
            <w:r>
              <w:t>ColorGraze IntelliHue Powercore – ColorKinetiks Philips</w:t>
            </w:r>
          </w:p>
        </w:tc>
      </w:tr>
      <w:tr w:rsidR="007A180B" w:rsidRPr="00BB0D70" w14:paraId="77340154"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A3D27FD" w14:textId="77777777" w:rsidR="007A180B" w:rsidRPr="0060131B" w:rsidRDefault="007A180B" w:rsidP="00E73BDA">
            <w:pPr>
              <w:rPr>
                <w:lang w:val="en-US"/>
              </w:rPr>
            </w:pPr>
            <w:r w:rsidRPr="0060131B">
              <w:rPr>
                <w:lang w:val="en-US"/>
              </w:rPr>
              <w:t>100 to 277 VAC, 10° x 60°, 1219 mm (4 ft)</w:t>
            </w:r>
          </w:p>
        </w:tc>
      </w:tr>
      <w:tr w:rsidR="007A180B" w:rsidRPr="00502B76" w14:paraId="7A5556A8"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123ED5A" w14:textId="77777777" w:rsidR="007A180B" w:rsidRPr="00502B76" w:rsidRDefault="007A180B" w:rsidP="00E73BDA">
            <w:r w:rsidRPr="00502B76">
              <w:t xml:space="preserve">Medidas: </w:t>
            </w:r>
            <w:r>
              <w:t>68</w:t>
            </w:r>
            <w:r w:rsidRPr="00502B76">
              <w:t>x</w:t>
            </w:r>
            <w:r>
              <w:t>1219</w:t>
            </w:r>
            <w:r w:rsidRPr="00502B76">
              <w:t>x</w:t>
            </w:r>
            <w:r>
              <w:t>72</w:t>
            </w:r>
            <w:r w:rsidRPr="00502B76">
              <w:t>mm.</w:t>
            </w:r>
          </w:p>
        </w:tc>
      </w:tr>
      <w:tr w:rsidR="007A180B" w:rsidRPr="00502B76" w14:paraId="5726F0E4"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6EA5761" w14:textId="77777777" w:rsidR="007A180B" w:rsidRPr="00502B76" w:rsidRDefault="007A180B" w:rsidP="00E73BDA">
            <w:r>
              <w:t>Ángulo de haz: 10° x 60°</w:t>
            </w:r>
          </w:p>
        </w:tc>
      </w:tr>
      <w:tr w:rsidR="007A180B" w:rsidRPr="00502B76" w14:paraId="318A01D2"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BF42DB4" w14:textId="77777777" w:rsidR="007A180B" w:rsidRPr="00502B76" w:rsidRDefault="007A180B" w:rsidP="00E73BDA">
            <w:r>
              <w:t>Potencia: 74W</w:t>
            </w:r>
            <w:r w:rsidRPr="00502B76">
              <w:t xml:space="preserve"> </w:t>
            </w:r>
          </w:p>
        </w:tc>
      </w:tr>
      <w:tr w:rsidR="007A180B" w:rsidRPr="00502B76" w14:paraId="154FB816"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674AE4F" w14:textId="77777777" w:rsidR="007A180B" w:rsidRPr="00502B76" w:rsidRDefault="007A180B" w:rsidP="00E73BDA">
            <w:r>
              <w:t>Material cuerpo</w:t>
            </w:r>
            <w:r w:rsidRPr="00502B76">
              <w:t xml:space="preserve">: </w:t>
            </w:r>
            <w:r>
              <w:t>Aluminio extruido.</w:t>
            </w:r>
          </w:p>
        </w:tc>
      </w:tr>
      <w:tr w:rsidR="007A180B" w:rsidRPr="00502B76" w14:paraId="2F31FD04"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E55DDFD" w14:textId="77777777" w:rsidR="007A180B" w:rsidRPr="00502B76" w:rsidRDefault="007A180B" w:rsidP="00E73BDA">
            <w:r>
              <w:t>Lente: Policarbonato transparente con protección UV.</w:t>
            </w:r>
          </w:p>
        </w:tc>
      </w:tr>
      <w:tr w:rsidR="007A180B" w:rsidRPr="00502B76" w14:paraId="25077296"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BC44E95" w14:textId="77777777" w:rsidR="007A180B" w:rsidRPr="00502B76" w:rsidRDefault="007A180B" w:rsidP="00E73BDA">
            <w:r>
              <w:t>Flujo lumínico: 692 lm.</w:t>
            </w:r>
          </w:p>
        </w:tc>
      </w:tr>
      <w:tr w:rsidR="007A180B" w:rsidRPr="00502B76" w14:paraId="53614BF5"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9C3B0C5" w14:textId="77777777" w:rsidR="007A180B" w:rsidRDefault="007A180B" w:rsidP="00E73BDA">
            <w:r>
              <w:t>Voltaje de entrada: 100 a 277 VCA.</w:t>
            </w:r>
          </w:p>
        </w:tc>
      </w:tr>
    </w:tbl>
    <w:p w14:paraId="56ABE067" w14:textId="77777777" w:rsidR="007A180B" w:rsidRPr="00502B76" w:rsidRDefault="007A180B" w:rsidP="00E73BDA"/>
    <w:p w14:paraId="1ACCA690" w14:textId="77777777" w:rsidR="007A180B" w:rsidRDefault="007A180B" w:rsidP="00E73BDA">
      <w:r>
        <w:br w:type="page"/>
      </w:r>
    </w:p>
    <w:p w14:paraId="381E9F4E" w14:textId="77777777" w:rsidR="007A180B" w:rsidRPr="00502B76" w:rsidRDefault="007A180B" w:rsidP="00E73BDA">
      <w:pPr>
        <w:pStyle w:val="Ttulo4"/>
      </w:pPr>
      <w:r w:rsidRPr="00502B76">
        <w:rPr>
          <w:noProof/>
          <w:lang w:val="es-419" w:eastAsia="es-419"/>
        </w:rPr>
        <w:lastRenderedPageBreak/>
        <w:drawing>
          <wp:anchor distT="0" distB="0" distL="114300" distR="114300" simplePos="0" relativeHeight="251708416" behindDoc="0" locked="0" layoutInCell="1" allowOverlap="1" wp14:anchorId="041CA29E" wp14:editId="599747D6">
            <wp:simplePos x="0" y="0"/>
            <wp:positionH relativeFrom="page">
              <wp:posOffset>2995930</wp:posOffset>
            </wp:positionH>
            <wp:positionV relativeFrom="paragraph">
              <wp:posOffset>0</wp:posOffset>
            </wp:positionV>
            <wp:extent cx="1888490" cy="1694180"/>
            <wp:effectExtent l="0" t="0" r="0" b="1270"/>
            <wp:wrapSquare wrapText="bothSides"/>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n 61"/>
                    <pic:cNvPicPr/>
                  </pic:nvPicPr>
                  <pic:blipFill>
                    <a:blip r:embed="rId45"/>
                    <a:stretch>
                      <a:fillRect/>
                    </a:stretch>
                  </pic:blipFill>
                  <pic:spPr>
                    <a:xfrm>
                      <a:off x="0" y="0"/>
                      <a:ext cx="1888490" cy="1694180"/>
                    </a:xfrm>
                    <a:prstGeom prst="rect">
                      <a:avLst/>
                    </a:prstGeom>
                  </pic:spPr>
                </pic:pic>
              </a:graphicData>
            </a:graphic>
            <wp14:sizeRelH relativeFrom="margin">
              <wp14:pctWidth>0</wp14:pctWidth>
            </wp14:sizeRelH>
            <wp14:sizeRelV relativeFrom="margin">
              <wp14:pctHeight>0</wp14:pctHeight>
            </wp14:sizeRelV>
          </wp:anchor>
        </w:drawing>
      </w:r>
      <w:r w:rsidRPr="00502B76">
        <w:t>LUM-</w:t>
      </w:r>
      <w:r>
        <w:t>41</w:t>
      </w:r>
    </w:p>
    <w:p w14:paraId="09D247A2" w14:textId="77777777" w:rsidR="007A180B" w:rsidRPr="00502B76" w:rsidRDefault="007A180B" w:rsidP="00E73BDA"/>
    <w:p w14:paraId="6312D296" w14:textId="77777777" w:rsidR="007A180B" w:rsidRPr="00502B76" w:rsidRDefault="007A180B" w:rsidP="00E73BDA"/>
    <w:p w14:paraId="6425C24B" w14:textId="77777777" w:rsidR="007A180B" w:rsidRPr="00502B76" w:rsidRDefault="007A180B" w:rsidP="00E73BDA"/>
    <w:p w14:paraId="179BB67A" w14:textId="77777777" w:rsidR="007A180B" w:rsidRPr="00502B76" w:rsidRDefault="007A180B" w:rsidP="00E73BDA"/>
    <w:p w14:paraId="4BB42A21" w14:textId="77777777" w:rsidR="007A180B" w:rsidRPr="00502B76" w:rsidRDefault="007A180B" w:rsidP="00E73BDA"/>
    <w:p w14:paraId="59C11C96" w14:textId="77777777" w:rsidR="007A180B" w:rsidRPr="00502B76" w:rsidRDefault="007A180B" w:rsidP="00E73BDA"/>
    <w:p w14:paraId="60729635" w14:textId="77777777" w:rsidR="007A180B" w:rsidRDefault="007A180B" w:rsidP="00E73BDA"/>
    <w:p w14:paraId="26F968CA"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31C6A078" w14:textId="77777777" w:rsidTr="00D50C73">
        <w:tc>
          <w:tcPr>
            <w:tcW w:w="9628" w:type="dxa"/>
          </w:tcPr>
          <w:p w14:paraId="4935D8AF" w14:textId="77777777" w:rsidR="007A180B" w:rsidRPr="00502B76" w:rsidRDefault="007A180B" w:rsidP="00E73BDA">
            <w:pPr>
              <w:rPr>
                <w:b/>
                <w:bCs/>
              </w:rPr>
            </w:pPr>
            <w:r>
              <w:t xml:space="preserve">                                   </w:t>
            </w:r>
            <w:r w:rsidRPr="00502B76">
              <w:t xml:space="preserve">LUMINARIA </w:t>
            </w:r>
            <w:r>
              <w:t>EXTERIOR</w:t>
            </w:r>
          </w:p>
        </w:tc>
      </w:tr>
    </w:tbl>
    <w:p w14:paraId="2C06EED7"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502B76" w14:paraId="6B1ACDA5"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1058061" w14:textId="77777777" w:rsidR="007A180B" w:rsidRPr="00502B76" w:rsidRDefault="007A180B" w:rsidP="00E73BDA">
            <w:r w:rsidRPr="00502B76">
              <w:t xml:space="preserve">Modelo referencial: </w:t>
            </w:r>
            <w:r>
              <w:t>ColorGraze IntelliHue Powercore – ColorKinetiks Philips</w:t>
            </w:r>
          </w:p>
        </w:tc>
      </w:tr>
      <w:tr w:rsidR="007A180B" w:rsidRPr="00BB0D70" w14:paraId="64D84ED8"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E502CEC" w14:textId="77777777" w:rsidR="007A180B" w:rsidRPr="0060131B" w:rsidRDefault="007A180B" w:rsidP="00E73BDA">
            <w:pPr>
              <w:rPr>
                <w:lang w:val="en-US"/>
              </w:rPr>
            </w:pPr>
            <w:r w:rsidRPr="0060131B">
              <w:rPr>
                <w:lang w:val="en-US"/>
              </w:rPr>
              <w:t>100 to 277 VAC, 10° x 60°, 610 mm (2 ft)</w:t>
            </w:r>
          </w:p>
        </w:tc>
      </w:tr>
      <w:tr w:rsidR="007A180B" w:rsidRPr="00502B76" w14:paraId="4777025D"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955B113" w14:textId="77777777" w:rsidR="007A180B" w:rsidRPr="00502B76" w:rsidRDefault="007A180B" w:rsidP="00E73BDA">
            <w:r w:rsidRPr="00502B76">
              <w:t xml:space="preserve">Medidas: </w:t>
            </w:r>
            <w:r>
              <w:t>68</w:t>
            </w:r>
            <w:r w:rsidRPr="00502B76">
              <w:t>x</w:t>
            </w:r>
            <w:r>
              <w:t>610</w:t>
            </w:r>
            <w:r w:rsidRPr="00502B76">
              <w:t>x</w:t>
            </w:r>
            <w:r>
              <w:t>72</w:t>
            </w:r>
            <w:r w:rsidRPr="00502B76">
              <w:t>mm.</w:t>
            </w:r>
          </w:p>
        </w:tc>
      </w:tr>
      <w:tr w:rsidR="007A180B" w:rsidRPr="00502B76" w14:paraId="6575193A"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BA2892B" w14:textId="77777777" w:rsidR="007A180B" w:rsidRPr="00502B76" w:rsidRDefault="007A180B" w:rsidP="00E73BDA">
            <w:r>
              <w:t>Ángulo de haz: 10° x 60°</w:t>
            </w:r>
          </w:p>
        </w:tc>
      </w:tr>
      <w:tr w:rsidR="007A180B" w:rsidRPr="00502B76" w14:paraId="681DFCBA"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5855A168" w14:textId="77777777" w:rsidR="007A180B" w:rsidRPr="00502B76" w:rsidRDefault="007A180B" w:rsidP="00E73BDA">
            <w:r>
              <w:t>Potencia: 37W</w:t>
            </w:r>
            <w:r w:rsidRPr="00502B76">
              <w:t xml:space="preserve"> </w:t>
            </w:r>
          </w:p>
        </w:tc>
      </w:tr>
      <w:tr w:rsidR="007A180B" w:rsidRPr="00502B76" w14:paraId="6FC8A734"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17565A0" w14:textId="77777777" w:rsidR="007A180B" w:rsidRPr="00502B76" w:rsidRDefault="007A180B" w:rsidP="00E73BDA">
            <w:r>
              <w:t>Material cuerpo</w:t>
            </w:r>
            <w:r w:rsidRPr="00502B76">
              <w:t xml:space="preserve">: </w:t>
            </w:r>
            <w:r>
              <w:t>Aluminio extruido.</w:t>
            </w:r>
          </w:p>
        </w:tc>
      </w:tr>
      <w:tr w:rsidR="007A180B" w:rsidRPr="00502B76" w14:paraId="076B55EB"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FC36E4C" w14:textId="77777777" w:rsidR="007A180B" w:rsidRPr="00502B76" w:rsidRDefault="007A180B" w:rsidP="00E73BDA">
            <w:r>
              <w:t>Lente: Policarbonato transparente con protección UV.</w:t>
            </w:r>
          </w:p>
        </w:tc>
      </w:tr>
      <w:tr w:rsidR="007A180B" w:rsidRPr="00502B76" w14:paraId="1651FEBF"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BCBD909" w14:textId="77777777" w:rsidR="007A180B" w:rsidRPr="00502B76" w:rsidRDefault="007A180B" w:rsidP="00E73BDA">
            <w:r>
              <w:t>Flujo lumínico: 692 lm.</w:t>
            </w:r>
          </w:p>
        </w:tc>
      </w:tr>
      <w:tr w:rsidR="007A180B" w:rsidRPr="00502B76" w14:paraId="2CBBE287"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2A69C02" w14:textId="77777777" w:rsidR="007A180B" w:rsidRDefault="007A180B" w:rsidP="00E73BDA">
            <w:r>
              <w:t>Voltaje de entrada: 100 a 277 VCA.</w:t>
            </w:r>
          </w:p>
        </w:tc>
      </w:tr>
    </w:tbl>
    <w:p w14:paraId="3EEE1ACD" w14:textId="77777777" w:rsidR="007A180B" w:rsidRPr="00502B76" w:rsidRDefault="007A180B" w:rsidP="00E73BDA"/>
    <w:p w14:paraId="4F87086F" w14:textId="77777777" w:rsidR="007A180B" w:rsidRDefault="007A180B" w:rsidP="00E73BDA">
      <w:r>
        <w:br w:type="page"/>
      </w:r>
    </w:p>
    <w:p w14:paraId="0A5B5BA0" w14:textId="77777777" w:rsidR="007A180B" w:rsidRPr="00502B76" w:rsidRDefault="007A180B" w:rsidP="00E73BDA">
      <w:pPr>
        <w:pStyle w:val="Ttulo4"/>
      </w:pPr>
      <w:r w:rsidRPr="00502B76">
        <w:rPr>
          <w:noProof/>
          <w:lang w:val="es-419" w:eastAsia="es-419"/>
        </w:rPr>
        <w:lastRenderedPageBreak/>
        <w:drawing>
          <wp:anchor distT="0" distB="0" distL="114300" distR="114300" simplePos="0" relativeHeight="251709440" behindDoc="0" locked="0" layoutInCell="1" allowOverlap="1" wp14:anchorId="1BABBEAD" wp14:editId="26BEB5D6">
            <wp:simplePos x="0" y="0"/>
            <wp:positionH relativeFrom="page">
              <wp:posOffset>3001645</wp:posOffset>
            </wp:positionH>
            <wp:positionV relativeFrom="paragraph">
              <wp:posOffset>0</wp:posOffset>
            </wp:positionV>
            <wp:extent cx="1872615" cy="1694180"/>
            <wp:effectExtent l="0" t="0" r="0" b="1270"/>
            <wp:wrapSquare wrapText="bothSides"/>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n 62"/>
                    <pic:cNvPicPr/>
                  </pic:nvPicPr>
                  <pic:blipFill>
                    <a:blip r:embed="rId46"/>
                    <a:stretch>
                      <a:fillRect/>
                    </a:stretch>
                  </pic:blipFill>
                  <pic:spPr>
                    <a:xfrm>
                      <a:off x="0" y="0"/>
                      <a:ext cx="1872615" cy="1694180"/>
                    </a:xfrm>
                    <a:prstGeom prst="rect">
                      <a:avLst/>
                    </a:prstGeom>
                  </pic:spPr>
                </pic:pic>
              </a:graphicData>
            </a:graphic>
            <wp14:sizeRelH relativeFrom="margin">
              <wp14:pctWidth>0</wp14:pctWidth>
            </wp14:sizeRelH>
            <wp14:sizeRelV relativeFrom="margin">
              <wp14:pctHeight>0</wp14:pctHeight>
            </wp14:sizeRelV>
          </wp:anchor>
        </w:drawing>
      </w:r>
      <w:r w:rsidRPr="00502B76">
        <w:t>LUM-</w:t>
      </w:r>
      <w:r>
        <w:t>42</w:t>
      </w:r>
    </w:p>
    <w:p w14:paraId="6DD6BFAC" w14:textId="77777777" w:rsidR="007A180B" w:rsidRPr="00502B76" w:rsidRDefault="007A180B" w:rsidP="00E73BDA"/>
    <w:p w14:paraId="62840C50" w14:textId="77777777" w:rsidR="007A180B" w:rsidRPr="00502B76" w:rsidRDefault="007A180B" w:rsidP="00E73BDA"/>
    <w:p w14:paraId="7ED94960" w14:textId="77777777" w:rsidR="007A180B" w:rsidRPr="00502B76" w:rsidRDefault="007A180B" w:rsidP="00E73BDA"/>
    <w:p w14:paraId="70E0F2CA" w14:textId="77777777" w:rsidR="007A180B" w:rsidRPr="00502B76" w:rsidRDefault="007A180B" w:rsidP="00E73BDA"/>
    <w:p w14:paraId="00CF2699" w14:textId="77777777" w:rsidR="007A180B" w:rsidRPr="00502B76" w:rsidRDefault="007A180B" w:rsidP="00E73BDA"/>
    <w:p w14:paraId="26086EC3" w14:textId="77777777" w:rsidR="007A180B" w:rsidRPr="00502B76" w:rsidRDefault="007A180B" w:rsidP="00E73BDA"/>
    <w:p w14:paraId="2C8DE4A4" w14:textId="77777777" w:rsidR="007A180B" w:rsidRDefault="007A180B" w:rsidP="00E73BDA"/>
    <w:p w14:paraId="5A893697"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67FB23A5" w14:textId="77777777" w:rsidTr="00D50C73">
        <w:tc>
          <w:tcPr>
            <w:tcW w:w="9628" w:type="dxa"/>
          </w:tcPr>
          <w:p w14:paraId="5D001A3B" w14:textId="77777777" w:rsidR="007A180B" w:rsidRPr="00502B76" w:rsidRDefault="007A180B" w:rsidP="00E73BDA">
            <w:pPr>
              <w:rPr>
                <w:b/>
                <w:bCs/>
              </w:rPr>
            </w:pPr>
            <w:r>
              <w:t xml:space="preserve">                                    FUENTE DE ALIMENTACIÓN</w:t>
            </w:r>
          </w:p>
        </w:tc>
      </w:tr>
    </w:tbl>
    <w:p w14:paraId="28936575"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BB0D70" w14:paraId="7CD32CFA"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39A7FE4A" w14:textId="77777777" w:rsidR="007A180B" w:rsidRPr="0060131B" w:rsidRDefault="007A180B" w:rsidP="00E73BDA">
            <w:pPr>
              <w:rPr>
                <w:lang w:val="en-US"/>
              </w:rPr>
            </w:pPr>
            <w:r w:rsidRPr="0060131B">
              <w:rPr>
                <w:lang w:val="en-US"/>
              </w:rPr>
              <w:t>Modelo referencial: Data Enabler Pro – ColorKinetiks Philips</w:t>
            </w:r>
          </w:p>
        </w:tc>
      </w:tr>
      <w:tr w:rsidR="007A180B" w:rsidRPr="00BB0D70" w14:paraId="38565358"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4C7179B1" w14:textId="77777777" w:rsidR="007A180B" w:rsidRPr="0060131B" w:rsidRDefault="007A180B" w:rsidP="00E73BDA">
            <w:pPr>
              <w:rPr>
                <w:lang w:val="en-US"/>
              </w:rPr>
            </w:pPr>
            <w:r w:rsidRPr="0060131B">
              <w:rPr>
                <w:lang w:val="en-US"/>
              </w:rPr>
              <w:t>PG21/PG13 (metric size conduit), 100-277 VAC</w:t>
            </w:r>
          </w:p>
        </w:tc>
      </w:tr>
      <w:tr w:rsidR="007A180B" w:rsidRPr="00502B76" w14:paraId="31BB0CC4"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2C81ADA" w14:textId="77777777" w:rsidR="007A180B" w:rsidRPr="00502B76" w:rsidRDefault="007A180B" w:rsidP="00E73BDA">
            <w:r w:rsidRPr="00502B76">
              <w:t xml:space="preserve">Medidas: </w:t>
            </w:r>
            <w:r>
              <w:t>87</w:t>
            </w:r>
            <w:r w:rsidRPr="00502B76">
              <w:t>x</w:t>
            </w:r>
            <w:r>
              <w:t>267</w:t>
            </w:r>
            <w:r w:rsidRPr="00502B76">
              <w:t>x</w:t>
            </w:r>
            <w:r>
              <w:t>138</w:t>
            </w:r>
            <w:r w:rsidRPr="00502B76">
              <w:t>mm.</w:t>
            </w:r>
          </w:p>
        </w:tc>
      </w:tr>
      <w:tr w:rsidR="007A180B" w:rsidRPr="00502B76" w14:paraId="527D1C3B"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6FE5806F" w14:textId="77777777" w:rsidR="007A180B" w:rsidRPr="00502B76" w:rsidRDefault="007A180B" w:rsidP="00E73BDA">
            <w:r>
              <w:t>Potencia: 20W</w:t>
            </w:r>
            <w:r w:rsidRPr="00502B76">
              <w:t xml:space="preserve"> </w:t>
            </w:r>
          </w:p>
        </w:tc>
      </w:tr>
      <w:tr w:rsidR="007A180B" w:rsidRPr="00502B76" w14:paraId="333374ED"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4B0F1A8" w14:textId="77777777" w:rsidR="007A180B" w:rsidRPr="00502B76" w:rsidRDefault="007A180B" w:rsidP="00E73BDA">
            <w:r>
              <w:t>Material cuerpo</w:t>
            </w:r>
            <w:r w:rsidRPr="00502B76">
              <w:t xml:space="preserve">: </w:t>
            </w:r>
            <w:r>
              <w:t>Aluminio fundido con ranuras para superficie de montaje.</w:t>
            </w:r>
          </w:p>
        </w:tc>
      </w:tr>
    </w:tbl>
    <w:p w14:paraId="58197918" w14:textId="77777777" w:rsidR="007A180B" w:rsidRPr="00502B76" w:rsidRDefault="007A180B" w:rsidP="00E73BDA"/>
    <w:p w14:paraId="6447751E" w14:textId="77777777" w:rsidR="007A180B" w:rsidRPr="00502B76" w:rsidRDefault="007A180B" w:rsidP="00E73BDA">
      <w:pPr>
        <w:pStyle w:val="Ttulo4"/>
      </w:pPr>
      <w:r w:rsidRPr="00502B76">
        <w:rPr>
          <w:noProof/>
          <w:lang w:val="es-419" w:eastAsia="es-419"/>
        </w:rPr>
        <w:drawing>
          <wp:anchor distT="0" distB="0" distL="114300" distR="114300" simplePos="0" relativeHeight="251710464" behindDoc="0" locked="0" layoutInCell="1" allowOverlap="1" wp14:anchorId="7D52950D" wp14:editId="642D0A68">
            <wp:simplePos x="0" y="0"/>
            <wp:positionH relativeFrom="page">
              <wp:posOffset>3001010</wp:posOffset>
            </wp:positionH>
            <wp:positionV relativeFrom="paragraph">
              <wp:posOffset>154940</wp:posOffset>
            </wp:positionV>
            <wp:extent cx="1872615" cy="1380490"/>
            <wp:effectExtent l="0" t="0" r="0" b="0"/>
            <wp:wrapSquare wrapText="bothSides"/>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n 63"/>
                    <pic:cNvPicPr/>
                  </pic:nvPicPr>
                  <pic:blipFill>
                    <a:blip r:embed="rId47"/>
                    <a:stretch>
                      <a:fillRect/>
                    </a:stretch>
                  </pic:blipFill>
                  <pic:spPr>
                    <a:xfrm>
                      <a:off x="0" y="0"/>
                      <a:ext cx="1872615" cy="1380490"/>
                    </a:xfrm>
                    <a:prstGeom prst="rect">
                      <a:avLst/>
                    </a:prstGeom>
                  </pic:spPr>
                </pic:pic>
              </a:graphicData>
            </a:graphic>
            <wp14:sizeRelH relativeFrom="margin">
              <wp14:pctWidth>0</wp14:pctWidth>
            </wp14:sizeRelH>
            <wp14:sizeRelV relativeFrom="margin">
              <wp14:pctHeight>0</wp14:pctHeight>
            </wp14:sizeRelV>
          </wp:anchor>
        </w:drawing>
      </w:r>
    </w:p>
    <w:p w14:paraId="2464F337" w14:textId="77777777" w:rsidR="007A180B" w:rsidRPr="00502B76" w:rsidRDefault="007A180B" w:rsidP="00E73BDA"/>
    <w:p w14:paraId="4FD34D5C" w14:textId="77777777" w:rsidR="007A180B" w:rsidRPr="00502B76" w:rsidRDefault="007A180B" w:rsidP="00E73BDA"/>
    <w:p w14:paraId="784BAE17" w14:textId="77777777" w:rsidR="007A180B" w:rsidRPr="00502B76" w:rsidRDefault="007A180B" w:rsidP="00E73BDA"/>
    <w:p w14:paraId="0A62A93C" w14:textId="77777777" w:rsidR="007A180B" w:rsidRPr="00502B76" w:rsidRDefault="007A180B" w:rsidP="00E73BDA"/>
    <w:p w14:paraId="06032676" w14:textId="77777777" w:rsidR="007A180B" w:rsidRPr="00502B76" w:rsidRDefault="007A180B" w:rsidP="00E73BDA"/>
    <w:p w14:paraId="41E7312B" w14:textId="77777777" w:rsidR="007A180B" w:rsidRPr="00502B76" w:rsidRDefault="007A180B" w:rsidP="00E73BDA"/>
    <w:p w14:paraId="5D561037" w14:textId="77777777" w:rsidR="007A180B" w:rsidRDefault="007A180B" w:rsidP="00E73BDA"/>
    <w:p w14:paraId="49B906C4" w14:textId="77777777" w:rsidR="007A180B" w:rsidRPr="00502B76" w:rsidRDefault="007A180B" w:rsidP="00E73BDA"/>
    <w:tbl>
      <w:tblPr>
        <w:tblStyle w:val="Tablaconcuadrcula"/>
        <w:tblW w:w="0" w:type="auto"/>
        <w:tblLook w:val="04A0" w:firstRow="1" w:lastRow="0" w:firstColumn="1" w:lastColumn="0" w:noHBand="0" w:noVBand="1"/>
      </w:tblPr>
      <w:tblGrid>
        <w:gridCol w:w="9628"/>
      </w:tblGrid>
      <w:tr w:rsidR="007A180B" w:rsidRPr="00502B76" w14:paraId="326F6F9A" w14:textId="77777777" w:rsidTr="00D50C73">
        <w:tc>
          <w:tcPr>
            <w:tcW w:w="9628" w:type="dxa"/>
          </w:tcPr>
          <w:p w14:paraId="5A455F8C" w14:textId="77777777" w:rsidR="007A180B" w:rsidRPr="00502B76" w:rsidRDefault="007A180B" w:rsidP="00E73BDA">
            <w:pPr>
              <w:rPr>
                <w:b/>
                <w:bCs/>
              </w:rPr>
            </w:pPr>
            <w:r>
              <w:t xml:space="preserve">                                               CONTROLADOR</w:t>
            </w:r>
          </w:p>
        </w:tc>
      </w:tr>
    </w:tbl>
    <w:p w14:paraId="78193671" w14:textId="77777777" w:rsidR="007A180B" w:rsidRPr="00502B76" w:rsidRDefault="007A180B" w:rsidP="00E73BDA"/>
    <w:tbl>
      <w:tblPr>
        <w:tblStyle w:val="Tablanormal1"/>
        <w:tblW w:w="9711" w:type="dxa"/>
        <w:tblLook w:val="04A0" w:firstRow="1" w:lastRow="0" w:firstColumn="1" w:lastColumn="0" w:noHBand="0" w:noVBand="1"/>
      </w:tblPr>
      <w:tblGrid>
        <w:gridCol w:w="9711"/>
      </w:tblGrid>
      <w:tr w:rsidR="007A180B" w:rsidRPr="00BB0D70" w14:paraId="177EBAC8" w14:textId="77777777" w:rsidTr="00D50C73">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A4A8289" w14:textId="77777777" w:rsidR="007A180B" w:rsidRPr="0060131B" w:rsidRDefault="007A180B" w:rsidP="00E73BDA">
            <w:pPr>
              <w:rPr>
                <w:lang w:val="en-US"/>
              </w:rPr>
            </w:pPr>
            <w:r w:rsidRPr="0060131B">
              <w:rPr>
                <w:lang w:val="en-US"/>
              </w:rPr>
              <w:t>Modelo referencial: iPlayer 3, ColorPlay 3, 100- 240V – ColorKinetiks Philips</w:t>
            </w:r>
          </w:p>
        </w:tc>
      </w:tr>
      <w:tr w:rsidR="007A180B" w:rsidRPr="00502B76" w14:paraId="18F1D8BF" w14:textId="77777777" w:rsidTr="00D50C7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73D04B9E" w14:textId="77777777" w:rsidR="007A180B" w:rsidRPr="00502B76" w:rsidRDefault="007A180B" w:rsidP="00E73BDA">
            <w:r>
              <w:t>North America Power Cord</w:t>
            </w:r>
          </w:p>
        </w:tc>
      </w:tr>
      <w:tr w:rsidR="007A180B" w:rsidRPr="00502B76" w14:paraId="697D2680" w14:textId="77777777" w:rsidTr="00D50C73">
        <w:trPr>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1114E40B" w14:textId="77777777" w:rsidR="007A180B" w:rsidRPr="00502B76" w:rsidRDefault="007A180B" w:rsidP="00E73BDA">
            <w:r w:rsidRPr="00502B76">
              <w:t xml:space="preserve">Medidas: </w:t>
            </w:r>
            <w:r>
              <w:t>209</w:t>
            </w:r>
            <w:r w:rsidRPr="00502B76">
              <w:t>x</w:t>
            </w:r>
            <w:r>
              <w:t>137</w:t>
            </w:r>
            <w:r w:rsidRPr="00502B76">
              <w:t>x</w:t>
            </w:r>
            <w:r>
              <w:t>33</w:t>
            </w:r>
            <w:r w:rsidRPr="00502B76">
              <w:t>mm.</w:t>
            </w:r>
          </w:p>
        </w:tc>
      </w:tr>
      <w:tr w:rsidR="007A180B" w:rsidRPr="00502B76" w14:paraId="4E621E0C" w14:textId="77777777" w:rsidTr="00D50C73">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013AF8A9" w14:textId="77777777" w:rsidR="007A180B" w:rsidRPr="00502B76" w:rsidRDefault="007A180B" w:rsidP="00E73BDA">
            <w:r>
              <w:t>Voltaje de entrada: 100 a 240 VCA.</w:t>
            </w:r>
          </w:p>
        </w:tc>
      </w:tr>
      <w:tr w:rsidR="007A180B" w:rsidRPr="00502B76" w14:paraId="7803EBA1" w14:textId="77777777" w:rsidTr="00D50C73">
        <w:trPr>
          <w:trHeight w:val="347"/>
        </w:trPr>
        <w:tc>
          <w:tcPr>
            <w:cnfStyle w:val="001000000000" w:firstRow="0" w:lastRow="0" w:firstColumn="1" w:lastColumn="0" w:oddVBand="0" w:evenVBand="0" w:oddHBand="0" w:evenHBand="0" w:firstRowFirstColumn="0" w:firstRowLastColumn="0" w:lastRowFirstColumn="0" w:lastRowLastColumn="0"/>
            <w:tcW w:w="9711" w:type="dxa"/>
            <w:shd w:val="clear" w:color="auto" w:fill="FFFFFF" w:themeFill="background1"/>
          </w:tcPr>
          <w:p w14:paraId="2527841C" w14:textId="77777777" w:rsidR="007A180B" w:rsidRPr="00502B76" w:rsidRDefault="007A180B" w:rsidP="00E73BDA">
            <w:r>
              <w:t>Material cuerpo</w:t>
            </w:r>
            <w:r w:rsidRPr="00502B76">
              <w:t xml:space="preserve">: </w:t>
            </w:r>
            <w:r>
              <w:t>Policarbonato.</w:t>
            </w:r>
          </w:p>
        </w:tc>
      </w:tr>
    </w:tbl>
    <w:p w14:paraId="497367F0" w14:textId="77777777" w:rsidR="007A180B" w:rsidRPr="00502B76" w:rsidRDefault="007A180B" w:rsidP="00E73BDA"/>
    <w:p w14:paraId="6B67441E" w14:textId="77777777" w:rsidR="007A180B" w:rsidRDefault="007A180B" w:rsidP="00E73BDA"/>
    <w:p w14:paraId="73AD1C3F" w14:textId="77777777" w:rsidR="007A180B" w:rsidRDefault="007A180B" w:rsidP="00E73BDA"/>
    <w:p w14:paraId="532185B6" w14:textId="77777777" w:rsidR="007A180B" w:rsidRDefault="007A180B" w:rsidP="00E73BDA"/>
    <w:p w14:paraId="48137574" w14:textId="77777777" w:rsidR="007A180B" w:rsidRDefault="007A180B" w:rsidP="00E73BDA"/>
    <w:p w14:paraId="2FC8EFAE" w14:textId="77777777" w:rsidR="007A180B" w:rsidRPr="00502B76" w:rsidRDefault="007A180B" w:rsidP="00E73BDA">
      <w:pPr>
        <w:pStyle w:val="Ttulo3"/>
      </w:pPr>
      <w:bookmarkStart w:id="431" w:name="_Toc44945035"/>
      <w:bookmarkStart w:id="432" w:name="_Toc48929224"/>
      <w:bookmarkStart w:id="433" w:name="_Toc86266047"/>
      <w:bookmarkStart w:id="434" w:name="_Toc96500965"/>
      <w:r w:rsidRPr="00502B76">
        <w:t>Bandejas portacables y zócalos energéticos</w:t>
      </w:r>
      <w:bookmarkEnd w:id="431"/>
      <w:bookmarkEnd w:id="432"/>
      <w:bookmarkEnd w:id="433"/>
      <w:bookmarkEnd w:id="434"/>
    </w:p>
    <w:p w14:paraId="4A9FA48D" w14:textId="77777777" w:rsidR="007A180B" w:rsidRPr="00502B76" w:rsidRDefault="007A180B" w:rsidP="00E73BDA">
      <w:r w:rsidRPr="00502B76">
        <w:t>Las bandejas portacables se utilizarán exclusivamente para cables del tipo autoprotegido, con cubierta dura de XLPE. Los tramos rectos serán de 3,00m. de longitud y llevarán no menos de 2 suspensiones. Los tramos especiales, piezas, curvas planas o verticales, desvíos o empalmes, serán de fabricación normalizada y proveniente del mismo fabricante, no admitiéndose adaptaciones improvisadas en obra. El Contratista proveerá y montará las bandejas portacables indicadas en planos, adecuando el trazado a las posibilidades de recorrido que impone la estructura de HºAº y el resto de las instalaciones. La provisión incluirá las salidas y/o acometidas a caños, cajas etc. de acuerdo a los croquis, detalles y muestras que el Contratista presentará a la DIRECCIÓN DE OBRA para su aprobación. Serán de fabricación standard en chapa de acero doble decapado y zincado electrolito, del tipo "Zincgrip", marca CASIBA, SAMET o equivalente con todos sus accesorios con los anchos indicados en planos. Las bandejas se soportarán como mínimo cada 1,50m. y antes y después de cada derivación. Las ménsulas se tomarán a vigas, columnas, paredes, etc. por medio de brocas y/o tarugos, según corresponda, y en caso de estructuras metálicas, con soportes soldados para permitir su fijación por abulonado. Los empalmes entre el cable tipo doble vaina tendido sobre la bandeja portacables y el cable tipo unipolar simple vaina embutidos en cañería, deberán realizarse dentro cajas de pase fijadas al lateral de las bandejas por medio de borneras de conexión.</w:t>
      </w:r>
    </w:p>
    <w:p w14:paraId="697893DB" w14:textId="77777777" w:rsidR="007A180B" w:rsidRPr="00502B76" w:rsidRDefault="007A180B" w:rsidP="00E73BDA">
      <w:r w:rsidRPr="00502B76">
        <w:t>Sobre bandejas portacables solo se admitirá la instalación de cables tipo "doble vaina". NO se admitirá el tendido de cables tipo simple vaina. En todos los casos de unión mecánica de dos tramos de bandeja, o en puntos donde se pierda la continuidad eléctrica, se deberá asegurar la misma, por medio de la vinculación, por conductor bicolor verde / amarillo, de 6 mm², como mínimo, entre los dos tramos en cuestión, el chicote de conductor, tendrá en sus extremos terminales de conexión a presión, y se abulonara a las partes metálicas, de la misma. Las bandejas portacables deberán ser accesibles en todo su recorrido, aunque ello implique la ejecución de tapas de inspección.</w:t>
      </w:r>
    </w:p>
    <w:p w14:paraId="51CD2235" w14:textId="77777777" w:rsidR="007A180B" w:rsidRPr="00502B76" w:rsidRDefault="007A180B" w:rsidP="00E73BDA">
      <w:pPr>
        <w:pStyle w:val="Ttulo4"/>
      </w:pPr>
      <w:r w:rsidRPr="00502B76">
        <w:t>Para ramales de potencia</w:t>
      </w:r>
    </w:p>
    <w:p w14:paraId="45A62970" w14:textId="77777777" w:rsidR="007A180B" w:rsidRPr="00502B76" w:rsidRDefault="007A180B" w:rsidP="00E73BDA">
      <w:r w:rsidRPr="00502B76">
        <w:t>El Contratista proveerá y montará las bandejas portacables indicadas en planos, adecuando el trazado a las posibilidades de recorrido que impone la estructura de HºAº. Las bandejas serán del tipo escalera construidas en chapa de hierro de 2mm de espesor o de P.V.C, con transversales cada 25mm como máximo, y largueros de diseño y sección suficiente para soportar el peso de los cables con margen de seguridad igual a 3,5 sin acusar flechas notables, ni deformaciones permanentes. Serán de fabricación standard en chapa de acero doble decapado y zincado electrolítico, del tipo "Zincgrip", marca CASIBA, SAMET o equivalente con todos sus accesorios, largos de 3,00m., ala de 64 o 92mm según sean las necesidades.</w:t>
      </w:r>
    </w:p>
    <w:p w14:paraId="129093E5" w14:textId="77777777" w:rsidR="007A180B" w:rsidRPr="00502B76" w:rsidRDefault="007A180B" w:rsidP="00E73BDA">
      <w:pPr>
        <w:pStyle w:val="Ttulo4"/>
      </w:pPr>
      <w:r w:rsidRPr="00502B76">
        <w:t>Para circuitos de iluminación y tomacorrientes</w:t>
      </w:r>
    </w:p>
    <w:p w14:paraId="4F866260" w14:textId="77777777" w:rsidR="007A180B" w:rsidRPr="00502B76" w:rsidRDefault="007A180B" w:rsidP="00E73BDA">
      <w:r w:rsidRPr="00502B76">
        <w:t>Las bandejas para baja tensión (220/380V) deberán ser independientes y de chapa perforada. Serán de fabricación standard en chapa de acero doble decapado y zincado electrolítico, del tipo "Zincgrip", marca CASIBA, SAMET o equivalente con todos sus accesorios, largos de 3,00m., ala de 50mm. Toda bandeja que contenga ramales Stx de más de 4mm² de sección será Tipo escalera sin excepción por más que no se encuentre indicado en planos. Lo cual deberá estar contemplado en cada oferta.</w:t>
      </w:r>
    </w:p>
    <w:p w14:paraId="7178E0D4" w14:textId="77777777" w:rsidR="007A180B" w:rsidRPr="00502B76" w:rsidRDefault="007A180B" w:rsidP="00E73BDA">
      <w:pPr>
        <w:pStyle w:val="Ttulo4"/>
      </w:pPr>
      <w:r w:rsidRPr="00502B76">
        <w:t>Bandejas para corrientes débiles</w:t>
      </w:r>
    </w:p>
    <w:p w14:paraId="45560AB1" w14:textId="77777777" w:rsidR="007A180B" w:rsidRPr="00502B76" w:rsidRDefault="007A180B" w:rsidP="00E73BDA">
      <w:r w:rsidRPr="00502B76">
        <w:t>Deberán ser de chapa ciega, con separadores. En ellas los conductores se separarán a una distancia entre sí igual al diámetro de los mismos, tomándose a la bandeja por medio de precintos plásticos cada 1,50m. Las bandejas se soportarán, como mínimo cada 1,50m. y antes y después de cada derivación.</w:t>
      </w:r>
    </w:p>
    <w:p w14:paraId="10E514E0" w14:textId="77777777" w:rsidR="007A180B" w:rsidRPr="00502B76" w:rsidRDefault="007A180B" w:rsidP="00E73BDA">
      <w:r w:rsidRPr="00502B76">
        <w:t>Contendrá bandas divisorias a lo largo de todo su trayecto de manera que cada sistema de corrientes débiles (telefonía, sonido, etc.), quede debidamente separado, estas divisiones no figuran en planos, pero forman parte de la instalación.</w:t>
      </w:r>
    </w:p>
    <w:p w14:paraId="3F5E906B" w14:textId="77777777" w:rsidR="007A180B" w:rsidRPr="00502B76" w:rsidRDefault="007A180B" w:rsidP="00E73BDA">
      <w:pPr>
        <w:pStyle w:val="Ttulo4"/>
      </w:pPr>
      <w:r w:rsidRPr="00502B76">
        <w:t>Zócalo energético</w:t>
      </w:r>
    </w:p>
    <w:p w14:paraId="29D737CF" w14:textId="77777777" w:rsidR="007A180B" w:rsidRPr="00502B76" w:rsidRDefault="007A180B" w:rsidP="00E73BDA">
      <w:r w:rsidRPr="00502B76">
        <w:t>Serán de aluminio extrudado con tapa ídem, para dos o tres vías, marca S+D, Indico o equivalente. El acceso a estos Zocalos se hará mediante un calado en el fondo del perfil extrudado coincidente con caja rectangular embutida en la pared donde se fija esta canalización. Se instalarán con todos sus accesorios de montaje (curvas interiores, exteriores, tapas finales, salidas para tomacorrientes, telefónicas para ficha RJ 45, para sistemas de conmutación con toma RJ 45, etc). El tendido de cables se realizará de la siguiente manera.</w:t>
      </w:r>
    </w:p>
    <w:p w14:paraId="4084B8FF" w14:textId="77777777" w:rsidR="007A180B" w:rsidRPr="00502B76" w:rsidRDefault="007A180B" w:rsidP="00E73BDA">
      <w:pPr>
        <w:pStyle w:val="Prrafodelista"/>
        <w:numPr>
          <w:ilvl w:val="0"/>
          <w:numId w:val="5"/>
        </w:numPr>
      </w:pPr>
      <w:r w:rsidRPr="00502B76">
        <w:t xml:space="preserve"> Canal superior para electricidad.</w:t>
      </w:r>
    </w:p>
    <w:p w14:paraId="3EB9DC56" w14:textId="77777777" w:rsidR="007A180B" w:rsidRPr="00502B76" w:rsidRDefault="007A180B" w:rsidP="00E73BDA">
      <w:pPr>
        <w:pStyle w:val="Prrafodelista"/>
        <w:numPr>
          <w:ilvl w:val="0"/>
          <w:numId w:val="5"/>
        </w:numPr>
      </w:pPr>
      <w:r w:rsidRPr="00502B76">
        <w:t xml:space="preserve"> Canal medio para telefonía.</w:t>
      </w:r>
    </w:p>
    <w:p w14:paraId="7B46B6F1" w14:textId="77777777" w:rsidR="007A180B" w:rsidRPr="00502B76" w:rsidRDefault="007A180B" w:rsidP="00E73BDA">
      <w:pPr>
        <w:pStyle w:val="Prrafodelista"/>
        <w:numPr>
          <w:ilvl w:val="0"/>
          <w:numId w:val="5"/>
        </w:numPr>
      </w:pPr>
      <w:r w:rsidRPr="00502B76">
        <w:lastRenderedPageBreak/>
        <w:t xml:space="preserve"> Canal inferior para sistemas.</w:t>
      </w:r>
    </w:p>
    <w:p w14:paraId="62E52460" w14:textId="77777777" w:rsidR="007A180B" w:rsidRPr="00502B76" w:rsidRDefault="007A180B" w:rsidP="00E73BDA">
      <w:pPr>
        <w:pStyle w:val="Ttulo3"/>
      </w:pPr>
      <w:bookmarkStart w:id="435" w:name="_Toc44945036"/>
      <w:bookmarkStart w:id="436" w:name="_Toc48929225"/>
      <w:bookmarkStart w:id="437" w:name="_Toc86266048"/>
      <w:bookmarkStart w:id="438" w:name="_Toc96500966"/>
      <w:r w:rsidRPr="00502B76">
        <w:t>Puesta a tierra</w:t>
      </w:r>
      <w:bookmarkEnd w:id="435"/>
      <w:bookmarkEnd w:id="436"/>
      <w:bookmarkEnd w:id="437"/>
      <w:bookmarkEnd w:id="438"/>
    </w:p>
    <w:p w14:paraId="0BB15537" w14:textId="77777777" w:rsidR="007A180B" w:rsidRPr="00502B76" w:rsidRDefault="007A180B" w:rsidP="00E73BDA">
      <w:pPr>
        <w:pStyle w:val="Ttulo4"/>
      </w:pPr>
      <w:r w:rsidRPr="00502B76">
        <w:t>Generalidades</w:t>
      </w:r>
    </w:p>
    <w:p w14:paraId="2D1EC665" w14:textId="77777777" w:rsidR="007A180B" w:rsidRPr="00502B76" w:rsidRDefault="007A180B" w:rsidP="00E73BDA">
      <w:r w:rsidRPr="00502B76">
        <w:t>Se verificará la correcta puesta a tierra de la instalación, verificándose los valores mínimos de 3 ohms para puesta a tierra general y de 2 ohms para la puesta a tierra electrónicas.</w:t>
      </w:r>
    </w:p>
    <w:p w14:paraId="10ADD900" w14:textId="77777777" w:rsidR="007A180B" w:rsidRPr="00502B76" w:rsidRDefault="007A180B" w:rsidP="00E73BDA">
      <w:r w:rsidRPr="00502B76">
        <w:t>Puesta a tierra de seguridad</w:t>
      </w:r>
    </w:p>
    <w:p w14:paraId="786A9356" w14:textId="77777777" w:rsidR="007A180B" w:rsidRPr="00502B76" w:rsidRDefault="007A180B" w:rsidP="00E73BDA">
      <w:r w:rsidRPr="00502B76">
        <w:t>La totalidad de tableros, gabinetes, soportes y en general toda la estructura conductora normalmente aislada que pueda quedar bajo tensión en caso de fallas como por ejemplo: Caños, cajas, gabinetes, carcazas de motores, bandejas portacables, cielorrasos metálicos, pisos técnicos, conductos bajo piso etc., deberán ponerse sólidamente a tierra, a cuyo efecto en forma independiente del neutro deberá conectarse mediante cable aislado de cubierta bicolor de sección adecuada y conforme a las normas de la Reglamentación de la Asociación Argentina de Electrónicos, edición 1987.En caso de conexión a equipos mediante fichas, el conductor desnudo debe tener su espiga dispuesta de tal manera que ésta haga contacto antes que las espigas con tensión al efectuar la conexión y resulte imposible el enchufe erróneo de espigas. El conductor de tierra no siempre se halla indicado en los planos y puede ser único para ramales o circuitos que pasen por las mismas cajas de pase o conductos. Los cables de tierra de seguridad serán puestos a tierra en el Tablero General. El circuito de puesta a tierra debe ser continuo, permanente y tener capacidad de carga para conducir la corriente de falla y una resistencia eléctrica que restrinja el potencial respecto a tierra de la parte protegida a un valor no peligroso: 65v. (según norma VDE), y permita el accionamiento de los dispositivos de protecciones del circuito en un tiempo de 0,2 segundos (s/norma VDE). El valor máximo de la resistencia de puesta a tierra no debe ser superior a 5 ohm, medida entre cualquier punto de la parte protegida y tierra.</w:t>
      </w:r>
    </w:p>
    <w:p w14:paraId="2BA34F3E" w14:textId="77777777" w:rsidR="007A180B" w:rsidRPr="00502B76" w:rsidRDefault="007A180B" w:rsidP="00E73BDA">
      <w:pPr>
        <w:pStyle w:val="Ttulo4"/>
      </w:pPr>
      <w:r w:rsidRPr="00502B76">
        <w:t>Conductores para puesta a tierra</w:t>
      </w:r>
    </w:p>
    <w:p w14:paraId="3323C0E3" w14:textId="77777777" w:rsidR="007A180B" w:rsidRPr="00502B76" w:rsidRDefault="007A180B" w:rsidP="00E73BDA">
      <w:r w:rsidRPr="00502B76">
        <w:t>Los conductores para la conexión con la toma de tierra deberán ser de cobre, su sección será igual a la del conductor neutro.</w:t>
      </w:r>
    </w:p>
    <w:p w14:paraId="7DAB8340" w14:textId="77777777" w:rsidR="007A180B" w:rsidRPr="00502B76" w:rsidRDefault="007A180B" w:rsidP="00E73BDA">
      <w:pPr>
        <w:pStyle w:val="Ttulo4"/>
      </w:pPr>
      <w:r w:rsidRPr="00502B76">
        <w:t>Jabalinas</w:t>
      </w:r>
    </w:p>
    <w:p w14:paraId="37D736B2" w14:textId="77777777" w:rsidR="007A180B" w:rsidRPr="00502B76" w:rsidRDefault="007A180B" w:rsidP="00E73BDA">
      <w:r w:rsidRPr="00502B76">
        <w:t>Para la puesta a tierra en el lugar que se indique en planos. Serán de alma de acero-cobre del tipo Copperweld 19mm.de diámetro con abrazadera de bronce fundido en el extremo superior con sujeción de tornillos para el cable de salida. En los casos en que la terminación del piso en el sitio de la implantación de la jabalina no fuera de tierra, se instalará una cámara de inspección de 30x 30cm.en la que se instalará amurados sobre un lateral, dos pernos roscados de bronce de ½ pulgada de diámetro, cada uno de los cuales recibirá un extremo del cable de tierra con terminales de compresión: 1) El de conexión a la jabalina y 2) el de llegada de la instalación. Entre estos dos pernos roscados se instalará un eslabón desmontable de planchuela de cobre, con el fin de facilitar las comprobaciones y mediciones periódicas de resistencia de puesta a tierra de la jabalina. La cámara tendrá tapa de hierro fundido. En un tendido hasta tablero no podrá tener empalme alguno. En el caso especial de implantación de jabalinas íntegramente enterradas o profundas por medio de perforación a napa de agua la vinculación entre el conductor y la cabeza de la jabalina será por medio de soldadura cuproaluminotérmica o bien uniones a compresión.</w:t>
      </w:r>
    </w:p>
    <w:p w14:paraId="565A1BA9" w14:textId="77777777" w:rsidR="007A180B" w:rsidRPr="00502B76" w:rsidRDefault="007A180B" w:rsidP="00E73BDA">
      <w:pPr>
        <w:pStyle w:val="Ttulo3"/>
      </w:pPr>
      <w:bookmarkStart w:id="439" w:name="_Toc44945037"/>
      <w:bookmarkStart w:id="440" w:name="_Toc48929226"/>
      <w:bookmarkStart w:id="441" w:name="_Toc86266049"/>
      <w:bookmarkStart w:id="442" w:name="_Toc96500967"/>
      <w:r w:rsidRPr="00502B76">
        <w:t>Descargas atmosféricas</w:t>
      </w:r>
      <w:bookmarkEnd w:id="439"/>
      <w:bookmarkEnd w:id="440"/>
      <w:bookmarkEnd w:id="441"/>
      <w:bookmarkEnd w:id="442"/>
    </w:p>
    <w:p w14:paraId="59E409CB" w14:textId="77777777" w:rsidR="007A180B" w:rsidRPr="00502B76" w:rsidRDefault="007A180B" w:rsidP="00E73BDA">
      <w:pPr>
        <w:pStyle w:val="Ttulo4"/>
      </w:pPr>
      <w:r w:rsidRPr="00502B76">
        <w:t>Pararrayos</w:t>
      </w:r>
    </w:p>
    <w:p w14:paraId="1C58A410" w14:textId="77777777" w:rsidR="007A180B" w:rsidRPr="00502B76" w:rsidRDefault="007A180B" w:rsidP="00E73BDA">
      <w:r w:rsidRPr="00502B76">
        <w:t>Se deberá instalar un pararrayos del tipo autocebante según lo especificado en los planos y la memoria de cálculo (normas NFC 17-102/1995, francesa y UNE 21186/1996, española) de manera tal de asegurar la protección del área.</w:t>
      </w:r>
    </w:p>
    <w:p w14:paraId="0F9AC232" w14:textId="77777777" w:rsidR="007A180B" w:rsidRPr="00502B76" w:rsidRDefault="007A180B" w:rsidP="00E73BDA">
      <w:pPr>
        <w:pStyle w:val="Ttulo4"/>
      </w:pPr>
      <w:r w:rsidRPr="00502B76">
        <w:t>Derivadores o bajadas</w:t>
      </w:r>
    </w:p>
    <w:p w14:paraId="3F18BD79" w14:textId="77777777" w:rsidR="007A180B" w:rsidRPr="00502B76" w:rsidRDefault="007A180B" w:rsidP="00E73BDA">
      <w:r w:rsidRPr="00502B76">
        <w:t>Se aprovechará las armaduras de las columnas exteriores existentes del edificio para la colocación de los derivadores. En cada columna exterior se colocará un punto fijo de 2 tomas de tierra a 0,15 m del NPT. que servirá para conectar el cable de cobre aislado de 50 mm² que conectará este punto fijo de toma de tierra a la bornera equipotencial.</w:t>
      </w:r>
    </w:p>
    <w:p w14:paraId="3329A579" w14:textId="77777777" w:rsidR="007A180B" w:rsidRPr="00502B76" w:rsidRDefault="007A180B" w:rsidP="00E73BDA">
      <w:r w:rsidRPr="00502B76">
        <w:t>Barra de equipotencialización principal (BEP)</w:t>
      </w:r>
    </w:p>
    <w:p w14:paraId="5FBDD69E" w14:textId="77777777" w:rsidR="007A180B" w:rsidRPr="00502B76" w:rsidRDefault="007A180B" w:rsidP="00E73BDA">
      <w:r w:rsidRPr="00502B76">
        <w:t>Se logrará mediante barras de equipotencialización dispuestas según la documentación adjunta. A las mismas se conectarán con cable de 1,1 kv de aislación.</w:t>
      </w:r>
    </w:p>
    <w:p w14:paraId="10DF4611" w14:textId="77777777" w:rsidR="007A180B" w:rsidRPr="00502B76" w:rsidRDefault="007A180B" w:rsidP="00E73BDA">
      <w:pPr>
        <w:pStyle w:val="Prrafodelista"/>
        <w:numPr>
          <w:ilvl w:val="0"/>
          <w:numId w:val="5"/>
        </w:numPr>
      </w:pPr>
      <w:r w:rsidRPr="00502B76">
        <w:t>La estructura del edificio (mínimo en dos puntos).</w:t>
      </w:r>
    </w:p>
    <w:p w14:paraId="608FA568" w14:textId="77777777" w:rsidR="007A180B" w:rsidRPr="00502B76" w:rsidRDefault="007A180B" w:rsidP="00E73BDA">
      <w:pPr>
        <w:pStyle w:val="Prrafodelista"/>
        <w:numPr>
          <w:ilvl w:val="0"/>
          <w:numId w:val="5"/>
        </w:numPr>
      </w:pPr>
      <w:r w:rsidRPr="00502B76">
        <w:lastRenderedPageBreak/>
        <w:t>Las cañerías de agua.</w:t>
      </w:r>
    </w:p>
    <w:p w14:paraId="01C97F92" w14:textId="77777777" w:rsidR="007A180B" w:rsidRPr="00502B76" w:rsidRDefault="007A180B" w:rsidP="00E73BDA">
      <w:pPr>
        <w:pStyle w:val="Prrafodelista"/>
        <w:numPr>
          <w:ilvl w:val="0"/>
          <w:numId w:val="5"/>
        </w:numPr>
      </w:pPr>
      <w:r w:rsidRPr="00502B76">
        <w:t>Las cañerías de gas (mediante vía de chispas).</w:t>
      </w:r>
    </w:p>
    <w:p w14:paraId="2A2FB006" w14:textId="77777777" w:rsidR="007A180B" w:rsidRPr="00502B76" w:rsidRDefault="007A180B" w:rsidP="00E73BDA">
      <w:pPr>
        <w:pStyle w:val="Prrafodelista"/>
        <w:numPr>
          <w:ilvl w:val="0"/>
          <w:numId w:val="5"/>
        </w:numPr>
      </w:pPr>
      <w:r w:rsidRPr="00502B76">
        <w:t>La pletina perimetral en la sala de TGBT.</w:t>
      </w:r>
    </w:p>
    <w:p w14:paraId="0280A190" w14:textId="77777777" w:rsidR="007A180B" w:rsidRPr="00502B76" w:rsidRDefault="007A180B" w:rsidP="00E73BDA">
      <w:pPr>
        <w:pStyle w:val="Prrafodelista"/>
        <w:numPr>
          <w:ilvl w:val="0"/>
          <w:numId w:val="5"/>
        </w:numPr>
      </w:pPr>
      <w:r w:rsidRPr="00502B76">
        <w:t>La PAT de protección</w:t>
      </w:r>
      <w:r>
        <w:t xml:space="preserve"> y servicio.</w:t>
      </w:r>
    </w:p>
    <w:p w14:paraId="1BC2D174" w14:textId="77777777" w:rsidR="007A180B" w:rsidRPr="00502B76" w:rsidRDefault="007A180B" w:rsidP="00E73BDA">
      <w:r w:rsidRPr="00502B76">
        <w:t>La misma estará dentro de un gabinete con tapa en lugar accesible para poder realizar las mediciones que sean necesarias.</w:t>
      </w:r>
    </w:p>
    <w:p w14:paraId="1BEA1534" w14:textId="77777777" w:rsidR="007A180B" w:rsidRDefault="007A180B" w:rsidP="00E73BDA">
      <w:pPr>
        <w:pStyle w:val="Ttulo3"/>
      </w:pPr>
      <w:bookmarkStart w:id="443" w:name="_Toc86266050"/>
      <w:bookmarkStart w:id="444" w:name="_Toc96500968"/>
      <w:r>
        <w:t>Celdas de Media Tensión</w:t>
      </w:r>
      <w:bookmarkEnd w:id="443"/>
      <w:bookmarkEnd w:id="444"/>
    </w:p>
    <w:p w14:paraId="7E3C2FFF" w14:textId="77777777" w:rsidR="007A180B" w:rsidRPr="00995CF8" w:rsidRDefault="007A180B" w:rsidP="00E73BDA">
      <w:r w:rsidRPr="00995CF8">
        <w:t>A continuación, se describen los requisitos mínimos a cumplir por las celdas de 13,2kV a instalar en la nueva subestación que prestarán servicio a los consumos nuevos y existentes (Etapa I + II). Tal como se indica en esquema unifilar los conjuntos estarán compuestos por:</w:t>
      </w:r>
    </w:p>
    <w:p w14:paraId="660A4E1C" w14:textId="77777777" w:rsidR="007A180B" w:rsidRPr="00B42E7B" w:rsidRDefault="007A180B" w:rsidP="00E73BDA">
      <w:r w:rsidRPr="00B42E7B">
        <w:t>SET</w:t>
      </w:r>
      <w:r>
        <w:t xml:space="preserve"> Lado Comitente</w:t>
      </w:r>
    </w:p>
    <w:p w14:paraId="34636768" w14:textId="77777777" w:rsidR="007A180B" w:rsidRPr="00B42E7B" w:rsidRDefault="007A180B" w:rsidP="00E73BDA">
      <w:pPr>
        <w:pStyle w:val="Prrafodelista"/>
        <w:numPr>
          <w:ilvl w:val="0"/>
          <w:numId w:val="5"/>
        </w:numPr>
      </w:pPr>
      <w:r w:rsidRPr="00B42E7B">
        <w:t xml:space="preserve">Nueva Celda </w:t>
      </w:r>
      <w:r>
        <w:t>de remonte de cables</w:t>
      </w:r>
      <w:r w:rsidRPr="00B42E7B">
        <w:t xml:space="preserve"> tipo </w:t>
      </w:r>
      <w:r>
        <w:t>GMA2</w:t>
      </w:r>
      <w:r w:rsidRPr="00B42E7B">
        <w:t xml:space="preserve"> Schneider Electric</w:t>
      </w:r>
      <w:r>
        <w:t xml:space="preserve"> o equivalente</w:t>
      </w:r>
    </w:p>
    <w:p w14:paraId="6482D573" w14:textId="77777777" w:rsidR="007A180B" w:rsidRDefault="007A180B" w:rsidP="00E73BDA">
      <w:pPr>
        <w:pStyle w:val="Prrafodelista"/>
        <w:numPr>
          <w:ilvl w:val="0"/>
          <w:numId w:val="5"/>
        </w:numPr>
      </w:pPr>
      <w:r w:rsidRPr="00B42E7B">
        <w:t>Nueva Celda Interruptor tipo DM1-A Schneider Electri</w:t>
      </w:r>
      <w:r>
        <w:t>c o equivalente</w:t>
      </w:r>
    </w:p>
    <w:p w14:paraId="0A43805C" w14:textId="77777777" w:rsidR="007A180B" w:rsidRPr="00995CF8" w:rsidRDefault="007A180B" w:rsidP="00E73BDA">
      <w:pPr>
        <w:pStyle w:val="Ttulo4"/>
      </w:pPr>
      <w:r w:rsidRPr="00995CF8">
        <w:t>Normas</w:t>
      </w:r>
    </w:p>
    <w:p w14:paraId="5AA00C42" w14:textId="77777777" w:rsidR="007A180B" w:rsidRDefault="007A180B" w:rsidP="00E73BDA">
      <w:r>
        <w:t>El conjunto de celdas de 13,2kV, objeto de la presente especificación, deberán cumplir con lo prescrito por las normas que más abajo se indican con excepción de las diferencias que se expresen en esta.</w:t>
      </w:r>
    </w:p>
    <w:p w14:paraId="49031AB7" w14:textId="77777777" w:rsidR="007A180B" w:rsidRDefault="007A180B" w:rsidP="00E73BDA">
      <w:r>
        <w:t>Las normas de aplicación mandatorio serán las siguientes:</w:t>
      </w:r>
    </w:p>
    <w:p w14:paraId="1724B70C" w14:textId="77777777" w:rsidR="007A180B" w:rsidRDefault="007A180B" w:rsidP="00E73BDA"/>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1"/>
        <w:gridCol w:w="1496"/>
        <w:gridCol w:w="1339"/>
        <w:gridCol w:w="4820"/>
      </w:tblGrid>
      <w:tr w:rsidR="007A180B" w:rsidRPr="00E86476" w14:paraId="0CA85F83" w14:textId="77777777" w:rsidTr="00D50C73">
        <w:trPr>
          <w:trHeight w:val="325"/>
        </w:trPr>
        <w:tc>
          <w:tcPr>
            <w:tcW w:w="1701" w:type="dxa"/>
          </w:tcPr>
          <w:p w14:paraId="768F15A8" w14:textId="77777777" w:rsidR="007A180B" w:rsidRPr="00995CF8" w:rsidRDefault="007A180B" w:rsidP="00E73BDA">
            <w:r w:rsidRPr="00995CF8">
              <w:t>NORMA</w:t>
            </w:r>
          </w:p>
        </w:tc>
        <w:tc>
          <w:tcPr>
            <w:tcW w:w="1496" w:type="dxa"/>
          </w:tcPr>
          <w:p w14:paraId="6A3EC71D" w14:textId="77777777" w:rsidR="007A180B" w:rsidRPr="00995CF8" w:rsidRDefault="007A180B" w:rsidP="00E73BDA">
            <w:r w:rsidRPr="00995CF8">
              <w:t>NUMERO</w:t>
            </w:r>
          </w:p>
        </w:tc>
        <w:tc>
          <w:tcPr>
            <w:tcW w:w="1339" w:type="dxa"/>
          </w:tcPr>
          <w:p w14:paraId="056991C2" w14:textId="77777777" w:rsidR="007A180B" w:rsidRPr="00995CF8" w:rsidRDefault="007A180B" w:rsidP="00E73BDA">
            <w:r w:rsidRPr="00995CF8">
              <w:t>AÑO</w:t>
            </w:r>
          </w:p>
        </w:tc>
        <w:tc>
          <w:tcPr>
            <w:tcW w:w="4820" w:type="dxa"/>
          </w:tcPr>
          <w:p w14:paraId="3E097A5F" w14:textId="77777777" w:rsidR="007A180B" w:rsidRPr="00995CF8" w:rsidRDefault="007A180B" w:rsidP="00E73BDA">
            <w:r w:rsidRPr="00995CF8">
              <w:t>TITULO</w:t>
            </w:r>
          </w:p>
        </w:tc>
      </w:tr>
      <w:tr w:rsidR="007A180B" w:rsidRPr="00E86476" w14:paraId="29EFD15E" w14:textId="77777777" w:rsidTr="00D50C73">
        <w:tc>
          <w:tcPr>
            <w:tcW w:w="1701" w:type="dxa"/>
          </w:tcPr>
          <w:p w14:paraId="3264E5A1" w14:textId="77777777" w:rsidR="007A180B" w:rsidRPr="00995CF8" w:rsidRDefault="007A180B" w:rsidP="00E73BDA">
            <w:r w:rsidRPr="00995CF8">
              <w:t>IEC</w:t>
            </w:r>
          </w:p>
        </w:tc>
        <w:tc>
          <w:tcPr>
            <w:tcW w:w="1496" w:type="dxa"/>
          </w:tcPr>
          <w:p w14:paraId="63CA1E70" w14:textId="77777777" w:rsidR="007A180B" w:rsidRPr="00995CF8" w:rsidRDefault="007A180B" w:rsidP="00E73BDA">
            <w:r w:rsidRPr="00995CF8">
              <w:t>60044-1 y 2</w:t>
            </w:r>
          </w:p>
        </w:tc>
        <w:tc>
          <w:tcPr>
            <w:tcW w:w="1339" w:type="dxa"/>
          </w:tcPr>
          <w:p w14:paraId="5BFE9D6E" w14:textId="77777777" w:rsidR="007A180B" w:rsidRPr="00995CF8" w:rsidRDefault="007A180B" w:rsidP="00E73BDA">
            <w:r w:rsidRPr="00995CF8">
              <w:t>1996/00</w:t>
            </w:r>
          </w:p>
        </w:tc>
        <w:tc>
          <w:tcPr>
            <w:tcW w:w="4820" w:type="dxa"/>
          </w:tcPr>
          <w:p w14:paraId="51EA70A2" w14:textId="77777777" w:rsidR="007A180B" w:rsidRPr="00995CF8" w:rsidRDefault="007A180B" w:rsidP="00E73BDA">
            <w:r w:rsidRPr="00995CF8">
              <w:t>Transformadores de medida. Parte 1: Transformadores de intensidad. Parte 2: Transformadores de tensión inductivos.</w:t>
            </w:r>
          </w:p>
        </w:tc>
      </w:tr>
      <w:tr w:rsidR="007A180B" w:rsidRPr="00E86476" w14:paraId="7F1552F4" w14:textId="77777777" w:rsidTr="00D50C73">
        <w:tc>
          <w:tcPr>
            <w:tcW w:w="1701" w:type="dxa"/>
          </w:tcPr>
          <w:p w14:paraId="703FC6CE" w14:textId="77777777" w:rsidR="007A180B" w:rsidRPr="00995CF8" w:rsidRDefault="007A180B" w:rsidP="00E73BDA">
            <w:r w:rsidRPr="00995CF8">
              <w:t>IEC</w:t>
            </w:r>
          </w:p>
        </w:tc>
        <w:tc>
          <w:tcPr>
            <w:tcW w:w="1496" w:type="dxa"/>
          </w:tcPr>
          <w:p w14:paraId="59BACDDC" w14:textId="77777777" w:rsidR="007A180B" w:rsidRPr="00995CF8" w:rsidRDefault="007A180B" w:rsidP="00E73BDA">
            <w:r w:rsidRPr="00995CF8">
              <w:t>60068</w:t>
            </w:r>
          </w:p>
        </w:tc>
        <w:tc>
          <w:tcPr>
            <w:tcW w:w="1339" w:type="dxa"/>
          </w:tcPr>
          <w:p w14:paraId="6E786908" w14:textId="77777777" w:rsidR="007A180B" w:rsidRPr="00995CF8" w:rsidRDefault="007A180B" w:rsidP="00E73BDA">
            <w:r w:rsidRPr="00995CF8">
              <w:t>1988</w:t>
            </w:r>
          </w:p>
        </w:tc>
        <w:tc>
          <w:tcPr>
            <w:tcW w:w="4820" w:type="dxa"/>
          </w:tcPr>
          <w:p w14:paraId="1C623844" w14:textId="77777777" w:rsidR="007A180B" w:rsidRPr="00995CF8" w:rsidRDefault="007A180B" w:rsidP="00E73BDA">
            <w:r w:rsidRPr="00995CF8">
              <w:t>Ensayos ambientales.</w:t>
            </w:r>
          </w:p>
        </w:tc>
      </w:tr>
      <w:tr w:rsidR="007A180B" w:rsidRPr="00E86476" w14:paraId="1FC8F172" w14:textId="77777777" w:rsidTr="00D50C73">
        <w:tc>
          <w:tcPr>
            <w:tcW w:w="1701" w:type="dxa"/>
          </w:tcPr>
          <w:p w14:paraId="701C5B11" w14:textId="77777777" w:rsidR="007A180B" w:rsidRPr="00995CF8" w:rsidRDefault="007A180B" w:rsidP="00E73BDA">
            <w:r w:rsidRPr="00995CF8">
              <w:t>IEC</w:t>
            </w:r>
          </w:p>
        </w:tc>
        <w:tc>
          <w:tcPr>
            <w:tcW w:w="1496" w:type="dxa"/>
          </w:tcPr>
          <w:p w14:paraId="0ADE81E8" w14:textId="77777777" w:rsidR="007A180B" w:rsidRPr="00995CF8" w:rsidRDefault="007A180B" w:rsidP="00E73BDA">
            <w:r w:rsidRPr="00995CF8">
              <w:t>60255-3</w:t>
            </w:r>
          </w:p>
        </w:tc>
        <w:tc>
          <w:tcPr>
            <w:tcW w:w="1339" w:type="dxa"/>
          </w:tcPr>
          <w:p w14:paraId="152A55F5" w14:textId="77777777" w:rsidR="007A180B" w:rsidRPr="00995CF8" w:rsidRDefault="007A180B" w:rsidP="00E73BDA">
            <w:r w:rsidRPr="00995CF8">
              <w:t>1989</w:t>
            </w:r>
          </w:p>
        </w:tc>
        <w:tc>
          <w:tcPr>
            <w:tcW w:w="4820" w:type="dxa"/>
          </w:tcPr>
          <w:p w14:paraId="14306615" w14:textId="77777777" w:rsidR="007A180B" w:rsidRPr="00995CF8" w:rsidRDefault="007A180B" w:rsidP="00E73BDA">
            <w:r w:rsidRPr="00995CF8">
              <w:t>Relés eléctricos. Parte 3: Relés de medida y equipos de protección con una sola magnitud de alimentación de entrada de tiempo dependiente o independiente.</w:t>
            </w:r>
          </w:p>
        </w:tc>
      </w:tr>
      <w:tr w:rsidR="007A180B" w:rsidRPr="00E86476" w14:paraId="38D24F0F" w14:textId="77777777" w:rsidTr="00D50C73">
        <w:tc>
          <w:tcPr>
            <w:tcW w:w="1701" w:type="dxa"/>
          </w:tcPr>
          <w:p w14:paraId="7AE376A1" w14:textId="77777777" w:rsidR="007A180B" w:rsidRPr="00995CF8" w:rsidRDefault="007A180B" w:rsidP="00E73BDA">
            <w:r w:rsidRPr="00995CF8">
              <w:t>IEC</w:t>
            </w:r>
          </w:p>
        </w:tc>
        <w:tc>
          <w:tcPr>
            <w:tcW w:w="1496" w:type="dxa"/>
          </w:tcPr>
          <w:p w14:paraId="034B04FD" w14:textId="77777777" w:rsidR="007A180B" w:rsidRPr="00995CF8" w:rsidRDefault="007A180B" w:rsidP="00E73BDA">
            <w:r w:rsidRPr="00995CF8">
              <w:t>60255-5</w:t>
            </w:r>
          </w:p>
        </w:tc>
        <w:tc>
          <w:tcPr>
            <w:tcW w:w="1339" w:type="dxa"/>
          </w:tcPr>
          <w:p w14:paraId="700B132E" w14:textId="77777777" w:rsidR="007A180B" w:rsidRPr="00995CF8" w:rsidRDefault="007A180B" w:rsidP="00E73BDA">
            <w:r w:rsidRPr="00995CF8">
              <w:t>2000</w:t>
            </w:r>
          </w:p>
        </w:tc>
        <w:tc>
          <w:tcPr>
            <w:tcW w:w="4820" w:type="dxa"/>
          </w:tcPr>
          <w:p w14:paraId="73EBD188" w14:textId="77777777" w:rsidR="007A180B" w:rsidRPr="00995CF8" w:rsidRDefault="007A180B" w:rsidP="00E73BDA">
            <w:r w:rsidRPr="00995CF8">
              <w:t>Relés eléctricos. Parte 5: Coordinación de aislamiento para relés de medida y equipos de protección. Requisitos y ensayos.</w:t>
            </w:r>
          </w:p>
        </w:tc>
      </w:tr>
      <w:tr w:rsidR="007A180B" w:rsidRPr="00E86476" w14:paraId="2CDA941B" w14:textId="77777777" w:rsidTr="00D50C73">
        <w:tc>
          <w:tcPr>
            <w:tcW w:w="1701" w:type="dxa"/>
          </w:tcPr>
          <w:p w14:paraId="772FC7A4" w14:textId="77777777" w:rsidR="007A180B" w:rsidRPr="00995CF8" w:rsidRDefault="007A180B" w:rsidP="00E73BDA">
            <w:r w:rsidRPr="00995CF8">
              <w:t>IEC</w:t>
            </w:r>
          </w:p>
        </w:tc>
        <w:tc>
          <w:tcPr>
            <w:tcW w:w="1496" w:type="dxa"/>
          </w:tcPr>
          <w:p w14:paraId="7F0ACC92" w14:textId="77777777" w:rsidR="007A180B" w:rsidRPr="00995CF8" w:rsidRDefault="007A180B" w:rsidP="00E73BDA">
            <w:r w:rsidRPr="00995CF8">
              <w:t>60255-6</w:t>
            </w:r>
          </w:p>
        </w:tc>
        <w:tc>
          <w:tcPr>
            <w:tcW w:w="1339" w:type="dxa"/>
          </w:tcPr>
          <w:p w14:paraId="5C56EFC1" w14:textId="77777777" w:rsidR="007A180B" w:rsidRPr="00995CF8" w:rsidRDefault="007A180B" w:rsidP="00E73BDA">
            <w:r w:rsidRPr="00995CF8">
              <w:t>1988</w:t>
            </w:r>
          </w:p>
        </w:tc>
        <w:tc>
          <w:tcPr>
            <w:tcW w:w="4820" w:type="dxa"/>
          </w:tcPr>
          <w:p w14:paraId="0E389C8D" w14:textId="77777777" w:rsidR="007A180B" w:rsidRPr="00995CF8" w:rsidRDefault="007A180B" w:rsidP="00E73BDA">
            <w:r w:rsidRPr="00995CF8">
              <w:t>Relés eléctricos. Parte 6: Relés de medida y equipos de protección.</w:t>
            </w:r>
          </w:p>
        </w:tc>
      </w:tr>
      <w:tr w:rsidR="007A180B" w:rsidRPr="00E86476" w14:paraId="064B1F5D" w14:textId="77777777" w:rsidTr="00D50C73">
        <w:tc>
          <w:tcPr>
            <w:tcW w:w="1701" w:type="dxa"/>
          </w:tcPr>
          <w:p w14:paraId="5870A334" w14:textId="77777777" w:rsidR="007A180B" w:rsidRPr="00995CF8" w:rsidRDefault="007A180B" w:rsidP="00E73BDA">
            <w:r w:rsidRPr="00995CF8">
              <w:t>IEC</w:t>
            </w:r>
          </w:p>
        </w:tc>
        <w:tc>
          <w:tcPr>
            <w:tcW w:w="1496" w:type="dxa"/>
          </w:tcPr>
          <w:p w14:paraId="7431E218" w14:textId="77777777" w:rsidR="007A180B" w:rsidRPr="00995CF8" w:rsidRDefault="007A180B" w:rsidP="00E73BDA">
            <w:r w:rsidRPr="00995CF8">
              <w:t>60255-21</w:t>
            </w:r>
          </w:p>
        </w:tc>
        <w:tc>
          <w:tcPr>
            <w:tcW w:w="1339" w:type="dxa"/>
          </w:tcPr>
          <w:p w14:paraId="38BBBB9D" w14:textId="77777777" w:rsidR="007A180B" w:rsidRPr="00995CF8" w:rsidRDefault="007A180B" w:rsidP="00E73BDA">
            <w:r w:rsidRPr="00995CF8">
              <w:t>1988</w:t>
            </w:r>
          </w:p>
        </w:tc>
        <w:tc>
          <w:tcPr>
            <w:tcW w:w="4820" w:type="dxa"/>
          </w:tcPr>
          <w:p w14:paraId="15194A7B" w14:textId="77777777" w:rsidR="007A180B" w:rsidRPr="00995CF8" w:rsidRDefault="007A180B" w:rsidP="00E73BDA">
            <w:r w:rsidRPr="00995CF8">
              <w:t>Relés eléctricos. Parte 21: Ensayos de vibraciones, choques, sacudidas y sísmicos aplicables a los relés de medida y equipos de protección.</w:t>
            </w:r>
          </w:p>
        </w:tc>
      </w:tr>
      <w:tr w:rsidR="007A180B" w:rsidRPr="00E86476" w14:paraId="2DBEA9DF" w14:textId="77777777" w:rsidTr="00D50C73">
        <w:tc>
          <w:tcPr>
            <w:tcW w:w="1701" w:type="dxa"/>
          </w:tcPr>
          <w:p w14:paraId="0AFEDBA0" w14:textId="77777777" w:rsidR="007A180B" w:rsidRPr="00995CF8" w:rsidRDefault="007A180B" w:rsidP="00E73BDA">
            <w:pPr>
              <w:rPr>
                <w:lang w:eastAsia="en-US"/>
              </w:rPr>
            </w:pPr>
            <w:r w:rsidRPr="00995CF8">
              <w:rPr>
                <w:lang w:eastAsia="en-US"/>
              </w:rPr>
              <w:t>IEC</w:t>
            </w:r>
          </w:p>
        </w:tc>
        <w:tc>
          <w:tcPr>
            <w:tcW w:w="1496" w:type="dxa"/>
          </w:tcPr>
          <w:p w14:paraId="6E3C3C60" w14:textId="77777777" w:rsidR="007A180B" w:rsidRPr="00995CF8" w:rsidRDefault="007A180B" w:rsidP="00E73BDA">
            <w:pPr>
              <w:rPr>
                <w:lang w:eastAsia="en-US"/>
              </w:rPr>
            </w:pPr>
            <w:r w:rsidRPr="00995CF8">
              <w:rPr>
                <w:lang w:eastAsia="en-US"/>
              </w:rPr>
              <w:t>60376</w:t>
            </w:r>
          </w:p>
        </w:tc>
        <w:tc>
          <w:tcPr>
            <w:tcW w:w="1339" w:type="dxa"/>
          </w:tcPr>
          <w:p w14:paraId="17E51202" w14:textId="77777777" w:rsidR="007A180B" w:rsidRPr="00995CF8" w:rsidRDefault="007A180B" w:rsidP="00E73BDA">
            <w:pPr>
              <w:rPr>
                <w:lang w:eastAsia="en-US"/>
              </w:rPr>
            </w:pPr>
            <w:r w:rsidRPr="00995CF8">
              <w:rPr>
                <w:lang w:eastAsia="en-US"/>
              </w:rPr>
              <w:t>2005</w:t>
            </w:r>
          </w:p>
        </w:tc>
        <w:tc>
          <w:tcPr>
            <w:tcW w:w="4820" w:type="dxa"/>
          </w:tcPr>
          <w:p w14:paraId="49F09631" w14:textId="77777777" w:rsidR="007A180B" w:rsidRPr="00995CF8" w:rsidRDefault="007A180B" w:rsidP="00E73BDA">
            <w:r w:rsidRPr="00995CF8">
              <w:t>Especificaciones para hexafluoruro de azufre (SF6) de calidad técnica para uso en equipos eléctricos.</w:t>
            </w:r>
          </w:p>
        </w:tc>
      </w:tr>
      <w:tr w:rsidR="007A180B" w:rsidRPr="00E86476" w14:paraId="7E96E009" w14:textId="77777777" w:rsidTr="00D50C73">
        <w:tc>
          <w:tcPr>
            <w:tcW w:w="1701" w:type="dxa"/>
          </w:tcPr>
          <w:p w14:paraId="0687A236" w14:textId="77777777" w:rsidR="007A180B" w:rsidRPr="00995CF8" w:rsidRDefault="007A180B" w:rsidP="00E73BDA">
            <w:r w:rsidRPr="00995CF8">
              <w:t>IEC</w:t>
            </w:r>
          </w:p>
        </w:tc>
        <w:tc>
          <w:tcPr>
            <w:tcW w:w="1496" w:type="dxa"/>
          </w:tcPr>
          <w:p w14:paraId="1C66AF10" w14:textId="77777777" w:rsidR="007A180B" w:rsidRPr="00995CF8" w:rsidRDefault="007A180B" w:rsidP="00E73BDA">
            <w:r w:rsidRPr="00995CF8">
              <w:t>60427</w:t>
            </w:r>
          </w:p>
        </w:tc>
        <w:tc>
          <w:tcPr>
            <w:tcW w:w="1339" w:type="dxa"/>
          </w:tcPr>
          <w:p w14:paraId="2A56AA31" w14:textId="77777777" w:rsidR="007A180B" w:rsidRPr="00995CF8" w:rsidRDefault="007A180B" w:rsidP="00E73BDA">
            <w:r w:rsidRPr="00995CF8">
              <w:t>2000</w:t>
            </w:r>
          </w:p>
        </w:tc>
        <w:tc>
          <w:tcPr>
            <w:tcW w:w="4820" w:type="dxa"/>
          </w:tcPr>
          <w:p w14:paraId="59CBE82D" w14:textId="77777777" w:rsidR="007A180B" w:rsidRPr="00995CF8" w:rsidRDefault="007A180B" w:rsidP="00E73BDA">
            <w:r w:rsidRPr="00995CF8">
              <w:t>Ensayos sintéticos de interruptores automáticos para corriente alterna de alta tensión.</w:t>
            </w:r>
          </w:p>
        </w:tc>
      </w:tr>
      <w:tr w:rsidR="007A180B" w:rsidRPr="00E86476" w14:paraId="49C98564" w14:textId="77777777" w:rsidTr="00D50C73">
        <w:tc>
          <w:tcPr>
            <w:tcW w:w="1701" w:type="dxa"/>
          </w:tcPr>
          <w:p w14:paraId="7D1DA35D" w14:textId="77777777" w:rsidR="007A180B" w:rsidRPr="00995CF8" w:rsidRDefault="007A180B" w:rsidP="00E73BDA">
            <w:pPr>
              <w:rPr>
                <w:lang w:eastAsia="en-US"/>
              </w:rPr>
            </w:pPr>
            <w:r w:rsidRPr="00995CF8">
              <w:rPr>
                <w:lang w:eastAsia="en-US"/>
              </w:rPr>
              <w:t>IEC</w:t>
            </w:r>
          </w:p>
        </w:tc>
        <w:tc>
          <w:tcPr>
            <w:tcW w:w="1496" w:type="dxa"/>
          </w:tcPr>
          <w:p w14:paraId="75112EC7" w14:textId="77777777" w:rsidR="007A180B" w:rsidRPr="00995CF8" w:rsidRDefault="007A180B" w:rsidP="00E73BDA">
            <w:pPr>
              <w:rPr>
                <w:lang w:eastAsia="en-US"/>
              </w:rPr>
            </w:pPr>
            <w:r w:rsidRPr="00995CF8">
              <w:rPr>
                <w:lang w:eastAsia="en-US"/>
              </w:rPr>
              <w:t>60480</w:t>
            </w:r>
          </w:p>
        </w:tc>
        <w:tc>
          <w:tcPr>
            <w:tcW w:w="1339" w:type="dxa"/>
          </w:tcPr>
          <w:p w14:paraId="2F3C7C35" w14:textId="77777777" w:rsidR="007A180B" w:rsidRPr="00995CF8" w:rsidRDefault="007A180B" w:rsidP="00E73BDA">
            <w:pPr>
              <w:rPr>
                <w:lang w:eastAsia="en-US"/>
              </w:rPr>
            </w:pPr>
            <w:r w:rsidRPr="00995CF8">
              <w:rPr>
                <w:lang w:eastAsia="en-US"/>
              </w:rPr>
              <w:t>2004</w:t>
            </w:r>
          </w:p>
        </w:tc>
        <w:tc>
          <w:tcPr>
            <w:tcW w:w="4820" w:type="dxa"/>
          </w:tcPr>
          <w:p w14:paraId="3E75D718" w14:textId="77777777" w:rsidR="007A180B" w:rsidRPr="00995CF8" w:rsidRDefault="007A180B" w:rsidP="00E73BDA">
            <w:r w:rsidRPr="00995CF8">
              <w:t>Guía para el control y tratamiento del hexafluoruro de azufre (SF6) extraído de equipos eléctricos y especificaciones para su reutilización.</w:t>
            </w:r>
          </w:p>
        </w:tc>
      </w:tr>
      <w:tr w:rsidR="007A180B" w:rsidRPr="00E86476" w14:paraId="63908996" w14:textId="77777777" w:rsidTr="00D50C73">
        <w:tc>
          <w:tcPr>
            <w:tcW w:w="1701" w:type="dxa"/>
          </w:tcPr>
          <w:p w14:paraId="530F26B7" w14:textId="77777777" w:rsidR="007A180B" w:rsidRPr="00995CF8" w:rsidRDefault="007A180B" w:rsidP="00E73BDA">
            <w:r w:rsidRPr="00995CF8">
              <w:t>IEC</w:t>
            </w:r>
          </w:p>
        </w:tc>
        <w:tc>
          <w:tcPr>
            <w:tcW w:w="1496" w:type="dxa"/>
          </w:tcPr>
          <w:p w14:paraId="074D2F13" w14:textId="77777777" w:rsidR="007A180B" w:rsidRPr="00995CF8" w:rsidRDefault="007A180B" w:rsidP="00E73BDA">
            <w:r w:rsidRPr="00995CF8">
              <w:t>60529</w:t>
            </w:r>
          </w:p>
        </w:tc>
        <w:tc>
          <w:tcPr>
            <w:tcW w:w="1339" w:type="dxa"/>
          </w:tcPr>
          <w:p w14:paraId="3713914B" w14:textId="77777777" w:rsidR="007A180B" w:rsidRPr="00995CF8" w:rsidRDefault="007A180B" w:rsidP="00E73BDA">
            <w:r w:rsidRPr="00995CF8">
              <w:t>2001</w:t>
            </w:r>
          </w:p>
        </w:tc>
        <w:tc>
          <w:tcPr>
            <w:tcW w:w="4820" w:type="dxa"/>
          </w:tcPr>
          <w:p w14:paraId="04B9B63A" w14:textId="77777777" w:rsidR="007A180B" w:rsidRPr="00995CF8" w:rsidRDefault="007A180B" w:rsidP="00E73BDA">
            <w:r w:rsidRPr="00995CF8">
              <w:t>Grados de protección para cerramientos (IP).</w:t>
            </w:r>
          </w:p>
        </w:tc>
      </w:tr>
      <w:tr w:rsidR="007A180B" w:rsidRPr="00E86476" w14:paraId="06B831D3" w14:textId="77777777" w:rsidTr="00D50C73">
        <w:tc>
          <w:tcPr>
            <w:tcW w:w="1701" w:type="dxa"/>
          </w:tcPr>
          <w:p w14:paraId="3AFB3A60" w14:textId="77777777" w:rsidR="007A180B" w:rsidRPr="00995CF8" w:rsidRDefault="007A180B" w:rsidP="00E73BDA">
            <w:r w:rsidRPr="00995CF8">
              <w:t>IEC</w:t>
            </w:r>
          </w:p>
        </w:tc>
        <w:tc>
          <w:tcPr>
            <w:tcW w:w="1496" w:type="dxa"/>
          </w:tcPr>
          <w:p w14:paraId="52FB4A84" w14:textId="77777777" w:rsidR="007A180B" w:rsidRPr="00995CF8" w:rsidRDefault="007A180B" w:rsidP="00E73BDA">
            <w:r w:rsidRPr="00995CF8">
              <w:t>60694</w:t>
            </w:r>
          </w:p>
        </w:tc>
        <w:tc>
          <w:tcPr>
            <w:tcW w:w="1339" w:type="dxa"/>
          </w:tcPr>
          <w:p w14:paraId="0D669B66" w14:textId="77777777" w:rsidR="007A180B" w:rsidRPr="00995CF8" w:rsidRDefault="007A180B" w:rsidP="00E73BDA">
            <w:r w:rsidRPr="00995CF8">
              <w:t>2002</w:t>
            </w:r>
          </w:p>
        </w:tc>
        <w:tc>
          <w:tcPr>
            <w:tcW w:w="4820" w:type="dxa"/>
          </w:tcPr>
          <w:p w14:paraId="34644BAE" w14:textId="77777777" w:rsidR="007A180B" w:rsidRPr="00995CF8" w:rsidRDefault="007A180B" w:rsidP="00E73BDA">
            <w:r w:rsidRPr="00995CF8">
              <w:t>Estipulaciones comunes para las normas de equipamiento de alta tensión.</w:t>
            </w:r>
          </w:p>
        </w:tc>
      </w:tr>
      <w:tr w:rsidR="007A180B" w:rsidRPr="00E86476" w14:paraId="5ACE68D6" w14:textId="77777777" w:rsidTr="00D50C73">
        <w:tc>
          <w:tcPr>
            <w:tcW w:w="1701" w:type="dxa"/>
          </w:tcPr>
          <w:p w14:paraId="635C166F" w14:textId="77777777" w:rsidR="007A180B" w:rsidRPr="00995CF8" w:rsidRDefault="007A180B" w:rsidP="00E73BDA">
            <w:r w:rsidRPr="00995CF8">
              <w:t>IEC</w:t>
            </w:r>
          </w:p>
        </w:tc>
        <w:tc>
          <w:tcPr>
            <w:tcW w:w="1496" w:type="dxa"/>
          </w:tcPr>
          <w:p w14:paraId="5ED595A9" w14:textId="77777777" w:rsidR="007A180B" w:rsidRPr="00995CF8" w:rsidRDefault="007A180B" w:rsidP="00E73BDA">
            <w:r w:rsidRPr="00995CF8">
              <w:t>60695</w:t>
            </w:r>
          </w:p>
        </w:tc>
        <w:tc>
          <w:tcPr>
            <w:tcW w:w="1339" w:type="dxa"/>
          </w:tcPr>
          <w:p w14:paraId="42DB5F78" w14:textId="77777777" w:rsidR="007A180B" w:rsidRPr="00995CF8" w:rsidRDefault="007A180B" w:rsidP="00E73BDA">
            <w:r w:rsidRPr="00995CF8">
              <w:t>1999</w:t>
            </w:r>
          </w:p>
        </w:tc>
        <w:tc>
          <w:tcPr>
            <w:tcW w:w="4820" w:type="dxa"/>
          </w:tcPr>
          <w:p w14:paraId="74EA47B9" w14:textId="77777777" w:rsidR="007A180B" w:rsidRPr="00995CF8" w:rsidRDefault="007A180B" w:rsidP="00E73BDA">
            <w:r w:rsidRPr="00995CF8">
              <w:t>Ensayos relativos a los riesgos del fuego.</w:t>
            </w:r>
          </w:p>
        </w:tc>
      </w:tr>
      <w:tr w:rsidR="007A180B" w:rsidRPr="00E86476" w14:paraId="33CB2FE2" w14:textId="77777777" w:rsidTr="00D50C73">
        <w:tc>
          <w:tcPr>
            <w:tcW w:w="1701" w:type="dxa"/>
          </w:tcPr>
          <w:p w14:paraId="3B98B17C" w14:textId="77777777" w:rsidR="007A180B" w:rsidRPr="00995CF8" w:rsidRDefault="007A180B" w:rsidP="00E73BDA">
            <w:r w:rsidRPr="00995CF8">
              <w:lastRenderedPageBreak/>
              <w:t>IEC/TCS</w:t>
            </w:r>
          </w:p>
        </w:tc>
        <w:tc>
          <w:tcPr>
            <w:tcW w:w="1496" w:type="dxa"/>
          </w:tcPr>
          <w:p w14:paraId="6BDDB06B" w14:textId="77777777" w:rsidR="007A180B" w:rsidRPr="00995CF8" w:rsidRDefault="007A180B" w:rsidP="00E73BDA">
            <w:r w:rsidRPr="00995CF8">
              <w:t>61000-1/2</w:t>
            </w:r>
          </w:p>
        </w:tc>
        <w:tc>
          <w:tcPr>
            <w:tcW w:w="1339" w:type="dxa"/>
          </w:tcPr>
          <w:p w14:paraId="32C5F8ED" w14:textId="77777777" w:rsidR="007A180B" w:rsidRPr="00995CF8" w:rsidRDefault="007A180B" w:rsidP="00E73BDA">
            <w:r w:rsidRPr="00995CF8">
              <w:t>2001</w:t>
            </w:r>
          </w:p>
        </w:tc>
        <w:tc>
          <w:tcPr>
            <w:tcW w:w="4820" w:type="dxa"/>
          </w:tcPr>
          <w:p w14:paraId="6FEB5FE8" w14:textId="77777777" w:rsidR="007A180B" w:rsidRPr="00995CF8" w:rsidRDefault="007A180B" w:rsidP="00E73BDA">
            <w:r w:rsidRPr="00995CF8">
              <w:t>Compatibilidad electromagnética (CEM) - Parte 1-2: Generalidades - Metodología para la consecución de la seguridad funcional de equipos eléctricos y electrónicos desde el punto de vista de los fenómenos electromagnéticos.</w:t>
            </w:r>
          </w:p>
        </w:tc>
      </w:tr>
      <w:tr w:rsidR="007A180B" w:rsidRPr="00E86476" w14:paraId="157FDF47" w14:textId="77777777" w:rsidTr="00D50C73">
        <w:tc>
          <w:tcPr>
            <w:tcW w:w="1701" w:type="dxa"/>
          </w:tcPr>
          <w:p w14:paraId="14F8BA76" w14:textId="77777777" w:rsidR="007A180B" w:rsidRPr="00995CF8" w:rsidRDefault="007A180B" w:rsidP="00E73BDA">
            <w:r w:rsidRPr="00995CF8">
              <w:t>IEC</w:t>
            </w:r>
          </w:p>
        </w:tc>
        <w:tc>
          <w:tcPr>
            <w:tcW w:w="1496" w:type="dxa"/>
          </w:tcPr>
          <w:p w14:paraId="2515EDAD" w14:textId="77777777" w:rsidR="007A180B" w:rsidRPr="00995CF8" w:rsidRDefault="007A180B" w:rsidP="00E73BDA">
            <w:r w:rsidRPr="00995CF8">
              <w:t>61000-4</w:t>
            </w:r>
          </w:p>
        </w:tc>
        <w:tc>
          <w:tcPr>
            <w:tcW w:w="1339" w:type="dxa"/>
          </w:tcPr>
          <w:p w14:paraId="554BD126" w14:textId="77777777" w:rsidR="007A180B" w:rsidRPr="00995CF8" w:rsidRDefault="007A180B" w:rsidP="00E73BDA">
            <w:r w:rsidRPr="00995CF8">
              <w:t>2000</w:t>
            </w:r>
          </w:p>
        </w:tc>
        <w:tc>
          <w:tcPr>
            <w:tcW w:w="4820" w:type="dxa"/>
          </w:tcPr>
          <w:p w14:paraId="58A38DB3" w14:textId="77777777" w:rsidR="007A180B" w:rsidRPr="00995CF8" w:rsidRDefault="007A180B" w:rsidP="00E73BDA">
            <w:r w:rsidRPr="00995CF8">
              <w:t>Compatibilidad electromagnética (CEM) - Parte 4: Técnicas de ensayo y de medida.</w:t>
            </w:r>
          </w:p>
        </w:tc>
      </w:tr>
      <w:tr w:rsidR="007A180B" w:rsidRPr="00E86476" w14:paraId="694FCBC2" w14:textId="77777777" w:rsidTr="00D50C73">
        <w:tc>
          <w:tcPr>
            <w:tcW w:w="1701" w:type="dxa"/>
          </w:tcPr>
          <w:p w14:paraId="65A552B3" w14:textId="77777777" w:rsidR="007A180B" w:rsidRPr="00995CF8" w:rsidRDefault="007A180B" w:rsidP="00E73BDA">
            <w:r w:rsidRPr="00995CF8">
              <w:t>IEC</w:t>
            </w:r>
          </w:p>
        </w:tc>
        <w:tc>
          <w:tcPr>
            <w:tcW w:w="1496" w:type="dxa"/>
          </w:tcPr>
          <w:p w14:paraId="126287CE" w14:textId="77777777" w:rsidR="007A180B" w:rsidRPr="00995CF8" w:rsidRDefault="007A180B" w:rsidP="00E73BDA">
            <w:r w:rsidRPr="00995CF8">
              <w:t>61000-5</w:t>
            </w:r>
          </w:p>
        </w:tc>
        <w:tc>
          <w:tcPr>
            <w:tcW w:w="1339" w:type="dxa"/>
          </w:tcPr>
          <w:p w14:paraId="69009717" w14:textId="77777777" w:rsidR="007A180B" w:rsidRPr="00995CF8" w:rsidRDefault="007A180B" w:rsidP="00E73BDA">
            <w:r w:rsidRPr="00995CF8">
              <w:t>2000</w:t>
            </w:r>
          </w:p>
        </w:tc>
        <w:tc>
          <w:tcPr>
            <w:tcW w:w="4820" w:type="dxa"/>
          </w:tcPr>
          <w:p w14:paraId="56B14278" w14:textId="77777777" w:rsidR="007A180B" w:rsidRPr="00995CF8" w:rsidRDefault="007A180B" w:rsidP="00E73BDA">
            <w:r w:rsidRPr="00995CF8">
              <w:t>Compatibilidad electromagnética (CEM) - Parte 5: Guías de instalación y atenuación.</w:t>
            </w:r>
          </w:p>
        </w:tc>
      </w:tr>
      <w:tr w:rsidR="007A180B" w:rsidRPr="00E86476" w14:paraId="4973B45A" w14:textId="77777777" w:rsidTr="00D50C73">
        <w:tc>
          <w:tcPr>
            <w:tcW w:w="1701" w:type="dxa"/>
          </w:tcPr>
          <w:p w14:paraId="3548CD56" w14:textId="77777777" w:rsidR="007A180B" w:rsidRPr="00995CF8" w:rsidRDefault="007A180B" w:rsidP="00E73BDA">
            <w:r w:rsidRPr="00995CF8">
              <w:t>IEC</w:t>
            </w:r>
          </w:p>
        </w:tc>
        <w:tc>
          <w:tcPr>
            <w:tcW w:w="1496" w:type="dxa"/>
          </w:tcPr>
          <w:p w14:paraId="44FA1962" w14:textId="77777777" w:rsidR="007A180B" w:rsidRPr="00995CF8" w:rsidRDefault="007A180B" w:rsidP="00E73BDA">
            <w:r w:rsidRPr="00995CF8">
              <w:t>61131-2</w:t>
            </w:r>
          </w:p>
        </w:tc>
        <w:tc>
          <w:tcPr>
            <w:tcW w:w="1339" w:type="dxa"/>
          </w:tcPr>
          <w:p w14:paraId="49ACA6D5" w14:textId="77777777" w:rsidR="007A180B" w:rsidRPr="00995CF8" w:rsidRDefault="007A180B" w:rsidP="00E73BDA">
            <w:r w:rsidRPr="00995CF8">
              <w:t>2002</w:t>
            </w:r>
          </w:p>
        </w:tc>
        <w:tc>
          <w:tcPr>
            <w:tcW w:w="4820" w:type="dxa"/>
          </w:tcPr>
          <w:p w14:paraId="7F89183C" w14:textId="77777777" w:rsidR="007A180B" w:rsidRPr="00995CF8" w:rsidRDefault="007A180B" w:rsidP="00E73BDA">
            <w:r w:rsidRPr="00995CF8">
              <w:t>Controladores programables. Parte 2: Requerimientos para el equipamiento y ensayos.</w:t>
            </w:r>
          </w:p>
        </w:tc>
      </w:tr>
      <w:tr w:rsidR="007A180B" w:rsidRPr="00E86476" w14:paraId="58FA8A6E" w14:textId="77777777" w:rsidTr="00D50C73">
        <w:tc>
          <w:tcPr>
            <w:tcW w:w="1701" w:type="dxa"/>
          </w:tcPr>
          <w:p w14:paraId="76DAB297" w14:textId="77777777" w:rsidR="007A180B" w:rsidRPr="00995CF8" w:rsidRDefault="007A180B" w:rsidP="00E73BDA">
            <w:r w:rsidRPr="00995CF8">
              <w:t>IEC</w:t>
            </w:r>
          </w:p>
        </w:tc>
        <w:tc>
          <w:tcPr>
            <w:tcW w:w="1496" w:type="dxa"/>
          </w:tcPr>
          <w:p w14:paraId="3F023926" w14:textId="77777777" w:rsidR="007A180B" w:rsidRPr="00995CF8" w:rsidRDefault="007A180B" w:rsidP="00E73BDA">
            <w:r w:rsidRPr="00995CF8">
              <w:t>61958</w:t>
            </w:r>
          </w:p>
        </w:tc>
        <w:tc>
          <w:tcPr>
            <w:tcW w:w="1339" w:type="dxa"/>
          </w:tcPr>
          <w:p w14:paraId="53574F07" w14:textId="77777777" w:rsidR="007A180B" w:rsidRPr="00995CF8" w:rsidRDefault="007A180B" w:rsidP="00E73BDA">
            <w:r w:rsidRPr="00995CF8">
              <w:t>2000</w:t>
            </w:r>
          </w:p>
        </w:tc>
        <w:tc>
          <w:tcPr>
            <w:tcW w:w="4820" w:type="dxa"/>
          </w:tcPr>
          <w:p w14:paraId="577FB2C8" w14:textId="77777777" w:rsidR="007A180B" w:rsidRPr="00995CF8" w:rsidRDefault="007A180B" w:rsidP="00E73BDA">
            <w:r w:rsidRPr="00995CF8">
              <w:t>Sistemas indicadores de presencia de tensión.</w:t>
            </w:r>
          </w:p>
        </w:tc>
      </w:tr>
      <w:tr w:rsidR="007A180B" w:rsidRPr="00E86476" w14:paraId="284D172E" w14:textId="77777777" w:rsidTr="00D50C73">
        <w:tc>
          <w:tcPr>
            <w:tcW w:w="1701" w:type="dxa"/>
          </w:tcPr>
          <w:p w14:paraId="1E9D8DC2" w14:textId="77777777" w:rsidR="007A180B" w:rsidRPr="00995CF8" w:rsidRDefault="007A180B" w:rsidP="00E73BDA">
            <w:r w:rsidRPr="00995CF8">
              <w:t>IEC</w:t>
            </w:r>
          </w:p>
        </w:tc>
        <w:tc>
          <w:tcPr>
            <w:tcW w:w="1496" w:type="dxa"/>
          </w:tcPr>
          <w:p w14:paraId="1D53FF41" w14:textId="77777777" w:rsidR="007A180B" w:rsidRPr="00995CF8" w:rsidRDefault="007A180B" w:rsidP="00E73BDA">
            <w:r w:rsidRPr="00995CF8">
              <w:t>62271-100</w:t>
            </w:r>
          </w:p>
        </w:tc>
        <w:tc>
          <w:tcPr>
            <w:tcW w:w="1339" w:type="dxa"/>
          </w:tcPr>
          <w:p w14:paraId="3A7427CC" w14:textId="77777777" w:rsidR="007A180B" w:rsidRPr="00995CF8" w:rsidRDefault="007A180B" w:rsidP="00E73BDA">
            <w:r w:rsidRPr="00995CF8">
              <w:t>2001</w:t>
            </w:r>
          </w:p>
        </w:tc>
        <w:tc>
          <w:tcPr>
            <w:tcW w:w="4820" w:type="dxa"/>
          </w:tcPr>
          <w:p w14:paraId="15278604" w14:textId="77777777" w:rsidR="007A180B" w:rsidRPr="00995CF8" w:rsidRDefault="007A180B" w:rsidP="00E73BDA">
            <w:r w:rsidRPr="00995CF8">
              <w:t>Equipamiento de interrupción y control de alta tensión.- Parte 100: Interruptores para corriente alterna</w:t>
            </w:r>
          </w:p>
        </w:tc>
      </w:tr>
      <w:tr w:rsidR="007A180B" w:rsidRPr="00E86476" w14:paraId="4F439311" w14:textId="77777777" w:rsidTr="00D50C73">
        <w:tc>
          <w:tcPr>
            <w:tcW w:w="1701" w:type="dxa"/>
          </w:tcPr>
          <w:p w14:paraId="307EFD61" w14:textId="77777777" w:rsidR="007A180B" w:rsidRPr="00995CF8" w:rsidRDefault="007A180B" w:rsidP="00E73BDA">
            <w:r w:rsidRPr="00995CF8">
              <w:t>IEC</w:t>
            </w:r>
          </w:p>
        </w:tc>
        <w:tc>
          <w:tcPr>
            <w:tcW w:w="1496" w:type="dxa"/>
          </w:tcPr>
          <w:p w14:paraId="12CB3886" w14:textId="77777777" w:rsidR="007A180B" w:rsidRPr="00995CF8" w:rsidRDefault="007A180B" w:rsidP="00E73BDA">
            <w:r w:rsidRPr="00995CF8">
              <w:t>62271-102</w:t>
            </w:r>
          </w:p>
        </w:tc>
        <w:tc>
          <w:tcPr>
            <w:tcW w:w="1339" w:type="dxa"/>
          </w:tcPr>
          <w:p w14:paraId="19442EB2" w14:textId="77777777" w:rsidR="007A180B" w:rsidRPr="00995CF8" w:rsidRDefault="007A180B" w:rsidP="00E73BDA">
            <w:r w:rsidRPr="00995CF8">
              <w:t>2001</w:t>
            </w:r>
          </w:p>
        </w:tc>
        <w:tc>
          <w:tcPr>
            <w:tcW w:w="4820" w:type="dxa"/>
          </w:tcPr>
          <w:p w14:paraId="67C0171D" w14:textId="77777777" w:rsidR="007A180B" w:rsidRPr="00995CF8" w:rsidRDefault="007A180B" w:rsidP="00E73BDA">
            <w:r w:rsidRPr="00995CF8">
              <w:t>Equipamiento de interrupción y control de alta tensión.- Parte 102: Seccionadores de maniobra y puesta a tierra para corriente alterna</w:t>
            </w:r>
          </w:p>
        </w:tc>
      </w:tr>
      <w:tr w:rsidR="007A180B" w:rsidRPr="00E86476" w14:paraId="3E9A9DA9" w14:textId="77777777" w:rsidTr="00D50C73">
        <w:tc>
          <w:tcPr>
            <w:tcW w:w="1701" w:type="dxa"/>
          </w:tcPr>
          <w:p w14:paraId="6E6DE3B7" w14:textId="77777777" w:rsidR="007A180B" w:rsidRPr="00995CF8" w:rsidRDefault="007A180B" w:rsidP="00E73BDA">
            <w:r w:rsidRPr="00995CF8">
              <w:t>IEC</w:t>
            </w:r>
          </w:p>
        </w:tc>
        <w:tc>
          <w:tcPr>
            <w:tcW w:w="1496" w:type="dxa"/>
          </w:tcPr>
          <w:p w14:paraId="08C5DCF1" w14:textId="77777777" w:rsidR="007A180B" w:rsidRPr="00995CF8" w:rsidRDefault="007A180B" w:rsidP="00E73BDA">
            <w:r w:rsidRPr="00995CF8">
              <w:t>62271-105</w:t>
            </w:r>
          </w:p>
        </w:tc>
        <w:tc>
          <w:tcPr>
            <w:tcW w:w="1339" w:type="dxa"/>
          </w:tcPr>
          <w:p w14:paraId="29B9CDF6" w14:textId="77777777" w:rsidR="007A180B" w:rsidRPr="00995CF8" w:rsidRDefault="007A180B" w:rsidP="00E73BDA">
            <w:r w:rsidRPr="00995CF8">
              <w:t>2002</w:t>
            </w:r>
          </w:p>
        </w:tc>
        <w:tc>
          <w:tcPr>
            <w:tcW w:w="4820" w:type="dxa"/>
          </w:tcPr>
          <w:p w14:paraId="581F29FC" w14:textId="77777777" w:rsidR="007A180B" w:rsidRPr="00995CF8" w:rsidRDefault="007A180B" w:rsidP="00E73BDA">
            <w:r w:rsidRPr="00995CF8">
              <w:t>Equipamiento de interrupción y control de alta tensión.- Parte 105: Combinaciones de seccionadores y fusibles para corriente alterna</w:t>
            </w:r>
          </w:p>
        </w:tc>
      </w:tr>
      <w:tr w:rsidR="007A180B" w:rsidRPr="00E86476" w14:paraId="7DD88099" w14:textId="77777777" w:rsidTr="00D50C73">
        <w:tc>
          <w:tcPr>
            <w:tcW w:w="1701" w:type="dxa"/>
          </w:tcPr>
          <w:p w14:paraId="4C9F3290" w14:textId="77777777" w:rsidR="007A180B" w:rsidRPr="00995CF8" w:rsidRDefault="007A180B" w:rsidP="00E73BDA">
            <w:r w:rsidRPr="00995CF8">
              <w:t>IEC</w:t>
            </w:r>
          </w:p>
        </w:tc>
        <w:tc>
          <w:tcPr>
            <w:tcW w:w="1496" w:type="dxa"/>
          </w:tcPr>
          <w:p w14:paraId="126393CF" w14:textId="77777777" w:rsidR="007A180B" w:rsidRPr="00995CF8" w:rsidRDefault="007A180B" w:rsidP="00E73BDA">
            <w:r w:rsidRPr="00995CF8">
              <w:t>62271-200</w:t>
            </w:r>
          </w:p>
        </w:tc>
        <w:tc>
          <w:tcPr>
            <w:tcW w:w="1339" w:type="dxa"/>
          </w:tcPr>
          <w:p w14:paraId="112A2958" w14:textId="77777777" w:rsidR="007A180B" w:rsidRPr="00995CF8" w:rsidRDefault="007A180B" w:rsidP="00E73BDA">
            <w:r w:rsidRPr="00995CF8">
              <w:t>2003</w:t>
            </w:r>
          </w:p>
        </w:tc>
        <w:tc>
          <w:tcPr>
            <w:tcW w:w="4820" w:type="dxa"/>
          </w:tcPr>
          <w:p w14:paraId="1980D0D7" w14:textId="77777777" w:rsidR="007A180B" w:rsidRPr="00995CF8" w:rsidRDefault="007A180B" w:rsidP="00E73BDA">
            <w:r w:rsidRPr="00995CF8">
              <w:t>Equipamiento en envolvente metálico para corriente alterna de tensiones nominales superiores a 1kV e inferiores e iguales a 52kV.</w:t>
            </w:r>
          </w:p>
        </w:tc>
      </w:tr>
    </w:tbl>
    <w:p w14:paraId="71A34C9C" w14:textId="77777777" w:rsidR="007A180B" w:rsidRPr="00995CF8" w:rsidRDefault="007A180B" w:rsidP="00E73BDA">
      <w:pPr>
        <w:pStyle w:val="Ttulo4"/>
      </w:pPr>
      <w:bookmarkStart w:id="445" w:name="_Toc44945039"/>
      <w:bookmarkStart w:id="446" w:name="_Toc48929228"/>
      <w:r w:rsidRPr="00995CF8">
        <w:t>Unidades</w:t>
      </w:r>
    </w:p>
    <w:p w14:paraId="20BEEB0B" w14:textId="77777777" w:rsidR="007A180B" w:rsidRPr="00995CF8" w:rsidRDefault="007A180B" w:rsidP="00E73BDA">
      <w:r w:rsidRPr="00995CF8">
        <w:t>Todos los símbolos, nomenclaturas y unidades de medida se regirán por las Normas IEC 60050 en la última revisión de los capítulos de esta que correspondan al tema involucrado.</w:t>
      </w:r>
    </w:p>
    <w:p w14:paraId="1226E6A5" w14:textId="77777777" w:rsidR="007A180B" w:rsidRPr="00995CF8" w:rsidRDefault="007A180B" w:rsidP="00E73BDA">
      <w:r w:rsidRPr="00995CF8">
        <w:t>Condiciones ambientales</w:t>
      </w:r>
    </w:p>
    <w:p w14:paraId="796B059B" w14:textId="77777777" w:rsidR="007A180B" w:rsidRPr="00995CF8" w:rsidRDefault="007A180B" w:rsidP="00E73BDA">
      <w:r w:rsidRPr="00995CF8">
        <w:t>Altitud</w:t>
      </w:r>
    </w:p>
    <w:p w14:paraId="19C2F7F5" w14:textId="77777777" w:rsidR="007A180B" w:rsidRPr="00995CF8" w:rsidRDefault="007A180B" w:rsidP="00E73BDA">
      <w:r w:rsidRPr="00995CF8">
        <w:t>El lugar de emplazamiento se encuentra a nivel del mar, 0 (cero) m.s.n.m. para las consideraciones técnicas de altitud.</w:t>
      </w:r>
    </w:p>
    <w:p w14:paraId="67AF342A" w14:textId="77777777" w:rsidR="007A180B" w:rsidRPr="00995CF8" w:rsidRDefault="007A180B" w:rsidP="00E73BDA">
      <w:r w:rsidRPr="00995CF8">
        <w:t>Temperatura</w:t>
      </w:r>
    </w:p>
    <w:p w14:paraId="47711802" w14:textId="77777777" w:rsidR="007A180B" w:rsidRPr="00995CF8" w:rsidRDefault="007A180B" w:rsidP="00E73BDA">
      <w:r w:rsidRPr="00995CF8">
        <w:t>El rango de temperatura ambiente en el interior de la sala donde se instalará se encuentra entre los -5ºC y +40ºC, por lo que deberá ser tenidas en cuenta las limitaciones al aumento de temperatura de los equipos, a fin de garantizar en caso de existir desclasificación por temperatura, que se cumplan los requisitos de performance solicitados.</w:t>
      </w:r>
    </w:p>
    <w:p w14:paraId="58B2DC04" w14:textId="77777777" w:rsidR="007A180B" w:rsidRPr="00995CF8" w:rsidRDefault="007A180B" w:rsidP="00E73BDA">
      <w:r w:rsidRPr="00995CF8">
        <w:t>Por otro lado, la temperatura nunca excede los siguientes valores promedios:</w:t>
      </w:r>
    </w:p>
    <w:p w14:paraId="60AF76BE" w14:textId="77777777" w:rsidR="007A180B" w:rsidRPr="00995CF8" w:rsidRDefault="007A180B" w:rsidP="00E73BDA">
      <w:r w:rsidRPr="00995CF8">
        <w:t>+33ºC de promedio en cualquier día del año.</w:t>
      </w:r>
    </w:p>
    <w:p w14:paraId="466B4970" w14:textId="77777777" w:rsidR="007A180B" w:rsidRPr="00995CF8" w:rsidRDefault="007A180B" w:rsidP="00E73BDA">
      <w:r w:rsidRPr="00995CF8">
        <w:t>+21ºC de temperatura media.</w:t>
      </w:r>
    </w:p>
    <w:p w14:paraId="1CED358A" w14:textId="77777777" w:rsidR="007A180B" w:rsidRPr="00995CF8" w:rsidRDefault="007A180B" w:rsidP="00E73BDA">
      <w:r w:rsidRPr="00995CF8">
        <w:t>Humedad Relativa</w:t>
      </w:r>
    </w:p>
    <w:p w14:paraId="532BBF88" w14:textId="77777777" w:rsidR="007A180B" w:rsidRPr="00995CF8" w:rsidRDefault="007A180B" w:rsidP="00E73BDA">
      <w:r w:rsidRPr="00995CF8">
        <w:t>Para la locación se deberá considerar valores que varía entre 0 a 95% durante cualquier época del año.</w:t>
      </w:r>
    </w:p>
    <w:p w14:paraId="505F9A6C" w14:textId="77777777" w:rsidR="007A180B" w:rsidRPr="00995CF8" w:rsidRDefault="007A180B" w:rsidP="00E73BDA">
      <w:r w:rsidRPr="00995CF8">
        <w:t>Calificación Sísmica</w:t>
      </w:r>
    </w:p>
    <w:p w14:paraId="7EB40F27" w14:textId="77777777" w:rsidR="007A180B" w:rsidRPr="00995CF8" w:rsidRDefault="007A180B" w:rsidP="00E73BDA">
      <w:r w:rsidRPr="00995CF8">
        <w:t>El lugar de emplazamiento del conjunto de celdas, no es considerado de peligro sísmico, zona 0 (cero) a los efectos de los cálculos de diseño.</w:t>
      </w:r>
    </w:p>
    <w:p w14:paraId="5CB636EA" w14:textId="77777777" w:rsidR="007A180B" w:rsidRPr="00995CF8" w:rsidRDefault="007A180B" w:rsidP="00E73BDA">
      <w:r w:rsidRPr="00995CF8">
        <w:t>Grado de Polución</w:t>
      </w:r>
    </w:p>
    <w:p w14:paraId="556590A3" w14:textId="77777777" w:rsidR="007A180B" w:rsidRPr="00995CF8" w:rsidRDefault="007A180B" w:rsidP="00E73BDA">
      <w:r w:rsidRPr="00995CF8">
        <w:t>El grado de polución existente en el lugar de instalación no requiere especiales consideraciones.</w:t>
      </w:r>
    </w:p>
    <w:p w14:paraId="7C1738E1" w14:textId="77777777" w:rsidR="007A180B" w:rsidRPr="00995CF8" w:rsidRDefault="007A180B" w:rsidP="00E73BDA">
      <w:pPr>
        <w:pStyle w:val="Ttulo4"/>
      </w:pPr>
      <w:r w:rsidRPr="00995CF8">
        <w:lastRenderedPageBreak/>
        <w:t>Condiciones eléctricas</w:t>
      </w:r>
    </w:p>
    <w:p w14:paraId="433FD53C" w14:textId="77777777" w:rsidR="007A180B" w:rsidRPr="00995CF8" w:rsidRDefault="007A180B" w:rsidP="00E73BDA">
      <w:r w:rsidRPr="00995CF8">
        <w:t xml:space="preserve">Tensión nominal de diseño: </w:t>
      </w:r>
      <w:r w:rsidRPr="00995CF8">
        <w:tab/>
      </w:r>
      <w:r w:rsidRPr="00995CF8">
        <w:tab/>
      </w:r>
      <w:r w:rsidRPr="00995CF8">
        <w:tab/>
      </w:r>
      <w:r w:rsidRPr="00995CF8">
        <w:tab/>
      </w:r>
      <w:r>
        <w:tab/>
      </w:r>
      <w:r w:rsidRPr="00995CF8">
        <w:t>17,5kV</w:t>
      </w:r>
    </w:p>
    <w:p w14:paraId="02E4302C" w14:textId="77777777" w:rsidR="007A180B" w:rsidRPr="00995CF8" w:rsidRDefault="007A180B" w:rsidP="00E73BDA">
      <w:r w:rsidRPr="00995CF8">
        <w:t>Tensión nominal de utilización:</w:t>
      </w:r>
      <w:r w:rsidRPr="00995CF8">
        <w:tab/>
      </w:r>
      <w:r w:rsidRPr="00995CF8">
        <w:tab/>
      </w:r>
      <w:r w:rsidRPr="00995CF8">
        <w:tab/>
      </w:r>
      <w:r w:rsidRPr="00995CF8">
        <w:tab/>
        <w:t>13,2kV</w:t>
      </w:r>
    </w:p>
    <w:p w14:paraId="0718C581" w14:textId="77777777" w:rsidR="007A180B" w:rsidRPr="00995CF8" w:rsidRDefault="007A180B" w:rsidP="00E73BDA">
      <w:r w:rsidRPr="00995CF8">
        <w:t>Frecuencia nominal:</w:t>
      </w:r>
      <w:r w:rsidRPr="00995CF8">
        <w:tab/>
      </w:r>
      <w:r w:rsidRPr="00995CF8">
        <w:tab/>
      </w:r>
      <w:r w:rsidRPr="00995CF8">
        <w:tab/>
      </w:r>
      <w:r w:rsidRPr="00995CF8">
        <w:tab/>
      </w:r>
      <w:r w:rsidRPr="00995CF8">
        <w:tab/>
        <w:t>50Hz</w:t>
      </w:r>
    </w:p>
    <w:p w14:paraId="5C5D9E36" w14:textId="77777777" w:rsidR="007A180B" w:rsidRPr="00995CF8" w:rsidRDefault="007A180B" w:rsidP="00E73BDA">
      <w:r w:rsidRPr="00995CF8">
        <w:t>Corriente nominal:</w:t>
      </w:r>
      <w:r w:rsidRPr="00995CF8">
        <w:tab/>
      </w:r>
      <w:r w:rsidRPr="00995CF8">
        <w:tab/>
      </w:r>
      <w:r w:rsidRPr="00995CF8">
        <w:tab/>
      </w:r>
      <w:r w:rsidRPr="00995CF8">
        <w:tab/>
      </w:r>
      <w:r w:rsidRPr="00995CF8">
        <w:tab/>
      </w:r>
      <w:r>
        <w:tab/>
      </w:r>
      <w:r w:rsidRPr="00995CF8">
        <w:t xml:space="preserve">630A </w:t>
      </w:r>
    </w:p>
    <w:p w14:paraId="0E8B5EDE" w14:textId="77777777" w:rsidR="007A180B" w:rsidRPr="00995CF8" w:rsidRDefault="007A180B" w:rsidP="00E73BDA">
      <w:r w:rsidRPr="00995CF8">
        <w:t>Corriente de cortocircuito mínima:</w:t>
      </w:r>
      <w:r w:rsidRPr="00995CF8">
        <w:tab/>
      </w:r>
      <w:r w:rsidRPr="00995CF8">
        <w:tab/>
      </w:r>
      <w:r w:rsidRPr="00995CF8">
        <w:tab/>
      </w:r>
      <w:r>
        <w:tab/>
      </w:r>
      <w:r w:rsidRPr="00995CF8">
        <w:t>12,5kA</w:t>
      </w:r>
    </w:p>
    <w:p w14:paraId="13C32C5D" w14:textId="77777777" w:rsidR="007A180B" w:rsidRPr="00995CF8" w:rsidRDefault="007A180B" w:rsidP="00E73BDA">
      <w:r w:rsidRPr="00995CF8">
        <w:t>Vinculación del neutro a tierra:</w:t>
      </w:r>
      <w:r w:rsidRPr="00995CF8">
        <w:tab/>
      </w:r>
      <w:r w:rsidRPr="00995CF8">
        <w:tab/>
      </w:r>
      <w:r w:rsidRPr="00995CF8">
        <w:tab/>
      </w:r>
      <w:r w:rsidRPr="00995CF8">
        <w:tab/>
        <w:t>TNS</w:t>
      </w:r>
    </w:p>
    <w:p w14:paraId="4189AABA" w14:textId="77777777" w:rsidR="007A180B" w:rsidRPr="00995CF8" w:rsidRDefault="007A180B" w:rsidP="00E73BDA">
      <w:r w:rsidRPr="00995CF8">
        <w:t>Grado de protección:</w:t>
      </w:r>
      <w:r w:rsidRPr="00995CF8">
        <w:tab/>
      </w:r>
      <w:r w:rsidRPr="00995CF8">
        <w:tab/>
      </w:r>
      <w:r w:rsidRPr="00995CF8">
        <w:tab/>
      </w:r>
      <w:r w:rsidRPr="00995CF8">
        <w:tab/>
      </w:r>
      <w:r w:rsidRPr="00995CF8">
        <w:tab/>
        <w:t>IP 3XC</w:t>
      </w:r>
    </w:p>
    <w:p w14:paraId="59676B39" w14:textId="77777777" w:rsidR="007A180B" w:rsidRPr="00995CF8" w:rsidRDefault="007A180B" w:rsidP="00E73BDA">
      <w:r w:rsidRPr="00995CF8">
        <w:t>Tensión admisible de breve duración (1 m a 50 Hz):</w:t>
      </w:r>
      <w:r w:rsidRPr="00995CF8">
        <w:tab/>
      </w:r>
      <w:r>
        <w:tab/>
      </w:r>
      <w:r w:rsidRPr="00995CF8">
        <w:t>38kV</w:t>
      </w:r>
    </w:p>
    <w:p w14:paraId="6F8958C0" w14:textId="77777777" w:rsidR="007A180B" w:rsidRPr="00995CF8" w:rsidRDefault="007A180B" w:rsidP="00E73BDA">
      <w:r w:rsidRPr="00995CF8">
        <w:t xml:space="preserve">Tensión admisible de impulso (1,2/50 </w:t>
      </w:r>
      <w:r w:rsidRPr="00995CF8">
        <w:rPr>
          <w:lang w:eastAsia="en-US"/>
        </w:rPr>
        <w:sym w:font="Symbol" w:char="F06D"/>
      </w:r>
      <w:r w:rsidRPr="00995CF8">
        <w:t>s):</w:t>
      </w:r>
      <w:r w:rsidRPr="00995CF8">
        <w:tab/>
      </w:r>
      <w:r w:rsidRPr="00995CF8">
        <w:tab/>
      </w:r>
      <w:r>
        <w:tab/>
      </w:r>
      <w:r w:rsidRPr="00995CF8">
        <w:t>95kVcr</w:t>
      </w:r>
    </w:p>
    <w:p w14:paraId="031E9EF0" w14:textId="77777777" w:rsidR="007A180B" w:rsidRPr="00995CF8" w:rsidRDefault="007A180B" w:rsidP="00E73BDA">
      <w:r w:rsidRPr="00995CF8">
        <w:t>Tensión auxiliar comando:</w:t>
      </w:r>
      <w:r w:rsidRPr="00995CF8">
        <w:tab/>
      </w:r>
      <w:r w:rsidRPr="00995CF8">
        <w:tab/>
      </w:r>
      <w:r w:rsidRPr="00995CF8">
        <w:tab/>
      </w:r>
      <w:r w:rsidRPr="00995CF8">
        <w:tab/>
      </w:r>
      <w:r>
        <w:tab/>
      </w:r>
      <w:r w:rsidRPr="00995CF8">
        <w:t>220Vca</w:t>
      </w:r>
    </w:p>
    <w:p w14:paraId="48C400EE" w14:textId="77777777" w:rsidR="007A180B" w:rsidRPr="00995CF8" w:rsidRDefault="007A180B" w:rsidP="00E73BDA">
      <w:r w:rsidRPr="00995CF8">
        <w:t>Tensión auxiliar iluminación y calefacción:</w:t>
      </w:r>
      <w:r w:rsidRPr="00995CF8">
        <w:tab/>
      </w:r>
      <w:r w:rsidRPr="00995CF8">
        <w:tab/>
      </w:r>
      <w:r>
        <w:tab/>
      </w:r>
      <w:r w:rsidRPr="00995CF8">
        <w:t>220Vca</w:t>
      </w:r>
    </w:p>
    <w:p w14:paraId="22647698" w14:textId="77777777" w:rsidR="007A180B" w:rsidRPr="00995CF8" w:rsidRDefault="007A180B" w:rsidP="00E73BDA">
      <w:r w:rsidRPr="00995CF8">
        <w:t>Visualización estado seccionadores:</w:t>
      </w:r>
      <w:r w:rsidRPr="00995CF8">
        <w:tab/>
      </w:r>
      <w:r w:rsidRPr="00995CF8">
        <w:tab/>
      </w:r>
      <w:r w:rsidRPr="00995CF8">
        <w:tab/>
      </w:r>
      <w:r>
        <w:tab/>
      </w:r>
      <w:r w:rsidRPr="00995CF8">
        <w:t>Si</w:t>
      </w:r>
    </w:p>
    <w:p w14:paraId="03265E51" w14:textId="77777777" w:rsidR="007A180B" w:rsidRPr="00995CF8" w:rsidRDefault="007A180B" w:rsidP="00E73BDA">
      <w:r w:rsidRPr="00995CF8">
        <w:t>Aislamiento de cables a conectar:</w:t>
      </w:r>
      <w:r w:rsidRPr="00995CF8">
        <w:tab/>
      </w:r>
      <w:r w:rsidRPr="00995CF8">
        <w:tab/>
      </w:r>
      <w:r w:rsidRPr="00995CF8">
        <w:tab/>
      </w:r>
      <w:r>
        <w:tab/>
      </w:r>
      <w:r w:rsidRPr="00995CF8">
        <w:t>Seco</w:t>
      </w:r>
    </w:p>
    <w:p w14:paraId="13DAA070" w14:textId="77777777" w:rsidR="007A180B" w:rsidRPr="00995CF8" w:rsidRDefault="007A180B" w:rsidP="00E73BDA">
      <w:pPr>
        <w:pStyle w:val="Ttulo4"/>
      </w:pPr>
      <w:r w:rsidRPr="00995CF8">
        <w:t>Alcance del suministro</w:t>
      </w:r>
    </w:p>
    <w:p w14:paraId="45499D5D" w14:textId="77777777" w:rsidR="007A180B" w:rsidRPr="00995CF8" w:rsidRDefault="007A180B" w:rsidP="00E73BDA">
      <w:r w:rsidRPr="00995CF8">
        <w:t>El suministro objeto de la presente especificación comprende:</w:t>
      </w:r>
    </w:p>
    <w:p w14:paraId="4EA7CA1A" w14:textId="77777777" w:rsidR="007A180B" w:rsidRPr="00995CF8" w:rsidRDefault="007A180B" w:rsidP="00E73BDA">
      <w:pPr>
        <w:pStyle w:val="Prrafodelista"/>
        <w:numPr>
          <w:ilvl w:val="0"/>
          <w:numId w:val="16"/>
        </w:numPr>
      </w:pPr>
      <w:r w:rsidRPr="00995CF8">
        <w:t>Provisión en el lugar de emplazamiento de celdas de 13,2kV de las características y en la cantidad especificada en esquemas unifilares y topográficos.</w:t>
      </w:r>
    </w:p>
    <w:p w14:paraId="16011BAB" w14:textId="77777777" w:rsidR="007A180B" w:rsidRPr="00995CF8" w:rsidRDefault="007A180B" w:rsidP="00E73BDA">
      <w:pPr>
        <w:pStyle w:val="Prrafodelista"/>
        <w:numPr>
          <w:ilvl w:val="0"/>
          <w:numId w:val="16"/>
        </w:numPr>
      </w:pPr>
      <w:r w:rsidRPr="00995CF8">
        <w:t xml:space="preserve">Ensayos de tipo y rutina de acuerdo con las normas de aplicación y a lo indicado en la presente especificación. </w:t>
      </w:r>
    </w:p>
    <w:p w14:paraId="438F28E4" w14:textId="77777777" w:rsidR="007A180B" w:rsidRPr="00995CF8" w:rsidRDefault="007A180B" w:rsidP="00E73BDA">
      <w:pPr>
        <w:pStyle w:val="Prrafodelista"/>
        <w:numPr>
          <w:ilvl w:val="0"/>
          <w:numId w:val="16"/>
        </w:numPr>
      </w:pPr>
      <w:r w:rsidRPr="00995CF8">
        <w:t>Facilidades y equipos para inspecciones y ensayos en fábrica.</w:t>
      </w:r>
    </w:p>
    <w:p w14:paraId="66208E63" w14:textId="77777777" w:rsidR="007A180B" w:rsidRPr="00995CF8" w:rsidRDefault="007A180B" w:rsidP="00E73BDA">
      <w:pPr>
        <w:pStyle w:val="Prrafodelista"/>
        <w:numPr>
          <w:ilvl w:val="0"/>
          <w:numId w:val="16"/>
        </w:numPr>
      </w:pPr>
      <w:r w:rsidRPr="00995CF8">
        <w:t>Documentación técnica de acuerdo a lo indicado en la presente especificación, debidamente ordenada, encarpetada y protegida por medio de estuches herméticos.</w:t>
      </w:r>
    </w:p>
    <w:p w14:paraId="0A036AD2" w14:textId="77777777" w:rsidR="007A180B" w:rsidRPr="00995CF8" w:rsidRDefault="007A180B" w:rsidP="00E73BDA">
      <w:pPr>
        <w:pStyle w:val="Prrafodelista"/>
        <w:numPr>
          <w:ilvl w:val="0"/>
          <w:numId w:val="16"/>
        </w:numPr>
      </w:pPr>
      <w:r w:rsidRPr="00995CF8">
        <w:t>Un juego de herramientas especiales que resultaren necesarias para tareas de instalación, ajuste, verificación, puesta en servicio, reparaciones y/o mantenimiento, convenientemente acondicionadas en cajas metálicas.</w:t>
      </w:r>
    </w:p>
    <w:p w14:paraId="4025C19F" w14:textId="77777777" w:rsidR="007A180B" w:rsidRPr="00995CF8" w:rsidRDefault="007A180B" w:rsidP="00E73BDA">
      <w:r w:rsidRPr="00995CF8">
        <w:t>El oferente detallará con precisión las discrepancias que pudiera tener su oferta con los requerimientos de esta especificación confeccionándose a tal efecto una lista de las mismas con indicación de los motivos.</w:t>
      </w:r>
    </w:p>
    <w:p w14:paraId="0381C79C" w14:textId="77777777" w:rsidR="007A180B" w:rsidRPr="00995CF8" w:rsidRDefault="007A180B" w:rsidP="00E73BDA">
      <w:r w:rsidRPr="00995CF8">
        <w:t>El oferente indicará las características del material ofrecido completando a tal efecto los ejemplares de esta especificación que considere oportuno consignar lo que en otra parte se solicite.</w:t>
      </w:r>
    </w:p>
    <w:p w14:paraId="24D34CCB" w14:textId="77777777" w:rsidR="007A180B" w:rsidRPr="00995CF8" w:rsidRDefault="007A180B" w:rsidP="00E73BDA">
      <w:r w:rsidRPr="00995CF8">
        <w:t xml:space="preserve">El cumplimiento de lo aquí especificado no deslinda al </w:t>
      </w:r>
      <w:r>
        <w:t>Contratista</w:t>
      </w:r>
      <w:r w:rsidRPr="00995CF8">
        <w:t xml:space="preserve"> de las responsabilidades relacionadas a sus propios diseños, calidad de los materiales, detalles de fabricación, etc.</w:t>
      </w:r>
    </w:p>
    <w:p w14:paraId="5935C629" w14:textId="77777777" w:rsidR="007A180B" w:rsidRPr="00995CF8" w:rsidRDefault="007A180B" w:rsidP="00E73BDA">
      <w:r w:rsidRPr="00995CF8">
        <w:t>La provisión debe contemplar el mantenimiento y operación de los equipamientos comprendidos en esta especificación, por el periodo de un año.</w:t>
      </w:r>
    </w:p>
    <w:p w14:paraId="7EFFF87E" w14:textId="77777777" w:rsidR="007A180B" w:rsidRPr="00995CF8" w:rsidRDefault="007A180B" w:rsidP="00E73BDA">
      <w:r w:rsidRPr="00995CF8">
        <w:t>Estará compuesto, como mínimo, por los componentes indicados según diagrama unifilar adjunto. El Oferente, en función de las características de la tecnología a aplicar podrá agregar partes o componentes a fin de lograr un sistema integral, seguro y confiable.</w:t>
      </w:r>
    </w:p>
    <w:p w14:paraId="6BFF2964" w14:textId="77777777" w:rsidR="007A180B" w:rsidRPr="00995CF8" w:rsidRDefault="007A180B" w:rsidP="00E73BDA">
      <w:pPr>
        <w:pStyle w:val="Ttulo4"/>
      </w:pPr>
      <w:r w:rsidRPr="00995CF8">
        <w:t>Tipo</w:t>
      </w:r>
    </w:p>
    <w:p w14:paraId="36E3CAFA" w14:textId="77777777" w:rsidR="007A180B" w:rsidRPr="00995CF8" w:rsidRDefault="007A180B" w:rsidP="00E73BDA">
      <w:r w:rsidRPr="009A7E77">
        <w:t>Las celdas ofrecidas serán del tipo modular compactas, con recintos metálicos entre ellos y montaje sencillo, con posibilidad de ampliación hacia ambos extremos de las barras sin operaciones complejas.</w:t>
      </w:r>
    </w:p>
    <w:p w14:paraId="5BEEB727" w14:textId="77777777" w:rsidR="007A180B" w:rsidRPr="00995CF8" w:rsidRDefault="007A180B" w:rsidP="00E73BDA">
      <w:r w:rsidRPr="00995CF8">
        <w:t>El conjunto estará formado por paneles y perfiles de chapa de acero de 1,5mm de espesor como mínimo, doblada y reforzada convenientemente a fin de formar una estructura autoportante. Los paneles perimetrales serán removibles mediante tornillos.</w:t>
      </w:r>
    </w:p>
    <w:p w14:paraId="6FF5474E" w14:textId="77777777" w:rsidR="007A180B" w:rsidRPr="00995CF8" w:rsidRDefault="007A180B" w:rsidP="00E73BDA">
      <w:r w:rsidRPr="00995CF8">
        <w:lastRenderedPageBreak/>
        <w:t>Las celdas deberán ser concebidas para su uso interior con un grado de protección IP3XC, en tanto para la envolvente externa, los tabiques laterales de separación entre celdas y la parte destinada a la colocación de los terminales de cables y fusibles el grado de protección será IP3X.</w:t>
      </w:r>
    </w:p>
    <w:p w14:paraId="2FBD6A02" w14:textId="77777777" w:rsidR="007A180B" w:rsidRPr="00995CF8" w:rsidRDefault="007A180B" w:rsidP="00E73BDA">
      <w:r w:rsidRPr="00995CF8">
        <w:t>El conjunto contará con cáncamos de izaje que estarán anclados a la estructura.</w:t>
      </w:r>
    </w:p>
    <w:p w14:paraId="476B83AE" w14:textId="77777777" w:rsidR="007A180B" w:rsidRPr="009A7E77" w:rsidRDefault="007A180B" w:rsidP="00E73BDA">
      <w:pPr>
        <w:pStyle w:val="Ttulo4"/>
      </w:pPr>
      <w:r w:rsidRPr="009A7E77">
        <w:t>Construcción</w:t>
      </w:r>
    </w:p>
    <w:p w14:paraId="02A78FBE" w14:textId="77777777" w:rsidR="007A180B" w:rsidRPr="00995CF8" w:rsidRDefault="007A180B" w:rsidP="00E73BDA">
      <w:r w:rsidRPr="00995CF8">
        <w:t>Las celdas se colocarán sobre muerte de apoyo sobre suelo de hormigón alisado, con foso de acceso de cables y se fijarán al mismo directamente con tornillos y brocas.</w:t>
      </w:r>
    </w:p>
    <w:p w14:paraId="71422438" w14:textId="77777777" w:rsidR="007A180B" w:rsidRPr="00995CF8" w:rsidRDefault="007A180B" w:rsidP="00E73BDA">
      <w:r w:rsidRPr="00995CF8">
        <w:t>Las celdas dispondrán de una barra de puesta a tierra que será accesible en todos los recintos y que se vinculará con las celdas vecinas y que no será de una sección inferior a 15x3mm. A la misma se conectarán todos los componentes metálicos estructurales y de cerramiento.</w:t>
      </w:r>
    </w:p>
    <w:p w14:paraId="11745B08" w14:textId="77777777" w:rsidR="007A180B" w:rsidRPr="00995CF8" w:rsidRDefault="007A180B" w:rsidP="00E73BDA">
      <w:r w:rsidRPr="00995CF8">
        <w:t>Las celdas deberán contar con resistencias calefactoras comandadas por un termostato que puede ser común al conjunto, que eviten la condensación de humedad en su interior y con la iluminación interior necesaria para visualizar posiciones, contactos y elementos.</w:t>
      </w:r>
    </w:p>
    <w:p w14:paraId="37D4EE7D" w14:textId="77777777" w:rsidR="007A180B" w:rsidRPr="00995CF8" w:rsidRDefault="007A180B" w:rsidP="00E73BDA">
      <w:r w:rsidRPr="00995CF8">
        <w:t>El diseño impedirá el ingreso de insectos o roedores.</w:t>
      </w:r>
    </w:p>
    <w:p w14:paraId="7ECE0E2B" w14:textId="77777777" w:rsidR="007A180B" w:rsidRPr="00995CF8" w:rsidRDefault="007A180B" w:rsidP="00E73BDA">
      <w:r w:rsidRPr="00995CF8">
        <w:t>Las celdas y sus elementos de comando y señalización se identificarán con letreros de acrílico grabado en idioma castellano, los que se remacharán a la chapa no aceptándose letreros pegados.</w:t>
      </w:r>
    </w:p>
    <w:p w14:paraId="420282E1" w14:textId="77777777" w:rsidR="007A180B" w:rsidRPr="00995CF8" w:rsidRDefault="007A180B" w:rsidP="00E73BDA">
      <w:r w:rsidRPr="00995CF8">
        <w:t>Contaran como mínimo con los siguientes recintos:</w:t>
      </w:r>
    </w:p>
    <w:p w14:paraId="7563C3EF" w14:textId="77777777" w:rsidR="007A180B" w:rsidRPr="009A7E77" w:rsidRDefault="007A180B" w:rsidP="00E73BDA">
      <w:r w:rsidRPr="009A7E77">
        <w:t>Recinto de barras</w:t>
      </w:r>
    </w:p>
    <w:p w14:paraId="0F608BA2" w14:textId="77777777" w:rsidR="007A180B" w:rsidRPr="00995CF8" w:rsidRDefault="007A180B" w:rsidP="00E73BDA">
      <w:r w:rsidRPr="00995CF8">
        <w:t>En este recinto se alojarán las barras principales que serán de cobre electrolítico y estarán diseñadas de manera de permitir la extensión de las mismas a las celdas vecinas.</w:t>
      </w:r>
    </w:p>
    <w:p w14:paraId="05D9773C" w14:textId="77777777" w:rsidR="007A180B" w:rsidRPr="009A7E77" w:rsidRDefault="007A180B" w:rsidP="00E73BDA">
      <w:r w:rsidRPr="009A7E77">
        <w:t>Recinto de equipos de maniobra</w:t>
      </w:r>
    </w:p>
    <w:p w14:paraId="02BFE0D0" w14:textId="77777777" w:rsidR="007A180B" w:rsidRPr="00995CF8" w:rsidRDefault="007A180B" w:rsidP="00E73BDA">
      <w:r w:rsidRPr="00995CF8">
        <w:t>Este estará destinado a los elementos de apertura, cierre y puesta a tierra.</w:t>
      </w:r>
    </w:p>
    <w:p w14:paraId="16203EE4" w14:textId="77777777" w:rsidR="007A180B" w:rsidRPr="00995CF8" w:rsidRDefault="007A180B" w:rsidP="00E73BDA">
      <w:r w:rsidRPr="00995CF8">
        <w:t>Los mecanismos de operación del interruptor estarán ubicados fuera del recinto de SF6 y serán accesibles. Estos mecanismos son totalmente libres de mantenimiento.</w:t>
      </w:r>
    </w:p>
    <w:p w14:paraId="6E197490" w14:textId="77777777" w:rsidR="007A180B" w:rsidRPr="00995CF8" w:rsidRDefault="007A180B" w:rsidP="00E73BDA">
      <w:r w:rsidRPr="00995CF8">
        <w:t>En los seccionadores e interruptores los indicadores de posición mecánica estarán ligados al eje móvil del equipo de manera de reflejar fielmente la posición de los contactos de seccionamiento y puesta a tierra mediante una cadena cinemática directa y confiable.</w:t>
      </w:r>
    </w:p>
    <w:p w14:paraId="6199B0F2" w14:textId="77777777" w:rsidR="007A180B" w:rsidRPr="00995CF8" w:rsidRDefault="007A180B" w:rsidP="00E73BDA">
      <w:r w:rsidRPr="00995CF8">
        <w:t>Los seccionadores señalizarán mecánicamente su posición en forma clara en el frente de la celda y mediante ventanas especiales se deberá poder acceder a la observación de la posición de abierto o cerrado de sus contactos.</w:t>
      </w:r>
    </w:p>
    <w:p w14:paraId="60261ED6" w14:textId="77777777" w:rsidR="007A180B" w:rsidRPr="00995CF8" w:rsidRDefault="007A180B" w:rsidP="00E73BDA">
      <w:r w:rsidRPr="00995CF8">
        <w:t>Los interruptores y /o los seccionadores estarán equipados, según corresponda, con:</w:t>
      </w:r>
    </w:p>
    <w:p w14:paraId="2A92257B" w14:textId="77777777" w:rsidR="007A180B" w:rsidRPr="00995CF8" w:rsidRDefault="007A180B" w:rsidP="00E73BDA">
      <w:pPr>
        <w:pStyle w:val="Prrafodelista"/>
        <w:numPr>
          <w:ilvl w:val="0"/>
          <w:numId w:val="17"/>
        </w:numPr>
      </w:pPr>
      <w:r w:rsidRPr="00995CF8">
        <w:t>Mecanismo motorizado de acumulación de energía.</w:t>
      </w:r>
    </w:p>
    <w:p w14:paraId="43B4B69A" w14:textId="77777777" w:rsidR="007A180B" w:rsidRPr="00995CF8" w:rsidRDefault="007A180B" w:rsidP="00E73BDA">
      <w:pPr>
        <w:pStyle w:val="Prrafodelista"/>
        <w:numPr>
          <w:ilvl w:val="0"/>
          <w:numId w:val="17"/>
        </w:numPr>
      </w:pPr>
      <w:r w:rsidRPr="00995CF8">
        <w:t>Bobina de cierre.</w:t>
      </w:r>
    </w:p>
    <w:p w14:paraId="06CE0066" w14:textId="77777777" w:rsidR="007A180B" w:rsidRPr="00995CF8" w:rsidRDefault="007A180B" w:rsidP="00E73BDA">
      <w:pPr>
        <w:pStyle w:val="Prrafodelista"/>
        <w:numPr>
          <w:ilvl w:val="0"/>
          <w:numId w:val="17"/>
        </w:numPr>
      </w:pPr>
      <w:r w:rsidRPr="00995CF8">
        <w:t>Bobina de apertura.</w:t>
      </w:r>
    </w:p>
    <w:p w14:paraId="27F2035A" w14:textId="77777777" w:rsidR="007A180B" w:rsidRPr="00995CF8" w:rsidRDefault="007A180B" w:rsidP="00E73BDA">
      <w:pPr>
        <w:pStyle w:val="Prrafodelista"/>
        <w:numPr>
          <w:ilvl w:val="0"/>
          <w:numId w:val="17"/>
        </w:numPr>
      </w:pPr>
      <w:r w:rsidRPr="00995CF8">
        <w:t>Contactos auxiliares normales cerrados, abiertos e inversores.</w:t>
      </w:r>
    </w:p>
    <w:p w14:paraId="0A775350" w14:textId="77777777" w:rsidR="007A180B" w:rsidRPr="00995CF8" w:rsidRDefault="007A180B" w:rsidP="00E73BDA">
      <w:pPr>
        <w:pStyle w:val="Prrafodelista"/>
        <w:numPr>
          <w:ilvl w:val="0"/>
          <w:numId w:val="17"/>
        </w:numPr>
      </w:pPr>
      <w:r w:rsidRPr="00995CF8">
        <w:t>Pulsadores de cierre y apertura mecánicos y eléctricos.</w:t>
      </w:r>
    </w:p>
    <w:p w14:paraId="1EC3DFB5" w14:textId="77777777" w:rsidR="007A180B" w:rsidRPr="00995CF8" w:rsidRDefault="007A180B" w:rsidP="00E73BDA">
      <w:r w:rsidRPr="00995CF8">
        <w:t>En el caso de celdas con seccionadores fusibles en lugar de interruptor de potencia poseerán mecanismos de apertura del seccionador por actuación del fusible. El acceso a los fusibles sólo será posible si el seccionador se encuentra puesto a tierra.</w:t>
      </w:r>
    </w:p>
    <w:p w14:paraId="5B69ECB5" w14:textId="77777777" w:rsidR="007A180B" w:rsidRPr="00995CF8" w:rsidRDefault="007A180B" w:rsidP="00E73BDA">
      <w:r w:rsidRPr="00995CF8">
        <w:t>Recinto de acometida</w:t>
      </w:r>
    </w:p>
    <w:p w14:paraId="09AAC050" w14:textId="77777777" w:rsidR="007A180B" w:rsidRPr="00995CF8" w:rsidRDefault="007A180B" w:rsidP="00E73BDA">
      <w:r w:rsidRPr="00995CF8">
        <w:t>En este se encontrarán los bornes de conexión de los conductores de acometida, a los que se podrán intervenir desde el frente del tablero, mediante la liberación de una puerta para tal fin, maniobra que solo se podrá realizar si el seccionador de puesta a tierra está conectado. En este recinto se alojarán los transformadores de corriente para medición y protección en caso de celdas de este tipo.</w:t>
      </w:r>
    </w:p>
    <w:p w14:paraId="76A06765" w14:textId="77777777" w:rsidR="007A180B" w:rsidRPr="00995CF8" w:rsidRDefault="007A180B" w:rsidP="00E73BDA">
      <w:r w:rsidRPr="00995CF8">
        <w:t>En las celdas destinadas al arribo y conexión de cables alimentadores se instalarán divisores capacitivos para la indicación de la presencia de tensión.</w:t>
      </w:r>
    </w:p>
    <w:p w14:paraId="02AB7F96" w14:textId="77777777" w:rsidR="007A180B" w:rsidRPr="00995CF8" w:rsidRDefault="007A180B" w:rsidP="00E73BDA">
      <w:r w:rsidRPr="00995CF8">
        <w:lastRenderedPageBreak/>
        <w:t>Para todas las celdas se prevé el acceso de cables por la parte inferior y en todos los casos será posible la conexión de cables de aislación seca con terminales comunes de indentar.</w:t>
      </w:r>
    </w:p>
    <w:p w14:paraId="084A5491" w14:textId="77777777" w:rsidR="007A180B" w:rsidRPr="00995CF8" w:rsidRDefault="007A180B" w:rsidP="00E73BDA">
      <w:r w:rsidRPr="00995CF8">
        <w:t>Recinto de baja tensión</w:t>
      </w:r>
    </w:p>
    <w:p w14:paraId="269B0590" w14:textId="77777777" w:rsidR="007A180B" w:rsidRPr="00995CF8" w:rsidRDefault="007A180B" w:rsidP="00E73BDA">
      <w:r w:rsidRPr="00995CF8">
        <w:t>Contendrá los elementos de accionamiento destinados a la operación de seccionadores y/o interruptores, elementos de señalización correspondientes, incluidos los indicadores de presencia de tensión.</w:t>
      </w:r>
    </w:p>
    <w:p w14:paraId="24312957" w14:textId="77777777" w:rsidR="007A180B" w:rsidRPr="00995CF8" w:rsidRDefault="007A180B" w:rsidP="00E73BDA">
      <w:r w:rsidRPr="00995CF8">
        <w:t>También se alojarán los relés de protección, como así las borneras de conexión de los circuitos de baja tensión de comando y alimentación de resistencias calefactoras de las celdas con los restantes equipamientos y alimentaciones. Esta oficiará de frontera de cada celda y será única, de fácil acceso e identificada de forma clara e indeleble.</w:t>
      </w:r>
    </w:p>
    <w:p w14:paraId="0D0BB681" w14:textId="77777777" w:rsidR="007A180B" w:rsidRPr="00995CF8" w:rsidRDefault="007A180B" w:rsidP="00E73BDA">
      <w:r w:rsidRPr="00995CF8">
        <w:t>Los circuitos estarán concebidos como para permitir la señalización y operación a distancia del interruptor y los seccionadores. Las celdas contarán con una llave selectora local-remoto que inhibirá los comandos de la posición no seleccionada.</w:t>
      </w:r>
    </w:p>
    <w:p w14:paraId="15651E10" w14:textId="77777777" w:rsidR="007A180B" w:rsidRPr="00995CF8" w:rsidRDefault="007A180B" w:rsidP="00E73BDA">
      <w:r w:rsidRPr="00995CF8">
        <w:t>Las celdas de entrada y salida de cables de anillos, y las celdas de alimentación a transformadores llevarán instrumentos de medición de corriente y tensión y energía activa y reactiva clase 0,5.</w:t>
      </w:r>
    </w:p>
    <w:p w14:paraId="633F0791" w14:textId="77777777" w:rsidR="007A180B" w:rsidRPr="00995CF8" w:rsidRDefault="007A180B" w:rsidP="00E73BDA">
      <w:r w:rsidRPr="00995CF8">
        <w:t>A la bornera frontera se cablearán todos los circuitos de baja tensión ya sea de control, medición, indicación y comando remoto, calefacción, etc. La bornera estará constituida por bornes de tipo componible, de material rígido no higroscópico y serán extraíbles sin necesidad de desarmar toda la tira de bornes.</w:t>
      </w:r>
    </w:p>
    <w:p w14:paraId="04122D45" w14:textId="77777777" w:rsidR="007A180B" w:rsidRPr="00995CF8" w:rsidRDefault="007A180B" w:rsidP="00E73BDA">
      <w:r w:rsidRPr="00995CF8">
        <w:t xml:space="preserve">Los tornillos de ajuste de los cables en los bornes apretarán sobre una placa y no sobre el cable directamente. No se aceptará la conexión de más de un cable a cada borne. </w:t>
      </w:r>
    </w:p>
    <w:p w14:paraId="0C4A1664" w14:textId="77777777" w:rsidR="007A180B" w:rsidRPr="009A7E77" w:rsidRDefault="007A180B" w:rsidP="00E73BDA">
      <w:pPr>
        <w:pStyle w:val="Ttulo4"/>
      </w:pPr>
      <w:r w:rsidRPr="009A7E77">
        <w:t>Ensayo de tipo</w:t>
      </w:r>
    </w:p>
    <w:p w14:paraId="1149AB56" w14:textId="77777777" w:rsidR="007A180B" w:rsidRPr="00995CF8" w:rsidRDefault="007A180B" w:rsidP="00E73BDA">
      <w:r w:rsidRPr="00995CF8">
        <w:t>La oferta incluirá un protocolo de ensayo completo de celdas idénticas a los ofrecidos, extendido por un laboratorio independiente.</w:t>
      </w:r>
    </w:p>
    <w:p w14:paraId="523EADC6" w14:textId="77777777" w:rsidR="007A180B" w:rsidRPr="00995CF8" w:rsidRDefault="007A180B" w:rsidP="00E73BDA">
      <w:r w:rsidRPr="00995CF8">
        <w:t xml:space="preserve">Alternativamente podrán solicitarse en opción, pero se acordarán previamente con el </w:t>
      </w:r>
      <w:r>
        <w:t>Contratista</w:t>
      </w:r>
      <w:r w:rsidRPr="00995CF8">
        <w:t>.</w:t>
      </w:r>
    </w:p>
    <w:p w14:paraId="499D7339" w14:textId="77777777" w:rsidR="007A180B" w:rsidRPr="00995CF8" w:rsidRDefault="007A180B" w:rsidP="00E73BDA">
      <w:r w:rsidRPr="00995CF8">
        <w:t>Incluirán como mínimo:</w:t>
      </w:r>
    </w:p>
    <w:p w14:paraId="385A39EF" w14:textId="77777777" w:rsidR="007A180B" w:rsidRDefault="007A180B" w:rsidP="00E73BDA">
      <w:r w:rsidRPr="00995CF8">
        <w:t>Ensayo con tensión de impulso y de frecuencia industrial.</w:t>
      </w:r>
    </w:p>
    <w:p w14:paraId="150A84CE" w14:textId="77777777" w:rsidR="007A180B" w:rsidRPr="00995CF8" w:rsidRDefault="007A180B" w:rsidP="00E73BDA">
      <w:pPr>
        <w:pStyle w:val="Prrafodelista"/>
        <w:numPr>
          <w:ilvl w:val="0"/>
          <w:numId w:val="18"/>
        </w:numPr>
      </w:pPr>
      <w:r w:rsidRPr="00995CF8">
        <w:t>Ensayo de calentamiento.</w:t>
      </w:r>
    </w:p>
    <w:p w14:paraId="4F959C57" w14:textId="77777777" w:rsidR="007A180B" w:rsidRPr="00995CF8" w:rsidRDefault="007A180B" w:rsidP="00E73BDA">
      <w:pPr>
        <w:pStyle w:val="Prrafodelista"/>
        <w:numPr>
          <w:ilvl w:val="0"/>
          <w:numId w:val="18"/>
        </w:numPr>
      </w:pPr>
      <w:r w:rsidRPr="00995CF8">
        <w:t>Ensayo de corriente de corta duración en los circuitos principales y de tierra.</w:t>
      </w:r>
    </w:p>
    <w:p w14:paraId="399B96B7" w14:textId="77777777" w:rsidR="007A180B" w:rsidRPr="00995CF8" w:rsidRDefault="007A180B" w:rsidP="00E73BDA">
      <w:pPr>
        <w:pStyle w:val="Prrafodelista"/>
        <w:numPr>
          <w:ilvl w:val="0"/>
          <w:numId w:val="18"/>
        </w:numPr>
      </w:pPr>
      <w:r w:rsidRPr="00995CF8">
        <w:t>Verificación de la capacidad de cierre y de corte de los equipos de maniobra.</w:t>
      </w:r>
    </w:p>
    <w:p w14:paraId="20F1AD8B" w14:textId="77777777" w:rsidR="007A180B" w:rsidRPr="00995CF8" w:rsidRDefault="007A180B" w:rsidP="00E73BDA">
      <w:pPr>
        <w:pStyle w:val="Prrafodelista"/>
        <w:numPr>
          <w:ilvl w:val="0"/>
          <w:numId w:val="18"/>
        </w:numPr>
      </w:pPr>
      <w:r w:rsidRPr="00995CF8">
        <w:t>Ensayos de funcionamiento mecánico.</w:t>
      </w:r>
    </w:p>
    <w:p w14:paraId="51287C7F" w14:textId="7E3A9FA7" w:rsidR="007A180B" w:rsidRPr="009A7E77" w:rsidRDefault="007A180B" w:rsidP="00E73BDA">
      <w:pPr>
        <w:pStyle w:val="Ttulo4"/>
      </w:pPr>
      <w:r w:rsidRPr="009A7E77">
        <w:t>nsayos de rutina</w:t>
      </w:r>
    </w:p>
    <w:p w14:paraId="193CE3A3" w14:textId="77777777" w:rsidR="007A180B" w:rsidRPr="00995CF8" w:rsidRDefault="007A180B" w:rsidP="00E73BDA">
      <w:r w:rsidRPr="00995CF8">
        <w:t xml:space="preserve">Todos los ensayos que se realicen durante la fabricación, se llevarán a cabo en el laboratorio del </w:t>
      </w:r>
      <w:r>
        <w:t>Contratista</w:t>
      </w:r>
      <w:r w:rsidRPr="00995CF8">
        <w:t xml:space="preserve">. El </w:t>
      </w:r>
      <w:r>
        <w:t>Contratista</w:t>
      </w:r>
      <w:r w:rsidRPr="00995CF8">
        <w:t xml:space="preserve"> deberá informar con 10 (diez) días de anticipación la fecha de los ensayos.</w:t>
      </w:r>
    </w:p>
    <w:p w14:paraId="4FF5B357" w14:textId="77777777" w:rsidR="007A180B" w:rsidRPr="00995CF8" w:rsidRDefault="007A180B" w:rsidP="00E73BDA">
      <w:r w:rsidRPr="00995CF8">
        <w:t xml:space="preserve">Los gastos del personal de inspección del comprador, estarán a cargo del </w:t>
      </w:r>
      <w:r>
        <w:t>Contratista</w:t>
      </w:r>
      <w:r w:rsidRPr="00995CF8">
        <w:t xml:space="preserve"> del equipamiento, los que estarían comprendidos en estadía, pasajes, traslados y viáticos.</w:t>
      </w:r>
    </w:p>
    <w:p w14:paraId="1FEDE341" w14:textId="77777777" w:rsidR="007A180B" w:rsidRPr="00995CF8" w:rsidRDefault="007A180B" w:rsidP="00E73BDA">
      <w:r w:rsidRPr="00995CF8">
        <w:t>Todos los instrumentos utilizados en los ensayos tendrán certificado de contraste oficial con su correspondiente lacrado y sellado y una antigüedad menor a un año.</w:t>
      </w:r>
    </w:p>
    <w:p w14:paraId="0433F581" w14:textId="77777777" w:rsidR="007A180B" w:rsidRPr="00995CF8" w:rsidRDefault="007A180B" w:rsidP="00E73BDA">
      <w:r w:rsidRPr="00995CF8">
        <w:t xml:space="preserve">Para el caso que el </w:t>
      </w:r>
      <w:r>
        <w:t>Comitente</w:t>
      </w:r>
      <w:r w:rsidRPr="00995CF8">
        <w:t xml:space="preserve"> decida no presenciar los ensayos de recepción, el </w:t>
      </w:r>
      <w:r>
        <w:t>Contratista</w:t>
      </w:r>
      <w:r w:rsidRPr="00995CF8">
        <w:t xml:space="preserve"> los realizará igual y remitirá el resultado original y dos copias, diez días antes de enviar el material a destino.</w:t>
      </w:r>
    </w:p>
    <w:p w14:paraId="585E14E0" w14:textId="77777777" w:rsidR="007A180B" w:rsidRPr="00995CF8" w:rsidRDefault="007A180B" w:rsidP="00E73BDA">
      <w:r w:rsidRPr="00995CF8">
        <w:t>Sin estos requisitos no se efectuará la certificación ni la recepción provisoria de las celdas y repuestos.</w:t>
      </w:r>
    </w:p>
    <w:p w14:paraId="2C53CC5D" w14:textId="77777777" w:rsidR="007A180B" w:rsidRPr="00995CF8" w:rsidRDefault="007A180B" w:rsidP="00E73BDA">
      <w:r w:rsidRPr="00995CF8">
        <w:t>Se realizarán como mínimo los siguientes ensayos:</w:t>
      </w:r>
    </w:p>
    <w:p w14:paraId="49ECA186" w14:textId="77777777" w:rsidR="007A180B" w:rsidRPr="00995CF8" w:rsidRDefault="007A180B" w:rsidP="00E73BDA">
      <w:pPr>
        <w:pStyle w:val="Prrafodelista"/>
        <w:numPr>
          <w:ilvl w:val="0"/>
          <w:numId w:val="19"/>
        </w:numPr>
      </w:pPr>
      <w:r w:rsidRPr="00995CF8">
        <w:t>Verificación dimensional.</w:t>
      </w:r>
    </w:p>
    <w:p w14:paraId="15FD7E8E" w14:textId="77777777" w:rsidR="007A180B" w:rsidRPr="00995CF8" w:rsidRDefault="007A180B" w:rsidP="00E73BDA">
      <w:pPr>
        <w:pStyle w:val="Prrafodelista"/>
        <w:numPr>
          <w:ilvl w:val="0"/>
          <w:numId w:val="19"/>
        </w:numPr>
      </w:pPr>
      <w:r w:rsidRPr="00995CF8">
        <w:t>Ensayo dieléctrico de tensión aplicada en el circuito principal.</w:t>
      </w:r>
    </w:p>
    <w:p w14:paraId="38ECBE24" w14:textId="77777777" w:rsidR="007A180B" w:rsidRPr="00995CF8" w:rsidRDefault="007A180B" w:rsidP="00E73BDA">
      <w:pPr>
        <w:pStyle w:val="Prrafodelista"/>
        <w:numPr>
          <w:ilvl w:val="0"/>
          <w:numId w:val="19"/>
        </w:numPr>
      </w:pPr>
      <w:r w:rsidRPr="00995CF8">
        <w:t>Ensayo dieléctrico de tensión aplicada en el circuito auxiliar.</w:t>
      </w:r>
    </w:p>
    <w:p w14:paraId="6D473987" w14:textId="77777777" w:rsidR="007A180B" w:rsidRPr="00995CF8" w:rsidRDefault="007A180B" w:rsidP="00E73BDA">
      <w:pPr>
        <w:pStyle w:val="Prrafodelista"/>
        <w:numPr>
          <w:ilvl w:val="0"/>
          <w:numId w:val="19"/>
        </w:numPr>
      </w:pPr>
      <w:r w:rsidRPr="00995CF8">
        <w:t>Medición de resistencia de los circuitos principales.</w:t>
      </w:r>
    </w:p>
    <w:p w14:paraId="6076D0B3" w14:textId="77777777" w:rsidR="007A180B" w:rsidRPr="00995CF8" w:rsidRDefault="007A180B" w:rsidP="00E73BDA">
      <w:pPr>
        <w:pStyle w:val="Prrafodelista"/>
        <w:numPr>
          <w:ilvl w:val="0"/>
          <w:numId w:val="19"/>
        </w:numPr>
      </w:pPr>
      <w:r w:rsidRPr="00995CF8">
        <w:lastRenderedPageBreak/>
        <w:t>Ensayo de funcionamiento mecánico y enclavamientos.</w:t>
      </w:r>
    </w:p>
    <w:p w14:paraId="49314928" w14:textId="77777777" w:rsidR="007A180B" w:rsidRPr="00995CF8" w:rsidRDefault="007A180B" w:rsidP="00E73BDA">
      <w:pPr>
        <w:pStyle w:val="Prrafodelista"/>
        <w:numPr>
          <w:ilvl w:val="0"/>
          <w:numId w:val="19"/>
        </w:numPr>
      </w:pPr>
      <w:r w:rsidRPr="00995CF8">
        <w:t>Ensayo de dispositivos auxiliares eléctricos.</w:t>
      </w:r>
    </w:p>
    <w:p w14:paraId="02D04D1D" w14:textId="77777777" w:rsidR="007A180B" w:rsidRPr="00995CF8" w:rsidRDefault="007A180B" w:rsidP="00E73BDA">
      <w:pPr>
        <w:pStyle w:val="Prrafodelista"/>
        <w:numPr>
          <w:ilvl w:val="0"/>
          <w:numId w:val="19"/>
        </w:numPr>
      </w:pPr>
      <w:r w:rsidRPr="00995CF8">
        <w:t>Verificación del correcto cableado</w:t>
      </w:r>
    </w:p>
    <w:p w14:paraId="0C2B1340" w14:textId="77777777" w:rsidR="007A180B" w:rsidRPr="00995CF8" w:rsidRDefault="007A180B" w:rsidP="00E73BDA">
      <w:pPr>
        <w:pStyle w:val="Prrafodelista"/>
        <w:numPr>
          <w:ilvl w:val="0"/>
          <w:numId w:val="19"/>
        </w:numPr>
      </w:pPr>
      <w:r w:rsidRPr="00995CF8">
        <w:t>Verificación de intercambiabilidad de componentes análogos.</w:t>
      </w:r>
    </w:p>
    <w:p w14:paraId="6B8E3D31" w14:textId="77777777" w:rsidR="007A180B" w:rsidRPr="00995CF8" w:rsidRDefault="007A180B" w:rsidP="00E73BDA">
      <w:pPr>
        <w:pStyle w:val="Prrafodelista"/>
        <w:numPr>
          <w:ilvl w:val="0"/>
          <w:numId w:val="19"/>
        </w:numPr>
      </w:pPr>
      <w:r w:rsidRPr="00995CF8">
        <w:t>Ensayo de pintura.</w:t>
      </w:r>
    </w:p>
    <w:p w14:paraId="6A7D4F9E" w14:textId="77777777" w:rsidR="007A180B" w:rsidRPr="00995CF8" w:rsidRDefault="007A180B" w:rsidP="00E73BDA">
      <w:pPr>
        <w:pStyle w:val="Prrafodelista"/>
        <w:numPr>
          <w:ilvl w:val="1"/>
          <w:numId w:val="15"/>
        </w:numPr>
      </w:pPr>
      <w:r w:rsidRPr="00995CF8">
        <w:t>Información técnica a suministrar por el adjudicatario</w:t>
      </w:r>
    </w:p>
    <w:p w14:paraId="771A854D" w14:textId="77777777" w:rsidR="007A180B" w:rsidRPr="00995CF8" w:rsidRDefault="007A180B" w:rsidP="00E73BDA">
      <w:pPr>
        <w:pStyle w:val="Prrafodelista"/>
        <w:numPr>
          <w:ilvl w:val="0"/>
          <w:numId w:val="20"/>
        </w:numPr>
      </w:pPr>
      <w:r w:rsidRPr="00995CF8">
        <w:t>Plano con dimensiones generales.</w:t>
      </w:r>
    </w:p>
    <w:p w14:paraId="4F78C093" w14:textId="77777777" w:rsidR="007A180B" w:rsidRPr="00995CF8" w:rsidRDefault="007A180B" w:rsidP="00E73BDA">
      <w:pPr>
        <w:pStyle w:val="Prrafodelista"/>
        <w:numPr>
          <w:ilvl w:val="0"/>
          <w:numId w:val="20"/>
        </w:numPr>
      </w:pPr>
      <w:r w:rsidRPr="00995CF8">
        <w:t xml:space="preserve">Catálogo de protección y componentes. </w:t>
      </w:r>
    </w:p>
    <w:p w14:paraId="6680ACEE" w14:textId="77777777" w:rsidR="007A180B" w:rsidRPr="00995CF8" w:rsidRDefault="007A180B" w:rsidP="00E73BDA">
      <w:pPr>
        <w:pStyle w:val="Prrafodelista"/>
        <w:numPr>
          <w:ilvl w:val="0"/>
          <w:numId w:val="20"/>
        </w:numPr>
      </w:pPr>
      <w:r w:rsidRPr="00995CF8">
        <w:t>Manual de instalación, inspección y mantenimiento.</w:t>
      </w:r>
    </w:p>
    <w:p w14:paraId="71770505" w14:textId="77777777" w:rsidR="007A180B" w:rsidRPr="00995CF8" w:rsidRDefault="007A180B" w:rsidP="00E73BDA">
      <w:pPr>
        <w:pStyle w:val="Prrafodelista"/>
        <w:numPr>
          <w:ilvl w:val="0"/>
          <w:numId w:val="20"/>
        </w:numPr>
      </w:pPr>
      <w:r w:rsidRPr="00995CF8">
        <w:t>Planos de cortes y detalles constructivos.</w:t>
      </w:r>
    </w:p>
    <w:p w14:paraId="7E08737E" w14:textId="77777777" w:rsidR="007A180B" w:rsidRPr="00995CF8" w:rsidRDefault="007A180B" w:rsidP="00E73BDA">
      <w:pPr>
        <w:pStyle w:val="Prrafodelista"/>
        <w:numPr>
          <w:ilvl w:val="0"/>
          <w:numId w:val="20"/>
        </w:numPr>
      </w:pPr>
      <w:r w:rsidRPr="00995CF8">
        <w:t>Planos multifilares y funcionales.</w:t>
      </w:r>
    </w:p>
    <w:p w14:paraId="2543B185" w14:textId="77777777" w:rsidR="007A180B" w:rsidRPr="00995CF8" w:rsidRDefault="007A180B" w:rsidP="00E73BDA">
      <w:pPr>
        <w:pStyle w:val="Prrafodelista"/>
        <w:numPr>
          <w:ilvl w:val="0"/>
          <w:numId w:val="20"/>
        </w:numPr>
      </w:pPr>
      <w:r w:rsidRPr="00995CF8">
        <w:t>Listas de borneras.</w:t>
      </w:r>
    </w:p>
    <w:p w14:paraId="30FE01D3" w14:textId="77777777" w:rsidR="007A180B" w:rsidRPr="00995CF8" w:rsidRDefault="007A180B" w:rsidP="00E73BDA">
      <w:pPr>
        <w:pStyle w:val="Prrafodelista"/>
        <w:numPr>
          <w:ilvl w:val="0"/>
          <w:numId w:val="20"/>
        </w:numPr>
      </w:pPr>
      <w:r w:rsidRPr="00995CF8">
        <w:t>Programa de fabricación, montaje y puesta en servicio</w:t>
      </w:r>
    </w:p>
    <w:p w14:paraId="1B98D292" w14:textId="77777777" w:rsidR="007A180B" w:rsidRPr="00995CF8" w:rsidRDefault="007A180B" w:rsidP="00E73BDA">
      <w:pPr>
        <w:pStyle w:val="Prrafodelista"/>
        <w:numPr>
          <w:ilvl w:val="0"/>
          <w:numId w:val="20"/>
        </w:numPr>
      </w:pPr>
      <w:r w:rsidRPr="00995CF8">
        <w:t>Programa de inspecciones y ensayos.</w:t>
      </w:r>
    </w:p>
    <w:p w14:paraId="50D2F97D" w14:textId="77777777" w:rsidR="007A180B" w:rsidRPr="00995CF8" w:rsidRDefault="007A180B" w:rsidP="00E73BDA">
      <w:pPr>
        <w:pStyle w:val="Prrafodelista"/>
        <w:numPr>
          <w:ilvl w:val="0"/>
          <w:numId w:val="20"/>
        </w:numPr>
      </w:pPr>
      <w:r w:rsidRPr="00995CF8">
        <w:t>Peso y dimensiones para el transporte.</w:t>
      </w:r>
    </w:p>
    <w:p w14:paraId="48BA1111" w14:textId="77777777" w:rsidR="007A180B" w:rsidRPr="00995CF8" w:rsidRDefault="007A180B" w:rsidP="00E73BDA">
      <w:pPr>
        <w:pStyle w:val="Prrafodelista"/>
        <w:numPr>
          <w:ilvl w:val="0"/>
          <w:numId w:val="20"/>
        </w:numPr>
      </w:pPr>
      <w:r w:rsidRPr="00995CF8">
        <w:t>Detalles de embalaje y recomendaciones para el transporte.</w:t>
      </w:r>
    </w:p>
    <w:p w14:paraId="252D9F28" w14:textId="77777777" w:rsidR="007A180B" w:rsidRPr="00995CF8" w:rsidRDefault="007A180B" w:rsidP="00E73BDA">
      <w:pPr>
        <w:pStyle w:val="Prrafodelista"/>
        <w:numPr>
          <w:ilvl w:val="0"/>
          <w:numId w:val="20"/>
        </w:numPr>
      </w:pPr>
      <w:r w:rsidRPr="00995CF8">
        <w:t>Plano de placa característica.</w:t>
      </w:r>
    </w:p>
    <w:p w14:paraId="623F7D2C" w14:textId="77777777" w:rsidR="007A180B" w:rsidRPr="00995CF8" w:rsidRDefault="007A180B" w:rsidP="00E73BDA">
      <w:pPr>
        <w:pStyle w:val="Prrafodelista"/>
        <w:numPr>
          <w:ilvl w:val="0"/>
          <w:numId w:val="20"/>
        </w:numPr>
      </w:pPr>
      <w:r w:rsidRPr="00995CF8">
        <w:t>Protocolos de ensayo de rutina.</w:t>
      </w:r>
    </w:p>
    <w:p w14:paraId="38B1F14D" w14:textId="77777777" w:rsidR="007A180B" w:rsidRPr="00995CF8" w:rsidRDefault="007A180B" w:rsidP="00E73BDA">
      <w:pPr>
        <w:pStyle w:val="Prrafodelista"/>
        <w:numPr>
          <w:ilvl w:val="0"/>
          <w:numId w:val="20"/>
        </w:numPr>
      </w:pPr>
      <w:r w:rsidRPr="00995CF8">
        <w:t>Protocolos de ensayos de tipo.</w:t>
      </w:r>
    </w:p>
    <w:p w14:paraId="44F83ABE" w14:textId="77777777" w:rsidR="007A180B" w:rsidRPr="00995CF8" w:rsidRDefault="007A180B" w:rsidP="00E73BDA">
      <w:r w:rsidRPr="00995CF8">
        <w:t>Acondicionamiento para la entrega</w:t>
      </w:r>
    </w:p>
    <w:p w14:paraId="01F2568E" w14:textId="77777777" w:rsidR="007A180B" w:rsidRPr="00995CF8" w:rsidRDefault="007A180B" w:rsidP="00E73BDA">
      <w:r w:rsidRPr="00995CF8">
        <w:t>Las celdas serán enfundadas y embaladas con esqueleto de madera. Cada embalaje llevará indicado como mínimo la siguiente información:</w:t>
      </w:r>
    </w:p>
    <w:p w14:paraId="1CF6E648" w14:textId="77777777" w:rsidR="007A180B" w:rsidRPr="00995CF8" w:rsidRDefault="007A180B" w:rsidP="00E73BDA">
      <w:pPr>
        <w:pStyle w:val="Prrafodelista"/>
        <w:numPr>
          <w:ilvl w:val="0"/>
          <w:numId w:val="21"/>
        </w:numPr>
      </w:pPr>
      <w:r w:rsidRPr="00995CF8">
        <w:t>Nombre o marca del fabricante.</w:t>
      </w:r>
    </w:p>
    <w:p w14:paraId="46ED1C31" w14:textId="77777777" w:rsidR="007A180B" w:rsidRPr="00995CF8" w:rsidRDefault="007A180B" w:rsidP="00E73BDA">
      <w:pPr>
        <w:pStyle w:val="Prrafodelista"/>
        <w:numPr>
          <w:ilvl w:val="0"/>
          <w:numId w:val="21"/>
        </w:numPr>
      </w:pPr>
      <w:r w:rsidRPr="00995CF8">
        <w:t>Número de la Orden de Compra o de Obra correspondiente.</w:t>
      </w:r>
    </w:p>
    <w:p w14:paraId="115F5AF2" w14:textId="77777777" w:rsidR="007A180B" w:rsidRPr="00995CF8" w:rsidRDefault="007A180B" w:rsidP="00E73BDA">
      <w:pPr>
        <w:pStyle w:val="Prrafodelista"/>
        <w:numPr>
          <w:ilvl w:val="0"/>
          <w:numId w:val="21"/>
        </w:numPr>
      </w:pPr>
      <w:r w:rsidRPr="00995CF8">
        <w:t>Cantidad de bultos.</w:t>
      </w:r>
    </w:p>
    <w:p w14:paraId="714C4293" w14:textId="77777777" w:rsidR="007A180B" w:rsidRPr="009A7E77" w:rsidRDefault="007A180B" w:rsidP="00E73BDA">
      <w:pPr>
        <w:pStyle w:val="Ttulo4"/>
      </w:pPr>
      <w:r w:rsidRPr="009A7E77">
        <w:t>Garantía y servicio de post-venta</w:t>
      </w:r>
    </w:p>
    <w:p w14:paraId="15A2E882" w14:textId="77777777" w:rsidR="007A180B" w:rsidRPr="00995CF8" w:rsidRDefault="007A180B" w:rsidP="00E73BDA">
      <w:r w:rsidRPr="00995CF8">
        <w:t xml:space="preserve">El </w:t>
      </w:r>
      <w:r>
        <w:t>Contratista</w:t>
      </w:r>
      <w:r w:rsidRPr="00995CF8">
        <w:t xml:space="preserve"> garantizará el suministro objeto de la presente especificación, con todos sus elementos componentes, contra todo defecto de diseño, materiales o mano de obra, comprometiéndose a reparar ó reemplazar a su cargo todas las partes defectuosas durante el período de garantía, establecido éste en doce (12) meses contados a partir de la recepción provisoria, incluyendo los gastos de transporte de su personal.</w:t>
      </w:r>
    </w:p>
    <w:p w14:paraId="25BE744E" w14:textId="77777777" w:rsidR="007A180B" w:rsidRPr="00995CF8" w:rsidRDefault="007A180B" w:rsidP="00E73BDA">
      <w:r w:rsidRPr="00995CF8">
        <w:t>Los oferentes deberán garantizar un servicio de pos-venta establecido en el país de instalación.</w:t>
      </w:r>
    </w:p>
    <w:p w14:paraId="1680AD34" w14:textId="77777777" w:rsidR="007A180B" w:rsidRPr="00502B76" w:rsidRDefault="007A180B" w:rsidP="00E73BDA">
      <w:pPr>
        <w:pStyle w:val="Ttulo3"/>
      </w:pPr>
      <w:bookmarkStart w:id="447" w:name="_Toc86266051"/>
      <w:bookmarkStart w:id="448" w:name="_Toc96500969"/>
      <w:r>
        <w:t>Transfromador de Potencia</w:t>
      </w:r>
      <w:bookmarkEnd w:id="447"/>
      <w:bookmarkEnd w:id="448"/>
    </w:p>
    <w:p w14:paraId="618167B3" w14:textId="77777777" w:rsidR="007A180B" w:rsidRDefault="007A180B" w:rsidP="00E73BDA">
      <w:r w:rsidRPr="00CF61C3">
        <w:t xml:space="preserve">La presente especificación técnica tiene por objeto establecer los requisitos mínimos a cumplir por </w:t>
      </w:r>
      <w:r>
        <w:t>el</w:t>
      </w:r>
      <w:r w:rsidRPr="00CF61C3">
        <w:t xml:space="preserve"> transformador de potencia de 13.2/0,4kV a instalar en la </w:t>
      </w:r>
      <w:r>
        <w:t>n</w:t>
      </w:r>
      <w:r w:rsidRPr="00CF61C3">
        <w:t>ueva subestación</w:t>
      </w:r>
      <w:r>
        <w:t xml:space="preserve"> lado cliente.</w:t>
      </w:r>
    </w:p>
    <w:p w14:paraId="3C7426A1" w14:textId="77777777" w:rsidR="007A180B" w:rsidRPr="00CF61C3" w:rsidRDefault="007A180B" w:rsidP="00E73BDA">
      <w:r w:rsidRPr="00502B76">
        <w:t xml:space="preserve">Serán marca </w:t>
      </w:r>
      <w:r>
        <w:t>FOHAMA</w:t>
      </w:r>
      <w:r w:rsidRPr="00502B76">
        <w:t xml:space="preserve">, </w:t>
      </w:r>
      <w:r>
        <w:t>TMC</w:t>
      </w:r>
      <w:r w:rsidRPr="00502B76">
        <w:t xml:space="preserve"> o superior.</w:t>
      </w:r>
    </w:p>
    <w:p w14:paraId="036BACA5" w14:textId="77777777" w:rsidR="007A180B" w:rsidRPr="00CF61C3" w:rsidRDefault="007A180B" w:rsidP="00E73BDA">
      <w:pPr>
        <w:pStyle w:val="Ttulo4"/>
      </w:pPr>
      <w:bookmarkStart w:id="449" w:name="_Toc30516173"/>
      <w:bookmarkStart w:id="450" w:name="_Toc205563686"/>
      <w:bookmarkStart w:id="451" w:name="_Toc445195494"/>
      <w:r w:rsidRPr="00CF61C3">
        <w:t>Alcances del suministro</w:t>
      </w:r>
      <w:bookmarkEnd w:id="449"/>
      <w:bookmarkEnd w:id="450"/>
      <w:bookmarkEnd w:id="451"/>
    </w:p>
    <w:p w14:paraId="54CADAE1" w14:textId="77777777" w:rsidR="007A180B" w:rsidRPr="007F50EA" w:rsidRDefault="007A180B" w:rsidP="00E73BDA">
      <w:pPr>
        <w:rPr>
          <w:rFonts w:ascii="Arial Narrow" w:hAnsi="Arial Narrow" w:cs="Arial"/>
        </w:rPr>
      </w:pPr>
      <w:r w:rsidRPr="00BE5901">
        <w:t>El suministro objeto de la presente especificación comprende:</w:t>
      </w:r>
    </w:p>
    <w:p w14:paraId="63F29218" w14:textId="77777777" w:rsidR="007A180B" w:rsidRPr="00BE5901" w:rsidRDefault="007A180B" w:rsidP="00E73BDA">
      <w:pPr>
        <w:pStyle w:val="Prrafodelista"/>
        <w:numPr>
          <w:ilvl w:val="0"/>
          <w:numId w:val="21"/>
        </w:numPr>
      </w:pPr>
      <w:r w:rsidRPr="00BE5901">
        <w:lastRenderedPageBreak/>
        <w:t xml:space="preserve">Provisión en el lugar de emplazamiento de transformador de potencia de las características y en la cantidad especificada en la </w:t>
      </w:r>
      <w:r>
        <w:t>planilla de cotización</w:t>
      </w:r>
      <w:r w:rsidRPr="00BE5901">
        <w:t>.</w:t>
      </w:r>
    </w:p>
    <w:p w14:paraId="6BDB9B5A" w14:textId="77777777" w:rsidR="007A180B" w:rsidRPr="00BE5901" w:rsidRDefault="007A180B" w:rsidP="00E73BDA">
      <w:pPr>
        <w:pStyle w:val="Prrafodelista"/>
        <w:numPr>
          <w:ilvl w:val="0"/>
          <w:numId w:val="21"/>
        </w:numPr>
      </w:pPr>
      <w:r w:rsidRPr="00BE5901">
        <w:t xml:space="preserve">Ensayos de tipo y rutina de acuerdo con las normas de aplicación y a lo indicado en la presente especificación. </w:t>
      </w:r>
    </w:p>
    <w:p w14:paraId="62E3B677" w14:textId="77777777" w:rsidR="007A180B" w:rsidRPr="00BE5901" w:rsidRDefault="007A180B" w:rsidP="00E73BDA">
      <w:pPr>
        <w:pStyle w:val="Prrafodelista"/>
        <w:numPr>
          <w:ilvl w:val="0"/>
          <w:numId w:val="21"/>
        </w:numPr>
      </w:pPr>
      <w:r w:rsidRPr="00BE5901">
        <w:t>Facilidades y equipos para inspecciones y ensayos en fábrica.</w:t>
      </w:r>
    </w:p>
    <w:p w14:paraId="54DBED4A" w14:textId="77777777" w:rsidR="007A180B" w:rsidRPr="00BE5901" w:rsidRDefault="007A180B" w:rsidP="00E73BDA">
      <w:pPr>
        <w:pStyle w:val="Prrafodelista"/>
        <w:numPr>
          <w:ilvl w:val="0"/>
          <w:numId w:val="21"/>
        </w:numPr>
      </w:pPr>
      <w:r w:rsidRPr="00BE5901">
        <w:t>Documentación técnica de acuerdo a lo indicado en la presente especificación, debidamente ordenada, encarpetada y protegida por medio de estuches herméticos.</w:t>
      </w:r>
    </w:p>
    <w:p w14:paraId="5182B6FE" w14:textId="77777777" w:rsidR="007A180B" w:rsidRPr="00BE5901" w:rsidRDefault="007A180B" w:rsidP="00E73BDA">
      <w:r w:rsidRPr="00BE5901">
        <w:t>El oferente detallará con precisión las discrepancias que pudiera tener su oferta con los requerimientos de esta especificación confeccionándose a tal efecto una lista de las mismas con indicación de los motivos.</w:t>
      </w:r>
    </w:p>
    <w:p w14:paraId="1EB30425" w14:textId="77777777" w:rsidR="007A180B" w:rsidRPr="00BE5901" w:rsidRDefault="007A180B" w:rsidP="00E73BDA">
      <w:r w:rsidRPr="00BE5901">
        <w:t>El oferente indicará las características del material ofrecido completando a tal efecto los ejemplares de esta especificación que considere oportuno consignar lo que en otra parte se solicite.</w:t>
      </w:r>
    </w:p>
    <w:p w14:paraId="54B2B90F" w14:textId="77777777" w:rsidR="007A180B" w:rsidRPr="00BE5901" w:rsidRDefault="007A180B" w:rsidP="00E73BDA">
      <w:r w:rsidRPr="00BE5901">
        <w:t>El cumplimiento de lo aquí especificado no deslinda al proveedor de las responsabilidades relacionadas a sus propios diseños, calidad de los materiales, detalles de fabricación, etc.</w:t>
      </w:r>
    </w:p>
    <w:p w14:paraId="67726870" w14:textId="77777777" w:rsidR="007A180B" w:rsidRPr="00BE5901" w:rsidRDefault="007A180B" w:rsidP="00E73BDA">
      <w:r w:rsidRPr="00BE5901">
        <w:t>La provisión debe contemplar el mantenimiento y operación de los equipamientos comprendidos en esta especificación, por el periodo de un año.</w:t>
      </w:r>
    </w:p>
    <w:p w14:paraId="239502D2" w14:textId="77777777" w:rsidR="007A180B" w:rsidRPr="00BE5901" w:rsidRDefault="007A180B" w:rsidP="00E73BDA">
      <w:pPr>
        <w:pStyle w:val="Ttulo4"/>
      </w:pPr>
      <w:bookmarkStart w:id="452" w:name="_Toc30516174"/>
      <w:bookmarkStart w:id="453" w:name="_Toc205563687"/>
      <w:bookmarkStart w:id="454" w:name="_Toc445195495"/>
      <w:r w:rsidRPr="00BE5901">
        <w:t>Normas de aplicación</w:t>
      </w:r>
      <w:bookmarkEnd w:id="452"/>
      <w:bookmarkEnd w:id="453"/>
      <w:bookmarkEnd w:id="454"/>
    </w:p>
    <w:p w14:paraId="2699E9D0" w14:textId="77777777" w:rsidR="007A180B" w:rsidRPr="00BE5901" w:rsidRDefault="007A180B" w:rsidP="00E73BDA">
      <w:r>
        <w:t>El</w:t>
      </w:r>
      <w:r w:rsidRPr="00BE5901">
        <w:t xml:space="preserve"> transformador, objeto de la presente especificación, deberán cumplir con lo prescrito por las normas que más abajo se indican con excepción de las diferencias que se expresen en esta.</w:t>
      </w:r>
    </w:p>
    <w:p w14:paraId="79AB9AE3" w14:textId="77777777" w:rsidR="007A180B" w:rsidRDefault="007A180B" w:rsidP="00E73BDA">
      <w:r w:rsidRPr="00BE5901">
        <w:t>El oferente podrá proponer equipos según otra norma de alcance internacional de igual o mayor exigencia que la presente especificación. En ese caso para que su oferta sea considerada se exige que se cumpla con:</w:t>
      </w:r>
    </w:p>
    <w:p w14:paraId="1554C375" w14:textId="77777777" w:rsidR="007A180B" w:rsidRPr="00BE5901" w:rsidRDefault="007A180B" w:rsidP="00E73BDA">
      <w:pPr>
        <w:pStyle w:val="Prrafodelista"/>
        <w:numPr>
          <w:ilvl w:val="0"/>
          <w:numId w:val="21"/>
        </w:numPr>
      </w:pPr>
      <w:r w:rsidRPr="00BE5901">
        <w:t>Se adjunte copia de la norma de fabricación utilizada en su versión original y una traducción al castellano o inglés.</w:t>
      </w:r>
    </w:p>
    <w:p w14:paraId="6FDB0D82" w14:textId="77777777" w:rsidR="007A180B" w:rsidRDefault="007A180B" w:rsidP="00E73BDA">
      <w:pPr>
        <w:pStyle w:val="Prrafodelista"/>
        <w:numPr>
          <w:ilvl w:val="0"/>
          <w:numId w:val="21"/>
        </w:numPr>
      </w:pPr>
      <w:r w:rsidRPr="00BE5901">
        <w:t>Se adjunte una nota donde se puntualicen las diferencias entre la norma de fabricación propuesta y lo solicitado en esta especificación técnica y las normas que la complementan.</w:t>
      </w:r>
    </w:p>
    <w:p w14:paraId="41A2224C" w14:textId="77777777" w:rsidR="007A180B" w:rsidRPr="00BE5901" w:rsidRDefault="007A180B" w:rsidP="00E73BDA"/>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1"/>
        <w:gridCol w:w="1701"/>
        <w:gridCol w:w="1276"/>
        <w:gridCol w:w="4678"/>
      </w:tblGrid>
      <w:tr w:rsidR="007A180B" w:rsidRPr="007F50EA" w14:paraId="65C0DED9" w14:textId="77777777" w:rsidTr="00D50C73">
        <w:tc>
          <w:tcPr>
            <w:tcW w:w="1701" w:type="dxa"/>
          </w:tcPr>
          <w:p w14:paraId="040A9102" w14:textId="77777777" w:rsidR="007A180B" w:rsidRPr="00BE5901" w:rsidRDefault="007A180B" w:rsidP="00E73BDA">
            <w:pPr>
              <w:rPr>
                <w:lang w:val="es-ES_tradnl" w:eastAsia="es-ES"/>
              </w:rPr>
            </w:pPr>
            <w:r w:rsidRPr="00BE5901">
              <w:rPr>
                <w:lang w:val="es-ES_tradnl" w:eastAsia="es-ES"/>
              </w:rPr>
              <w:t>NORMA</w:t>
            </w:r>
          </w:p>
        </w:tc>
        <w:tc>
          <w:tcPr>
            <w:tcW w:w="1701" w:type="dxa"/>
          </w:tcPr>
          <w:p w14:paraId="2469B393" w14:textId="77777777" w:rsidR="007A180B" w:rsidRPr="00BE5901" w:rsidRDefault="007A180B" w:rsidP="00E73BDA">
            <w:pPr>
              <w:rPr>
                <w:lang w:val="es-ES_tradnl" w:eastAsia="es-ES"/>
              </w:rPr>
            </w:pPr>
            <w:r w:rsidRPr="00BE5901">
              <w:rPr>
                <w:lang w:val="es-ES_tradnl" w:eastAsia="es-ES"/>
              </w:rPr>
              <w:t>NUMERO</w:t>
            </w:r>
          </w:p>
        </w:tc>
        <w:tc>
          <w:tcPr>
            <w:tcW w:w="1276" w:type="dxa"/>
          </w:tcPr>
          <w:p w14:paraId="061ACA93" w14:textId="77777777" w:rsidR="007A180B" w:rsidRPr="00BE5901" w:rsidRDefault="007A180B" w:rsidP="00E73BDA">
            <w:pPr>
              <w:rPr>
                <w:lang w:val="es-ES_tradnl" w:eastAsia="es-ES"/>
              </w:rPr>
            </w:pPr>
            <w:r w:rsidRPr="00BE5901">
              <w:rPr>
                <w:lang w:val="es-ES_tradnl" w:eastAsia="es-ES"/>
              </w:rPr>
              <w:t>AÑO</w:t>
            </w:r>
          </w:p>
        </w:tc>
        <w:tc>
          <w:tcPr>
            <w:tcW w:w="4678" w:type="dxa"/>
          </w:tcPr>
          <w:p w14:paraId="4CDA1768" w14:textId="77777777" w:rsidR="007A180B" w:rsidRPr="00BE5901" w:rsidRDefault="007A180B" w:rsidP="00E73BDA">
            <w:pPr>
              <w:rPr>
                <w:lang w:val="es-ES_tradnl" w:eastAsia="es-ES"/>
              </w:rPr>
            </w:pPr>
            <w:r w:rsidRPr="00BE5901">
              <w:rPr>
                <w:lang w:val="es-ES_tradnl" w:eastAsia="es-ES"/>
              </w:rPr>
              <w:t>TITULO</w:t>
            </w:r>
          </w:p>
        </w:tc>
      </w:tr>
      <w:tr w:rsidR="007A180B" w:rsidRPr="007F50EA" w14:paraId="1890DEF2" w14:textId="77777777" w:rsidTr="00D50C73">
        <w:tc>
          <w:tcPr>
            <w:tcW w:w="1701" w:type="dxa"/>
          </w:tcPr>
          <w:p w14:paraId="33322484" w14:textId="77777777" w:rsidR="007A180B" w:rsidRPr="00BE5901" w:rsidRDefault="007A180B" w:rsidP="00E73BDA">
            <w:pPr>
              <w:rPr>
                <w:lang w:val="es-ES_tradnl" w:eastAsia="es-ES"/>
              </w:rPr>
            </w:pPr>
            <w:r w:rsidRPr="00BE5901">
              <w:rPr>
                <w:lang w:val="es-ES_tradnl" w:eastAsia="es-ES"/>
              </w:rPr>
              <w:t>IEC</w:t>
            </w:r>
          </w:p>
        </w:tc>
        <w:tc>
          <w:tcPr>
            <w:tcW w:w="1701" w:type="dxa"/>
          </w:tcPr>
          <w:p w14:paraId="25AFB532" w14:textId="77777777" w:rsidR="007A180B" w:rsidRPr="00BE5901" w:rsidRDefault="007A180B" w:rsidP="00E73BDA">
            <w:pPr>
              <w:rPr>
                <w:lang w:val="es-ES_tradnl" w:eastAsia="es-ES"/>
              </w:rPr>
            </w:pPr>
            <w:r w:rsidRPr="00BE5901">
              <w:rPr>
                <w:lang w:val="es-ES_tradnl" w:eastAsia="es-ES"/>
              </w:rPr>
              <w:t>60068</w:t>
            </w:r>
          </w:p>
        </w:tc>
        <w:tc>
          <w:tcPr>
            <w:tcW w:w="1276" w:type="dxa"/>
          </w:tcPr>
          <w:p w14:paraId="60C6FF73" w14:textId="77777777" w:rsidR="007A180B" w:rsidRPr="00BE5901" w:rsidRDefault="007A180B" w:rsidP="00E73BDA">
            <w:pPr>
              <w:rPr>
                <w:lang w:val="es-ES_tradnl" w:eastAsia="es-ES"/>
              </w:rPr>
            </w:pPr>
            <w:r w:rsidRPr="00BE5901">
              <w:rPr>
                <w:lang w:val="es-ES_tradnl" w:eastAsia="es-ES"/>
              </w:rPr>
              <w:t>1988</w:t>
            </w:r>
          </w:p>
        </w:tc>
        <w:tc>
          <w:tcPr>
            <w:tcW w:w="4678" w:type="dxa"/>
          </w:tcPr>
          <w:p w14:paraId="4D42D922" w14:textId="77777777" w:rsidR="007A180B" w:rsidRPr="00BE5901" w:rsidRDefault="007A180B" w:rsidP="00E73BDA">
            <w:pPr>
              <w:rPr>
                <w:lang w:val="es-ES_tradnl" w:eastAsia="es-ES"/>
              </w:rPr>
            </w:pPr>
            <w:r w:rsidRPr="00BE5901">
              <w:rPr>
                <w:lang w:val="es-ES_tradnl" w:eastAsia="es-ES"/>
              </w:rPr>
              <w:t>Ensayos ambientales.</w:t>
            </w:r>
          </w:p>
        </w:tc>
      </w:tr>
      <w:tr w:rsidR="007A180B" w:rsidRPr="007F50EA" w14:paraId="689B32B5" w14:textId="77777777" w:rsidTr="00D50C73">
        <w:tc>
          <w:tcPr>
            <w:tcW w:w="1701" w:type="dxa"/>
          </w:tcPr>
          <w:p w14:paraId="08C5AB7B" w14:textId="77777777" w:rsidR="007A180B" w:rsidRPr="00BE5901" w:rsidRDefault="007A180B" w:rsidP="00E73BDA">
            <w:pPr>
              <w:rPr>
                <w:lang w:val="es-ES_tradnl" w:eastAsia="es-ES"/>
              </w:rPr>
            </w:pPr>
            <w:r w:rsidRPr="00BE5901">
              <w:rPr>
                <w:lang w:val="es-ES_tradnl" w:eastAsia="es-ES"/>
              </w:rPr>
              <w:t>IEC</w:t>
            </w:r>
          </w:p>
        </w:tc>
        <w:tc>
          <w:tcPr>
            <w:tcW w:w="1701" w:type="dxa"/>
          </w:tcPr>
          <w:p w14:paraId="22503EB0" w14:textId="77777777" w:rsidR="007A180B" w:rsidRPr="00BE5901" w:rsidRDefault="007A180B" w:rsidP="00E73BDA">
            <w:pPr>
              <w:rPr>
                <w:lang w:val="es-ES_tradnl" w:eastAsia="es-ES"/>
              </w:rPr>
            </w:pPr>
            <w:r w:rsidRPr="00BE5901">
              <w:rPr>
                <w:lang w:val="es-ES_tradnl" w:eastAsia="es-ES"/>
              </w:rPr>
              <w:t>60071-1 y 2</w:t>
            </w:r>
          </w:p>
        </w:tc>
        <w:tc>
          <w:tcPr>
            <w:tcW w:w="1276" w:type="dxa"/>
          </w:tcPr>
          <w:p w14:paraId="7B81B7D5" w14:textId="77777777" w:rsidR="007A180B" w:rsidRPr="00BE5901" w:rsidRDefault="007A180B" w:rsidP="00E73BDA">
            <w:pPr>
              <w:rPr>
                <w:lang w:val="es-ES_tradnl" w:eastAsia="es-ES"/>
              </w:rPr>
            </w:pPr>
            <w:r w:rsidRPr="00BE5901">
              <w:rPr>
                <w:lang w:val="es-ES_tradnl" w:eastAsia="es-ES"/>
              </w:rPr>
              <w:t>1993/96</w:t>
            </w:r>
          </w:p>
        </w:tc>
        <w:tc>
          <w:tcPr>
            <w:tcW w:w="4678" w:type="dxa"/>
          </w:tcPr>
          <w:p w14:paraId="3A7654AD" w14:textId="77777777" w:rsidR="007A180B" w:rsidRPr="00BE5901" w:rsidRDefault="007A180B" w:rsidP="00E73BDA">
            <w:pPr>
              <w:rPr>
                <w:lang w:val="es-ES_tradnl" w:eastAsia="es-ES"/>
              </w:rPr>
            </w:pPr>
            <w:r w:rsidRPr="00BE5901">
              <w:rPr>
                <w:lang w:val="es-ES_tradnl" w:eastAsia="es-ES"/>
              </w:rPr>
              <w:t>Coordinación de aislamiento. Parte 1: Definiciones, principios y reglas. Parte 2: Guía de aplicación.</w:t>
            </w:r>
          </w:p>
        </w:tc>
      </w:tr>
      <w:tr w:rsidR="007A180B" w:rsidRPr="007F50EA" w14:paraId="33C5B7E2" w14:textId="77777777" w:rsidTr="00D50C73">
        <w:tc>
          <w:tcPr>
            <w:tcW w:w="1701" w:type="dxa"/>
          </w:tcPr>
          <w:p w14:paraId="24F53CFF" w14:textId="77777777" w:rsidR="007A180B" w:rsidRPr="00BE5901" w:rsidRDefault="007A180B" w:rsidP="00E73BDA">
            <w:pPr>
              <w:rPr>
                <w:lang w:val="es-ES_tradnl" w:eastAsia="es-ES"/>
              </w:rPr>
            </w:pPr>
            <w:r w:rsidRPr="00BE5901">
              <w:rPr>
                <w:lang w:val="es-ES_tradnl" w:eastAsia="es-ES"/>
              </w:rPr>
              <w:t>IEC</w:t>
            </w:r>
          </w:p>
        </w:tc>
        <w:tc>
          <w:tcPr>
            <w:tcW w:w="1701" w:type="dxa"/>
          </w:tcPr>
          <w:p w14:paraId="6F31C40C" w14:textId="77777777" w:rsidR="007A180B" w:rsidRPr="00BE5901" w:rsidRDefault="007A180B" w:rsidP="00E73BDA">
            <w:pPr>
              <w:rPr>
                <w:lang w:val="es-ES_tradnl" w:eastAsia="es-ES"/>
              </w:rPr>
            </w:pPr>
            <w:r w:rsidRPr="00BE5901">
              <w:rPr>
                <w:lang w:val="es-ES_tradnl" w:eastAsia="es-ES"/>
              </w:rPr>
              <w:t>60076-</w:t>
            </w:r>
            <w:smartTag w:uri="urn:schemas-microsoft-com:office:smarttags" w:element="metricconverter">
              <w:smartTagPr>
                <w:attr w:name="ProductID" w:val="1 a"/>
              </w:smartTagPr>
              <w:r w:rsidRPr="00BE5901">
                <w:rPr>
                  <w:lang w:val="es-ES_tradnl" w:eastAsia="es-ES"/>
                </w:rPr>
                <w:t>1 a</w:t>
              </w:r>
            </w:smartTag>
            <w:r w:rsidRPr="00BE5901">
              <w:rPr>
                <w:lang w:val="es-ES_tradnl" w:eastAsia="es-ES"/>
              </w:rPr>
              <w:t xml:space="preserve"> 5</w:t>
            </w:r>
          </w:p>
        </w:tc>
        <w:tc>
          <w:tcPr>
            <w:tcW w:w="1276" w:type="dxa"/>
          </w:tcPr>
          <w:p w14:paraId="633AF027" w14:textId="77777777" w:rsidR="007A180B" w:rsidRPr="00BE5901" w:rsidRDefault="007A180B" w:rsidP="00E73BDA">
            <w:pPr>
              <w:rPr>
                <w:lang w:val="es-ES_tradnl" w:eastAsia="es-ES"/>
              </w:rPr>
            </w:pPr>
            <w:r w:rsidRPr="00BE5901">
              <w:rPr>
                <w:lang w:val="es-ES_tradnl" w:eastAsia="es-ES"/>
              </w:rPr>
              <w:t>1997/00</w:t>
            </w:r>
          </w:p>
        </w:tc>
        <w:tc>
          <w:tcPr>
            <w:tcW w:w="4678" w:type="dxa"/>
          </w:tcPr>
          <w:p w14:paraId="671BE24E" w14:textId="77777777" w:rsidR="007A180B" w:rsidRPr="00BE5901" w:rsidRDefault="007A180B" w:rsidP="00E73BDA">
            <w:pPr>
              <w:rPr>
                <w:lang w:val="es-ES_tradnl" w:eastAsia="es-ES"/>
              </w:rPr>
            </w:pPr>
            <w:r w:rsidRPr="00BE5901">
              <w:rPr>
                <w:lang w:val="es-ES_tradnl" w:eastAsia="es-ES"/>
              </w:rPr>
              <w:t>Transformadores de potencia</w:t>
            </w:r>
          </w:p>
        </w:tc>
      </w:tr>
      <w:tr w:rsidR="007A180B" w:rsidRPr="007F50EA" w14:paraId="548ABB0F" w14:textId="77777777" w:rsidTr="00D50C73">
        <w:tc>
          <w:tcPr>
            <w:tcW w:w="1701" w:type="dxa"/>
          </w:tcPr>
          <w:p w14:paraId="432C2202" w14:textId="77777777" w:rsidR="007A180B" w:rsidRPr="00BE5901" w:rsidRDefault="007A180B" w:rsidP="00E73BDA">
            <w:pPr>
              <w:rPr>
                <w:lang w:val="es-ES_tradnl" w:eastAsia="es-ES"/>
              </w:rPr>
            </w:pPr>
            <w:r w:rsidRPr="00BE5901">
              <w:rPr>
                <w:lang w:val="es-ES_tradnl" w:eastAsia="es-ES"/>
              </w:rPr>
              <w:t>IEC</w:t>
            </w:r>
          </w:p>
        </w:tc>
        <w:tc>
          <w:tcPr>
            <w:tcW w:w="1701" w:type="dxa"/>
          </w:tcPr>
          <w:p w14:paraId="0F217674" w14:textId="77777777" w:rsidR="007A180B" w:rsidRPr="00BE5901" w:rsidRDefault="007A180B" w:rsidP="00E73BDA">
            <w:pPr>
              <w:rPr>
                <w:lang w:val="es-ES_tradnl" w:eastAsia="es-ES"/>
              </w:rPr>
            </w:pPr>
            <w:r w:rsidRPr="00BE5901">
              <w:rPr>
                <w:lang w:val="es-ES_tradnl" w:eastAsia="es-ES"/>
              </w:rPr>
              <w:t>60076-10</w:t>
            </w:r>
          </w:p>
        </w:tc>
        <w:tc>
          <w:tcPr>
            <w:tcW w:w="1276" w:type="dxa"/>
          </w:tcPr>
          <w:p w14:paraId="11C9FDCF" w14:textId="77777777" w:rsidR="007A180B" w:rsidRPr="00BE5901" w:rsidRDefault="007A180B" w:rsidP="00E73BDA">
            <w:pPr>
              <w:rPr>
                <w:lang w:val="es-ES_tradnl" w:eastAsia="es-ES"/>
              </w:rPr>
            </w:pPr>
            <w:r w:rsidRPr="00BE5901">
              <w:rPr>
                <w:lang w:val="es-ES_tradnl" w:eastAsia="es-ES"/>
              </w:rPr>
              <w:t>2001</w:t>
            </w:r>
          </w:p>
        </w:tc>
        <w:tc>
          <w:tcPr>
            <w:tcW w:w="4678" w:type="dxa"/>
          </w:tcPr>
          <w:p w14:paraId="0D1AB47C" w14:textId="77777777" w:rsidR="007A180B" w:rsidRPr="00BE5901" w:rsidRDefault="007A180B" w:rsidP="00E73BDA">
            <w:pPr>
              <w:rPr>
                <w:lang w:val="es-ES_tradnl" w:eastAsia="es-ES"/>
              </w:rPr>
            </w:pPr>
            <w:r w:rsidRPr="00BE5901">
              <w:rPr>
                <w:lang w:val="es-ES_tradnl" w:eastAsia="es-ES"/>
              </w:rPr>
              <w:t>Transformadores de potencia - Parte 10: Determinación de niveles de ruido</w:t>
            </w:r>
          </w:p>
        </w:tc>
      </w:tr>
      <w:tr w:rsidR="007A180B" w:rsidRPr="007F50EA" w14:paraId="1F0888A7" w14:textId="77777777" w:rsidTr="00D50C73">
        <w:tc>
          <w:tcPr>
            <w:tcW w:w="1701" w:type="dxa"/>
          </w:tcPr>
          <w:p w14:paraId="69370943" w14:textId="77777777" w:rsidR="007A180B" w:rsidRPr="00BE5901" w:rsidRDefault="007A180B" w:rsidP="00E73BDA">
            <w:pPr>
              <w:rPr>
                <w:lang w:val="es-ES_tradnl" w:eastAsia="es-ES"/>
              </w:rPr>
            </w:pPr>
            <w:r w:rsidRPr="00BE5901">
              <w:rPr>
                <w:lang w:val="es-ES_tradnl" w:eastAsia="es-ES"/>
              </w:rPr>
              <w:t>IEC</w:t>
            </w:r>
          </w:p>
        </w:tc>
        <w:tc>
          <w:tcPr>
            <w:tcW w:w="1701" w:type="dxa"/>
          </w:tcPr>
          <w:p w14:paraId="7F6B2EDF" w14:textId="77777777" w:rsidR="007A180B" w:rsidRPr="00BE5901" w:rsidRDefault="007A180B" w:rsidP="00E73BDA">
            <w:pPr>
              <w:rPr>
                <w:lang w:val="es-ES_tradnl" w:eastAsia="es-ES"/>
              </w:rPr>
            </w:pPr>
            <w:r w:rsidRPr="00BE5901">
              <w:rPr>
                <w:lang w:val="es-ES_tradnl" w:eastAsia="es-ES"/>
              </w:rPr>
              <w:t>60270</w:t>
            </w:r>
          </w:p>
        </w:tc>
        <w:tc>
          <w:tcPr>
            <w:tcW w:w="1276" w:type="dxa"/>
          </w:tcPr>
          <w:p w14:paraId="4DF2118E" w14:textId="77777777" w:rsidR="007A180B" w:rsidRPr="00BE5901" w:rsidRDefault="007A180B" w:rsidP="00E73BDA">
            <w:pPr>
              <w:rPr>
                <w:lang w:val="es-ES_tradnl" w:eastAsia="es-ES"/>
              </w:rPr>
            </w:pPr>
            <w:r w:rsidRPr="00BE5901">
              <w:rPr>
                <w:lang w:val="es-ES_tradnl" w:eastAsia="es-ES"/>
              </w:rPr>
              <w:t>2000</w:t>
            </w:r>
          </w:p>
        </w:tc>
        <w:tc>
          <w:tcPr>
            <w:tcW w:w="4678" w:type="dxa"/>
          </w:tcPr>
          <w:p w14:paraId="5A9847D4" w14:textId="77777777" w:rsidR="007A180B" w:rsidRPr="00BE5901" w:rsidRDefault="007A180B" w:rsidP="00E73BDA">
            <w:pPr>
              <w:rPr>
                <w:lang w:val="es-ES_tradnl" w:eastAsia="es-ES"/>
              </w:rPr>
            </w:pPr>
            <w:r w:rsidRPr="00BE5901">
              <w:rPr>
                <w:lang w:val="es-ES_tradnl" w:eastAsia="es-ES"/>
              </w:rPr>
              <w:t>Técnicas de ensayo en alta tensión. Medidas de las descargas parciales.</w:t>
            </w:r>
          </w:p>
        </w:tc>
      </w:tr>
      <w:tr w:rsidR="007A180B" w:rsidRPr="007F50EA" w14:paraId="0FEA334D" w14:textId="77777777" w:rsidTr="00D50C73">
        <w:tc>
          <w:tcPr>
            <w:tcW w:w="1701" w:type="dxa"/>
          </w:tcPr>
          <w:p w14:paraId="256F3314" w14:textId="77777777" w:rsidR="007A180B" w:rsidRPr="00BE5901" w:rsidRDefault="007A180B" w:rsidP="00E73BDA">
            <w:pPr>
              <w:rPr>
                <w:lang w:val="es-ES_tradnl" w:eastAsia="es-ES"/>
              </w:rPr>
            </w:pPr>
            <w:r w:rsidRPr="00BE5901">
              <w:rPr>
                <w:lang w:val="es-ES_tradnl" w:eastAsia="es-ES"/>
              </w:rPr>
              <w:t>IEC</w:t>
            </w:r>
          </w:p>
        </w:tc>
        <w:tc>
          <w:tcPr>
            <w:tcW w:w="1701" w:type="dxa"/>
          </w:tcPr>
          <w:p w14:paraId="360759E3" w14:textId="77777777" w:rsidR="007A180B" w:rsidRPr="00BE5901" w:rsidRDefault="007A180B" w:rsidP="00E73BDA">
            <w:pPr>
              <w:rPr>
                <w:lang w:val="es-ES_tradnl" w:eastAsia="es-ES"/>
              </w:rPr>
            </w:pPr>
            <w:r w:rsidRPr="00BE5901">
              <w:rPr>
                <w:lang w:val="es-ES_tradnl" w:eastAsia="es-ES"/>
              </w:rPr>
              <w:t>60464-1 y 2</w:t>
            </w:r>
          </w:p>
        </w:tc>
        <w:tc>
          <w:tcPr>
            <w:tcW w:w="1276" w:type="dxa"/>
          </w:tcPr>
          <w:p w14:paraId="53102837" w14:textId="77777777" w:rsidR="007A180B" w:rsidRPr="00BE5901" w:rsidRDefault="007A180B" w:rsidP="00E73BDA">
            <w:pPr>
              <w:rPr>
                <w:lang w:val="es-ES_tradnl" w:eastAsia="es-ES"/>
              </w:rPr>
            </w:pPr>
            <w:r w:rsidRPr="00BE5901">
              <w:rPr>
                <w:lang w:val="es-ES_tradnl" w:eastAsia="es-ES"/>
              </w:rPr>
              <w:t>1998/01</w:t>
            </w:r>
          </w:p>
        </w:tc>
        <w:tc>
          <w:tcPr>
            <w:tcW w:w="4678" w:type="dxa"/>
          </w:tcPr>
          <w:p w14:paraId="2DE39C26" w14:textId="77777777" w:rsidR="007A180B" w:rsidRPr="00BE5901" w:rsidRDefault="007A180B" w:rsidP="00E73BDA">
            <w:pPr>
              <w:rPr>
                <w:lang w:val="es-ES_tradnl" w:eastAsia="es-ES"/>
              </w:rPr>
            </w:pPr>
            <w:r w:rsidRPr="00BE5901">
              <w:rPr>
                <w:lang w:val="es-ES_tradnl" w:eastAsia="es-ES"/>
              </w:rPr>
              <w:t>Barnices utilizados para aislamiento eléctrico. Parte 1: Definiciones y requisitos generales. Parte 2: Métodos de ensayo.</w:t>
            </w:r>
          </w:p>
        </w:tc>
      </w:tr>
      <w:tr w:rsidR="007A180B" w:rsidRPr="007F50EA" w14:paraId="6A0987CC" w14:textId="77777777" w:rsidTr="00D50C73">
        <w:tc>
          <w:tcPr>
            <w:tcW w:w="1701" w:type="dxa"/>
          </w:tcPr>
          <w:p w14:paraId="26BECE1E" w14:textId="77777777" w:rsidR="007A180B" w:rsidRPr="00BE5901" w:rsidRDefault="007A180B" w:rsidP="00E73BDA">
            <w:pPr>
              <w:rPr>
                <w:lang w:val="es-ES_tradnl" w:eastAsia="es-ES"/>
              </w:rPr>
            </w:pPr>
            <w:r w:rsidRPr="00BE5901">
              <w:rPr>
                <w:lang w:val="es-ES_tradnl" w:eastAsia="es-ES"/>
              </w:rPr>
              <w:t>IEC</w:t>
            </w:r>
          </w:p>
        </w:tc>
        <w:tc>
          <w:tcPr>
            <w:tcW w:w="1701" w:type="dxa"/>
          </w:tcPr>
          <w:p w14:paraId="00F610C5" w14:textId="77777777" w:rsidR="007A180B" w:rsidRPr="00BE5901" w:rsidRDefault="007A180B" w:rsidP="00E73BDA">
            <w:pPr>
              <w:rPr>
                <w:lang w:val="es-ES_tradnl" w:eastAsia="es-ES"/>
              </w:rPr>
            </w:pPr>
            <w:r w:rsidRPr="00BE5901">
              <w:rPr>
                <w:lang w:val="es-ES_tradnl" w:eastAsia="es-ES"/>
              </w:rPr>
              <w:t>60529</w:t>
            </w:r>
          </w:p>
        </w:tc>
        <w:tc>
          <w:tcPr>
            <w:tcW w:w="1276" w:type="dxa"/>
          </w:tcPr>
          <w:p w14:paraId="7AEE0E0F" w14:textId="77777777" w:rsidR="007A180B" w:rsidRPr="00BE5901" w:rsidRDefault="007A180B" w:rsidP="00E73BDA">
            <w:pPr>
              <w:rPr>
                <w:lang w:val="es-ES_tradnl" w:eastAsia="es-ES"/>
              </w:rPr>
            </w:pPr>
            <w:r w:rsidRPr="00BE5901">
              <w:rPr>
                <w:lang w:val="es-ES_tradnl" w:eastAsia="es-ES"/>
              </w:rPr>
              <w:t>2001</w:t>
            </w:r>
          </w:p>
        </w:tc>
        <w:tc>
          <w:tcPr>
            <w:tcW w:w="4678" w:type="dxa"/>
          </w:tcPr>
          <w:p w14:paraId="199E5402" w14:textId="77777777" w:rsidR="007A180B" w:rsidRPr="00BE5901" w:rsidRDefault="007A180B" w:rsidP="00E73BDA">
            <w:pPr>
              <w:rPr>
                <w:lang w:val="es-ES_tradnl" w:eastAsia="es-ES"/>
              </w:rPr>
            </w:pPr>
            <w:r w:rsidRPr="00BE5901">
              <w:rPr>
                <w:lang w:val="es-ES_tradnl" w:eastAsia="es-ES"/>
              </w:rPr>
              <w:t>Grados de protección para cerramientos (IP)</w:t>
            </w:r>
          </w:p>
        </w:tc>
      </w:tr>
      <w:tr w:rsidR="007A180B" w:rsidRPr="007F50EA" w14:paraId="27C614A8" w14:textId="77777777" w:rsidTr="00D50C73">
        <w:tc>
          <w:tcPr>
            <w:tcW w:w="1701" w:type="dxa"/>
          </w:tcPr>
          <w:p w14:paraId="0AAB8A5C" w14:textId="77777777" w:rsidR="007A180B" w:rsidRPr="00BE5901" w:rsidRDefault="007A180B" w:rsidP="00E73BDA">
            <w:pPr>
              <w:rPr>
                <w:lang w:val="es-ES_tradnl" w:eastAsia="es-ES"/>
              </w:rPr>
            </w:pPr>
            <w:r w:rsidRPr="00BE5901">
              <w:rPr>
                <w:lang w:val="es-ES_tradnl" w:eastAsia="es-ES"/>
              </w:rPr>
              <w:t>IEC</w:t>
            </w:r>
          </w:p>
        </w:tc>
        <w:tc>
          <w:tcPr>
            <w:tcW w:w="1701" w:type="dxa"/>
          </w:tcPr>
          <w:p w14:paraId="71E79873" w14:textId="77777777" w:rsidR="007A180B" w:rsidRPr="00BE5901" w:rsidRDefault="007A180B" w:rsidP="00E73BDA">
            <w:pPr>
              <w:rPr>
                <w:lang w:val="es-ES_tradnl" w:eastAsia="es-ES"/>
              </w:rPr>
            </w:pPr>
            <w:r w:rsidRPr="00BE5901">
              <w:rPr>
                <w:lang w:val="es-ES_tradnl" w:eastAsia="es-ES"/>
              </w:rPr>
              <w:t>60695</w:t>
            </w:r>
          </w:p>
        </w:tc>
        <w:tc>
          <w:tcPr>
            <w:tcW w:w="1276" w:type="dxa"/>
          </w:tcPr>
          <w:p w14:paraId="5CD07A59" w14:textId="77777777" w:rsidR="007A180B" w:rsidRPr="00BE5901" w:rsidRDefault="007A180B" w:rsidP="00E73BDA">
            <w:pPr>
              <w:rPr>
                <w:lang w:val="es-ES_tradnl" w:eastAsia="es-ES"/>
              </w:rPr>
            </w:pPr>
            <w:r w:rsidRPr="00BE5901">
              <w:rPr>
                <w:lang w:val="es-ES_tradnl" w:eastAsia="es-ES"/>
              </w:rPr>
              <w:t>1999</w:t>
            </w:r>
          </w:p>
        </w:tc>
        <w:tc>
          <w:tcPr>
            <w:tcW w:w="4678" w:type="dxa"/>
          </w:tcPr>
          <w:p w14:paraId="44F28ADD" w14:textId="77777777" w:rsidR="007A180B" w:rsidRPr="00BE5901" w:rsidRDefault="007A180B" w:rsidP="00E73BDA">
            <w:pPr>
              <w:rPr>
                <w:lang w:val="es-ES_tradnl" w:eastAsia="es-ES"/>
              </w:rPr>
            </w:pPr>
            <w:r w:rsidRPr="00BE5901">
              <w:rPr>
                <w:lang w:val="es-ES_tradnl" w:eastAsia="es-ES"/>
              </w:rPr>
              <w:t>Ensayos relativos a los riesgos del fuego.</w:t>
            </w:r>
          </w:p>
        </w:tc>
      </w:tr>
      <w:tr w:rsidR="007A180B" w:rsidRPr="007F50EA" w14:paraId="678B7067" w14:textId="77777777" w:rsidTr="00D50C73">
        <w:tc>
          <w:tcPr>
            <w:tcW w:w="1701" w:type="dxa"/>
          </w:tcPr>
          <w:p w14:paraId="751338BC" w14:textId="77777777" w:rsidR="007A180B" w:rsidRPr="00BE5901" w:rsidRDefault="007A180B" w:rsidP="00E73BDA">
            <w:pPr>
              <w:rPr>
                <w:lang w:val="en-US" w:eastAsia="es-ES"/>
              </w:rPr>
            </w:pPr>
            <w:r w:rsidRPr="00BE5901">
              <w:rPr>
                <w:lang w:val="en-US" w:eastAsia="es-ES"/>
              </w:rPr>
              <w:t>IEC</w:t>
            </w:r>
          </w:p>
        </w:tc>
        <w:tc>
          <w:tcPr>
            <w:tcW w:w="1701" w:type="dxa"/>
          </w:tcPr>
          <w:p w14:paraId="7D747DFA" w14:textId="77777777" w:rsidR="007A180B" w:rsidRPr="00BE5901" w:rsidRDefault="007A180B" w:rsidP="00E73BDA">
            <w:pPr>
              <w:rPr>
                <w:lang w:val="en-US" w:eastAsia="es-ES"/>
              </w:rPr>
            </w:pPr>
            <w:r w:rsidRPr="00BE5901">
              <w:rPr>
                <w:lang w:val="en-US" w:eastAsia="es-ES"/>
              </w:rPr>
              <w:t>60726</w:t>
            </w:r>
          </w:p>
        </w:tc>
        <w:tc>
          <w:tcPr>
            <w:tcW w:w="1276" w:type="dxa"/>
          </w:tcPr>
          <w:p w14:paraId="7911DF6C" w14:textId="77777777" w:rsidR="007A180B" w:rsidRPr="00BE5901" w:rsidRDefault="007A180B" w:rsidP="00E73BDA">
            <w:pPr>
              <w:rPr>
                <w:lang w:val="es-MX" w:eastAsia="es-ES"/>
              </w:rPr>
            </w:pPr>
            <w:r w:rsidRPr="00BE5901">
              <w:rPr>
                <w:lang w:val="es-MX" w:eastAsia="es-ES"/>
              </w:rPr>
              <w:t>1982</w:t>
            </w:r>
          </w:p>
        </w:tc>
        <w:tc>
          <w:tcPr>
            <w:tcW w:w="4678" w:type="dxa"/>
          </w:tcPr>
          <w:p w14:paraId="3DB518F6" w14:textId="77777777" w:rsidR="007A180B" w:rsidRPr="00BE5901" w:rsidRDefault="007A180B" w:rsidP="00E73BDA">
            <w:pPr>
              <w:rPr>
                <w:lang w:val="es-MX" w:eastAsia="es-ES"/>
              </w:rPr>
            </w:pPr>
            <w:r w:rsidRPr="00BE5901">
              <w:rPr>
                <w:lang w:val="es-MX" w:eastAsia="es-ES"/>
              </w:rPr>
              <w:t>Transformadores de potencia de tipo seco</w:t>
            </w:r>
          </w:p>
        </w:tc>
      </w:tr>
      <w:tr w:rsidR="007A180B" w:rsidRPr="007F50EA" w14:paraId="1ED04D56" w14:textId="77777777" w:rsidTr="00D50C73">
        <w:tc>
          <w:tcPr>
            <w:tcW w:w="1701" w:type="dxa"/>
          </w:tcPr>
          <w:p w14:paraId="6B6413DB" w14:textId="77777777" w:rsidR="007A180B" w:rsidRPr="00BE5901" w:rsidRDefault="007A180B" w:rsidP="00E73BDA">
            <w:pPr>
              <w:rPr>
                <w:lang w:val="es-ES_tradnl" w:eastAsia="es-ES"/>
              </w:rPr>
            </w:pPr>
            <w:r w:rsidRPr="00BE5901">
              <w:rPr>
                <w:lang w:val="es-ES_tradnl" w:eastAsia="es-ES"/>
              </w:rPr>
              <w:t>IEC</w:t>
            </w:r>
          </w:p>
        </w:tc>
        <w:tc>
          <w:tcPr>
            <w:tcW w:w="1701" w:type="dxa"/>
          </w:tcPr>
          <w:p w14:paraId="795A9CBC" w14:textId="77777777" w:rsidR="007A180B" w:rsidRPr="00BE5901" w:rsidRDefault="007A180B" w:rsidP="00E73BDA">
            <w:pPr>
              <w:rPr>
                <w:lang w:val="es-ES_tradnl" w:eastAsia="es-ES"/>
              </w:rPr>
            </w:pPr>
            <w:r w:rsidRPr="00BE5901">
              <w:rPr>
                <w:lang w:val="es-ES_tradnl" w:eastAsia="es-ES"/>
              </w:rPr>
              <w:t>60905</w:t>
            </w:r>
          </w:p>
        </w:tc>
        <w:tc>
          <w:tcPr>
            <w:tcW w:w="1276" w:type="dxa"/>
          </w:tcPr>
          <w:p w14:paraId="243BD2F5" w14:textId="77777777" w:rsidR="007A180B" w:rsidRPr="00BE5901" w:rsidRDefault="007A180B" w:rsidP="00E73BDA">
            <w:pPr>
              <w:rPr>
                <w:lang w:val="es-ES_tradnl" w:eastAsia="es-ES"/>
              </w:rPr>
            </w:pPr>
            <w:r w:rsidRPr="00BE5901">
              <w:rPr>
                <w:lang w:val="es-ES_tradnl" w:eastAsia="es-ES"/>
              </w:rPr>
              <w:t>1987</w:t>
            </w:r>
          </w:p>
        </w:tc>
        <w:tc>
          <w:tcPr>
            <w:tcW w:w="4678" w:type="dxa"/>
          </w:tcPr>
          <w:p w14:paraId="2618C1D2" w14:textId="77777777" w:rsidR="007A180B" w:rsidRPr="00BE5901" w:rsidRDefault="007A180B" w:rsidP="00E73BDA">
            <w:pPr>
              <w:rPr>
                <w:lang w:val="es-ES_tradnl" w:eastAsia="es-ES"/>
              </w:rPr>
            </w:pPr>
            <w:r w:rsidRPr="00BE5901">
              <w:rPr>
                <w:lang w:val="es-ES_tradnl" w:eastAsia="es-ES"/>
              </w:rPr>
              <w:t>Guía de carga para transformadores de potencia secos</w:t>
            </w:r>
          </w:p>
        </w:tc>
      </w:tr>
      <w:tr w:rsidR="007A180B" w:rsidRPr="007F50EA" w14:paraId="533533C0" w14:textId="77777777" w:rsidTr="00D50C73">
        <w:tc>
          <w:tcPr>
            <w:tcW w:w="1701" w:type="dxa"/>
          </w:tcPr>
          <w:p w14:paraId="3833B0FD" w14:textId="77777777" w:rsidR="007A180B" w:rsidRPr="00BE5901" w:rsidRDefault="007A180B" w:rsidP="00E73BDA">
            <w:pPr>
              <w:rPr>
                <w:lang w:val="es-ES_tradnl" w:eastAsia="es-ES"/>
              </w:rPr>
            </w:pPr>
            <w:r w:rsidRPr="00BE5901">
              <w:rPr>
                <w:lang w:val="es-ES_tradnl" w:eastAsia="es-ES"/>
              </w:rPr>
              <w:t>IEC/TCS</w:t>
            </w:r>
          </w:p>
        </w:tc>
        <w:tc>
          <w:tcPr>
            <w:tcW w:w="1701" w:type="dxa"/>
          </w:tcPr>
          <w:p w14:paraId="32199E19" w14:textId="77777777" w:rsidR="007A180B" w:rsidRPr="00BE5901" w:rsidRDefault="007A180B" w:rsidP="00E73BDA">
            <w:pPr>
              <w:rPr>
                <w:lang w:val="es-ES_tradnl" w:eastAsia="es-ES"/>
              </w:rPr>
            </w:pPr>
            <w:r w:rsidRPr="00BE5901">
              <w:rPr>
                <w:lang w:val="es-ES_tradnl" w:eastAsia="es-ES"/>
              </w:rPr>
              <w:t>61000-1/2</w:t>
            </w:r>
          </w:p>
        </w:tc>
        <w:tc>
          <w:tcPr>
            <w:tcW w:w="1276" w:type="dxa"/>
          </w:tcPr>
          <w:p w14:paraId="1BD2E3CD" w14:textId="77777777" w:rsidR="007A180B" w:rsidRPr="00BE5901" w:rsidRDefault="007A180B" w:rsidP="00E73BDA">
            <w:pPr>
              <w:rPr>
                <w:lang w:val="es-ES_tradnl" w:eastAsia="es-ES"/>
              </w:rPr>
            </w:pPr>
            <w:r w:rsidRPr="00BE5901">
              <w:rPr>
                <w:lang w:val="es-ES_tradnl" w:eastAsia="es-ES"/>
              </w:rPr>
              <w:t>2001</w:t>
            </w:r>
          </w:p>
        </w:tc>
        <w:tc>
          <w:tcPr>
            <w:tcW w:w="4678" w:type="dxa"/>
          </w:tcPr>
          <w:p w14:paraId="0479E43A" w14:textId="77777777" w:rsidR="007A180B" w:rsidRPr="00BE5901" w:rsidRDefault="007A180B" w:rsidP="00E73BDA">
            <w:pPr>
              <w:rPr>
                <w:lang w:val="es-ES_tradnl" w:eastAsia="es-ES"/>
              </w:rPr>
            </w:pPr>
            <w:r w:rsidRPr="00BE5901">
              <w:rPr>
                <w:lang w:val="es-ES_tradnl" w:eastAsia="es-ES"/>
              </w:rPr>
              <w:t>Compatibilidad electromagnética (CEM) - Parte 1-2: Generalidades - Metodología para la consecución de la seguridad funcional de equipos eléctricos y electrónicos desde el punto de vista de los fenómenos electromagnéticos.</w:t>
            </w:r>
          </w:p>
        </w:tc>
      </w:tr>
      <w:tr w:rsidR="007A180B" w:rsidRPr="007F50EA" w14:paraId="5CBF649A" w14:textId="77777777" w:rsidTr="00D50C73">
        <w:tc>
          <w:tcPr>
            <w:tcW w:w="1701" w:type="dxa"/>
          </w:tcPr>
          <w:p w14:paraId="3B0F2CCF" w14:textId="77777777" w:rsidR="007A180B" w:rsidRPr="00BE5901" w:rsidRDefault="007A180B" w:rsidP="00E73BDA">
            <w:pPr>
              <w:rPr>
                <w:lang w:val="es-ES_tradnl" w:eastAsia="es-ES"/>
              </w:rPr>
            </w:pPr>
            <w:r w:rsidRPr="00BE5901">
              <w:rPr>
                <w:lang w:val="es-ES_tradnl" w:eastAsia="es-ES"/>
              </w:rPr>
              <w:lastRenderedPageBreak/>
              <w:t>IEC</w:t>
            </w:r>
          </w:p>
        </w:tc>
        <w:tc>
          <w:tcPr>
            <w:tcW w:w="1701" w:type="dxa"/>
          </w:tcPr>
          <w:p w14:paraId="5036D5CB" w14:textId="77777777" w:rsidR="007A180B" w:rsidRPr="00BE5901" w:rsidRDefault="007A180B" w:rsidP="00E73BDA">
            <w:pPr>
              <w:rPr>
                <w:lang w:val="es-ES_tradnl" w:eastAsia="es-ES"/>
              </w:rPr>
            </w:pPr>
            <w:r w:rsidRPr="00BE5901">
              <w:rPr>
                <w:lang w:val="es-ES_tradnl" w:eastAsia="es-ES"/>
              </w:rPr>
              <w:t>61000-4</w:t>
            </w:r>
          </w:p>
        </w:tc>
        <w:tc>
          <w:tcPr>
            <w:tcW w:w="1276" w:type="dxa"/>
          </w:tcPr>
          <w:p w14:paraId="62B4A95B" w14:textId="77777777" w:rsidR="007A180B" w:rsidRPr="00BE5901" w:rsidRDefault="007A180B" w:rsidP="00E73BDA">
            <w:pPr>
              <w:rPr>
                <w:lang w:val="es-ES_tradnl" w:eastAsia="es-ES"/>
              </w:rPr>
            </w:pPr>
            <w:r w:rsidRPr="00BE5901">
              <w:rPr>
                <w:lang w:val="es-ES_tradnl" w:eastAsia="es-ES"/>
              </w:rPr>
              <w:t>2000</w:t>
            </w:r>
          </w:p>
        </w:tc>
        <w:tc>
          <w:tcPr>
            <w:tcW w:w="4678" w:type="dxa"/>
          </w:tcPr>
          <w:p w14:paraId="47D1F561" w14:textId="77777777" w:rsidR="007A180B" w:rsidRPr="00BE5901" w:rsidRDefault="007A180B" w:rsidP="00E73BDA">
            <w:pPr>
              <w:rPr>
                <w:lang w:val="es-ES_tradnl" w:eastAsia="es-ES"/>
              </w:rPr>
            </w:pPr>
            <w:r w:rsidRPr="00BE5901">
              <w:rPr>
                <w:lang w:val="es-ES_tradnl" w:eastAsia="es-ES"/>
              </w:rPr>
              <w:t>Compatibilidad electromagnética (CEM) - Parte 4: Técnicas de ensayo y de medida.</w:t>
            </w:r>
          </w:p>
        </w:tc>
      </w:tr>
      <w:tr w:rsidR="007A180B" w:rsidRPr="007F50EA" w14:paraId="5C6E1FDD" w14:textId="77777777" w:rsidTr="00D50C73">
        <w:tc>
          <w:tcPr>
            <w:tcW w:w="1701" w:type="dxa"/>
          </w:tcPr>
          <w:p w14:paraId="35834408" w14:textId="77777777" w:rsidR="007A180B" w:rsidRPr="00BE5901" w:rsidRDefault="007A180B" w:rsidP="00E73BDA">
            <w:pPr>
              <w:rPr>
                <w:lang w:val="es-ES_tradnl" w:eastAsia="es-ES"/>
              </w:rPr>
            </w:pPr>
            <w:r w:rsidRPr="00BE5901">
              <w:rPr>
                <w:lang w:val="es-ES_tradnl" w:eastAsia="es-ES"/>
              </w:rPr>
              <w:t>IEC</w:t>
            </w:r>
          </w:p>
        </w:tc>
        <w:tc>
          <w:tcPr>
            <w:tcW w:w="1701" w:type="dxa"/>
          </w:tcPr>
          <w:p w14:paraId="07D5C9D1" w14:textId="77777777" w:rsidR="007A180B" w:rsidRPr="00BE5901" w:rsidRDefault="007A180B" w:rsidP="00E73BDA">
            <w:pPr>
              <w:rPr>
                <w:lang w:val="es-ES_tradnl" w:eastAsia="es-ES"/>
              </w:rPr>
            </w:pPr>
            <w:r w:rsidRPr="00BE5901">
              <w:rPr>
                <w:lang w:val="es-ES_tradnl" w:eastAsia="es-ES"/>
              </w:rPr>
              <w:t>61000-5</w:t>
            </w:r>
          </w:p>
        </w:tc>
        <w:tc>
          <w:tcPr>
            <w:tcW w:w="1276" w:type="dxa"/>
          </w:tcPr>
          <w:p w14:paraId="2FAC0169" w14:textId="77777777" w:rsidR="007A180B" w:rsidRPr="00BE5901" w:rsidRDefault="007A180B" w:rsidP="00E73BDA">
            <w:pPr>
              <w:rPr>
                <w:lang w:val="es-ES_tradnl" w:eastAsia="es-ES"/>
              </w:rPr>
            </w:pPr>
            <w:r w:rsidRPr="00BE5901">
              <w:rPr>
                <w:lang w:val="es-ES_tradnl" w:eastAsia="es-ES"/>
              </w:rPr>
              <w:t>2000</w:t>
            </w:r>
          </w:p>
        </w:tc>
        <w:tc>
          <w:tcPr>
            <w:tcW w:w="4678" w:type="dxa"/>
          </w:tcPr>
          <w:p w14:paraId="74BEF29B" w14:textId="77777777" w:rsidR="007A180B" w:rsidRPr="00BE5901" w:rsidRDefault="007A180B" w:rsidP="00E73BDA">
            <w:pPr>
              <w:rPr>
                <w:lang w:val="es-ES_tradnl" w:eastAsia="es-ES"/>
              </w:rPr>
            </w:pPr>
            <w:r w:rsidRPr="00BE5901">
              <w:rPr>
                <w:lang w:val="es-ES_tradnl" w:eastAsia="es-ES"/>
              </w:rPr>
              <w:t>Compatibilidad electromagnética (CEM) - Parte 5: Guías de instalación y atenuación.</w:t>
            </w:r>
          </w:p>
        </w:tc>
      </w:tr>
      <w:tr w:rsidR="007A180B" w:rsidRPr="007F50EA" w14:paraId="640A9973" w14:textId="77777777" w:rsidTr="00D50C73">
        <w:tc>
          <w:tcPr>
            <w:tcW w:w="1701" w:type="dxa"/>
          </w:tcPr>
          <w:p w14:paraId="07C94F5C" w14:textId="77777777" w:rsidR="007A180B" w:rsidRPr="00BE5901" w:rsidRDefault="007A180B" w:rsidP="00E73BDA">
            <w:pPr>
              <w:rPr>
                <w:lang w:val="es-MX" w:eastAsia="es-ES"/>
              </w:rPr>
            </w:pPr>
            <w:r w:rsidRPr="00BE5901">
              <w:rPr>
                <w:lang w:val="es-MX" w:eastAsia="es-ES"/>
              </w:rPr>
              <w:t>CENELEC</w:t>
            </w:r>
          </w:p>
        </w:tc>
        <w:tc>
          <w:tcPr>
            <w:tcW w:w="1701" w:type="dxa"/>
          </w:tcPr>
          <w:p w14:paraId="50F62961" w14:textId="77777777" w:rsidR="007A180B" w:rsidRPr="00BE5901" w:rsidRDefault="007A180B" w:rsidP="00E73BDA">
            <w:pPr>
              <w:rPr>
                <w:lang w:val="en-US" w:eastAsia="es-ES"/>
              </w:rPr>
            </w:pPr>
            <w:r w:rsidRPr="00BE5901">
              <w:rPr>
                <w:lang w:val="en-US" w:eastAsia="es-ES"/>
              </w:rPr>
              <w:t>HD 464</w:t>
            </w:r>
          </w:p>
        </w:tc>
        <w:tc>
          <w:tcPr>
            <w:tcW w:w="1276" w:type="dxa"/>
          </w:tcPr>
          <w:p w14:paraId="0E9E477B" w14:textId="77777777" w:rsidR="007A180B" w:rsidRPr="00BE5901" w:rsidRDefault="007A180B" w:rsidP="00E73BDA">
            <w:pPr>
              <w:rPr>
                <w:lang w:val="es-MX" w:eastAsia="es-ES"/>
              </w:rPr>
            </w:pPr>
            <w:r w:rsidRPr="00BE5901">
              <w:rPr>
                <w:lang w:val="es-MX" w:eastAsia="es-ES"/>
              </w:rPr>
              <w:t>1988/91</w:t>
            </w:r>
          </w:p>
        </w:tc>
        <w:tc>
          <w:tcPr>
            <w:tcW w:w="4678" w:type="dxa"/>
          </w:tcPr>
          <w:p w14:paraId="6928F9F8" w14:textId="77777777" w:rsidR="007A180B" w:rsidRPr="00BE5901" w:rsidRDefault="007A180B" w:rsidP="00E73BDA">
            <w:pPr>
              <w:rPr>
                <w:lang w:val="es-MX" w:eastAsia="es-ES"/>
              </w:rPr>
            </w:pPr>
            <w:r w:rsidRPr="00BE5901">
              <w:rPr>
                <w:lang w:val="es-MX" w:eastAsia="es-ES"/>
              </w:rPr>
              <w:t>Documento de armonización</w:t>
            </w:r>
          </w:p>
        </w:tc>
      </w:tr>
      <w:tr w:rsidR="007A180B" w:rsidRPr="007F50EA" w14:paraId="4AB29B7A" w14:textId="77777777" w:rsidTr="00D50C73">
        <w:tc>
          <w:tcPr>
            <w:tcW w:w="1701" w:type="dxa"/>
          </w:tcPr>
          <w:p w14:paraId="05ADC25F" w14:textId="77777777" w:rsidR="007A180B" w:rsidRPr="00BE5901" w:rsidRDefault="007A180B" w:rsidP="00E73BDA">
            <w:pPr>
              <w:rPr>
                <w:lang w:val="es-MX" w:eastAsia="es-ES"/>
              </w:rPr>
            </w:pPr>
            <w:r w:rsidRPr="00BE5901">
              <w:rPr>
                <w:lang w:val="es-MX" w:eastAsia="es-ES"/>
              </w:rPr>
              <w:t>CENELEC</w:t>
            </w:r>
          </w:p>
        </w:tc>
        <w:tc>
          <w:tcPr>
            <w:tcW w:w="1701" w:type="dxa"/>
          </w:tcPr>
          <w:p w14:paraId="76067812" w14:textId="77777777" w:rsidR="007A180B" w:rsidRPr="00BE5901" w:rsidRDefault="007A180B" w:rsidP="00E73BDA">
            <w:pPr>
              <w:rPr>
                <w:lang w:val="es-MX" w:eastAsia="es-ES"/>
              </w:rPr>
            </w:pPr>
            <w:r w:rsidRPr="00BE5901">
              <w:rPr>
                <w:lang w:val="es-MX" w:eastAsia="es-ES"/>
              </w:rPr>
              <w:t>HD 538</w:t>
            </w:r>
          </w:p>
        </w:tc>
        <w:tc>
          <w:tcPr>
            <w:tcW w:w="1276" w:type="dxa"/>
          </w:tcPr>
          <w:p w14:paraId="71394844" w14:textId="77777777" w:rsidR="007A180B" w:rsidRPr="00BE5901" w:rsidRDefault="007A180B" w:rsidP="00E73BDA">
            <w:pPr>
              <w:rPr>
                <w:lang w:val="es-MX" w:eastAsia="es-ES"/>
              </w:rPr>
            </w:pPr>
            <w:r w:rsidRPr="00BE5901">
              <w:rPr>
                <w:lang w:val="es-MX" w:eastAsia="es-ES"/>
              </w:rPr>
              <w:t>1988/92</w:t>
            </w:r>
          </w:p>
        </w:tc>
        <w:tc>
          <w:tcPr>
            <w:tcW w:w="4678" w:type="dxa"/>
          </w:tcPr>
          <w:p w14:paraId="3D96511D" w14:textId="77777777" w:rsidR="007A180B" w:rsidRPr="00BE5901" w:rsidRDefault="007A180B" w:rsidP="00E73BDA">
            <w:pPr>
              <w:rPr>
                <w:lang w:val="es-MX" w:eastAsia="es-ES"/>
              </w:rPr>
            </w:pPr>
            <w:r w:rsidRPr="00BE5901">
              <w:rPr>
                <w:lang w:val="es-MX" w:eastAsia="es-ES"/>
              </w:rPr>
              <w:t>Documento de armonización</w:t>
            </w:r>
          </w:p>
        </w:tc>
      </w:tr>
    </w:tbl>
    <w:p w14:paraId="3E100CEF" w14:textId="5BB6F692" w:rsidR="007A180B" w:rsidRDefault="007A180B" w:rsidP="00E73BDA">
      <w:pPr>
        <w:pStyle w:val="Ttulo4"/>
      </w:pPr>
      <w:bookmarkStart w:id="455" w:name="_Toc205563689"/>
      <w:bookmarkStart w:id="456" w:name="_Toc445195497"/>
      <w:r w:rsidRPr="00BE5901">
        <w:t>ondiciones eléctricas</w:t>
      </w:r>
      <w:bookmarkEnd w:id="455"/>
      <w:bookmarkEnd w:id="456"/>
    </w:p>
    <w:tbl>
      <w:tblPr>
        <w:tblW w:w="0" w:type="auto"/>
        <w:tblInd w:w="1005" w:type="dxa"/>
        <w:tblLayout w:type="fixed"/>
        <w:tblCellMar>
          <w:left w:w="70" w:type="dxa"/>
          <w:right w:w="70" w:type="dxa"/>
        </w:tblCellMar>
        <w:tblLook w:val="0000" w:firstRow="0" w:lastRow="0" w:firstColumn="0" w:lastColumn="0" w:noHBand="0" w:noVBand="0"/>
      </w:tblPr>
      <w:tblGrid>
        <w:gridCol w:w="5185"/>
        <w:gridCol w:w="401"/>
        <w:gridCol w:w="2479"/>
      </w:tblGrid>
      <w:tr w:rsidR="007A180B" w:rsidRPr="007F50EA" w14:paraId="6A96C047" w14:textId="77777777" w:rsidTr="00D50C73">
        <w:trPr>
          <w:cantSplit/>
        </w:trPr>
        <w:tc>
          <w:tcPr>
            <w:tcW w:w="5185" w:type="dxa"/>
          </w:tcPr>
          <w:p w14:paraId="3D9C4CE3" w14:textId="77777777" w:rsidR="007A180B" w:rsidRPr="00BE5901" w:rsidRDefault="007A180B" w:rsidP="00E73BDA">
            <w:pPr>
              <w:pStyle w:val="Prrafodelista"/>
              <w:numPr>
                <w:ilvl w:val="0"/>
                <w:numId w:val="22"/>
              </w:numPr>
              <w:rPr>
                <w:lang w:val="es-MX"/>
              </w:rPr>
            </w:pPr>
            <w:r w:rsidRPr="00BE5901">
              <w:rPr>
                <w:lang w:val="es-MX"/>
              </w:rPr>
              <w:t>Potencia nominal</w:t>
            </w:r>
          </w:p>
        </w:tc>
        <w:tc>
          <w:tcPr>
            <w:tcW w:w="401" w:type="dxa"/>
          </w:tcPr>
          <w:p w14:paraId="303E69BF" w14:textId="77777777" w:rsidR="007A180B" w:rsidRPr="00BE5901" w:rsidRDefault="007A180B" w:rsidP="00E73BDA">
            <w:pPr>
              <w:rPr>
                <w:lang w:val="es-MX"/>
              </w:rPr>
            </w:pPr>
            <w:r w:rsidRPr="00BE5901">
              <w:rPr>
                <w:lang w:val="es-MX"/>
              </w:rPr>
              <w:t>:</w:t>
            </w:r>
          </w:p>
        </w:tc>
        <w:tc>
          <w:tcPr>
            <w:tcW w:w="2479" w:type="dxa"/>
          </w:tcPr>
          <w:p w14:paraId="656B9096" w14:textId="77777777" w:rsidR="007A180B" w:rsidRPr="00BE5901" w:rsidRDefault="007A180B" w:rsidP="00E73BDA">
            <w:pPr>
              <w:rPr>
                <w:lang w:val="es-MX"/>
              </w:rPr>
            </w:pPr>
            <w:r w:rsidRPr="00BE5901">
              <w:rPr>
                <w:lang w:val="es-MX"/>
              </w:rPr>
              <w:t>1000 kVA</w:t>
            </w:r>
          </w:p>
        </w:tc>
      </w:tr>
      <w:tr w:rsidR="007A180B" w:rsidRPr="007F50EA" w14:paraId="16E877BB" w14:textId="77777777" w:rsidTr="00D50C73">
        <w:trPr>
          <w:cantSplit/>
        </w:trPr>
        <w:tc>
          <w:tcPr>
            <w:tcW w:w="5185" w:type="dxa"/>
          </w:tcPr>
          <w:p w14:paraId="345B5250" w14:textId="77777777" w:rsidR="007A180B" w:rsidRPr="00BE5901" w:rsidRDefault="007A180B" w:rsidP="00E73BDA">
            <w:pPr>
              <w:pStyle w:val="Prrafodelista"/>
              <w:numPr>
                <w:ilvl w:val="0"/>
                <w:numId w:val="22"/>
              </w:numPr>
              <w:rPr>
                <w:lang w:val="es-MX"/>
              </w:rPr>
            </w:pPr>
            <w:r w:rsidRPr="00BE5901">
              <w:rPr>
                <w:lang w:val="es-MX"/>
              </w:rPr>
              <w:t>Tensión primaria asignada</w:t>
            </w:r>
          </w:p>
        </w:tc>
        <w:tc>
          <w:tcPr>
            <w:tcW w:w="401" w:type="dxa"/>
          </w:tcPr>
          <w:p w14:paraId="2E719DD5" w14:textId="77777777" w:rsidR="007A180B" w:rsidRPr="00BE5901" w:rsidRDefault="007A180B" w:rsidP="00E73BDA">
            <w:pPr>
              <w:rPr>
                <w:lang w:val="es-MX"/>
              </w:rPr>
            </w:pPr>
            <w:r w:rsidRPr="00BE5901">
              <w:rPr>
                <w:lang w:val="es-MX"/>
              </w:rPr>
              <w:t>:</w:t>
            </w:r>
          </w:p>
        </w:tc>
        <w:tc>
          <w:tcPr>
            <w:tcW w:w="2479" w:type="dxa"/>
          </w:tcPr>
          <w:p w14:paraId="57C0B4E4" w14:textId="77777777" w:rsidR="007A180B" w:rsidRPr="00BE5901" w:rsidRDefault="007A180B" w:rsidP="00E73BDA">
            <w:pPr>
              <w:rPr>
                <w:lang w:val="es-MX"/>
              </w:rPr>
            </w:pPr>
            <w:r w:rsidRPr="00BE5901">
              <w:rPr>
                <w:lang w:val="es-MX"/>
              </w:rPr>
              <w:t>13,2 kV</w:t>
            </w:r>
          </w:p>
        </w:tc>
      </w:tr>
      <w:tr w:rsidR="007A180B" w:rsidRPr="007F50EA" w14:paraId="7D5D6849" w14:textId="77777777" w:rsidTr="00D50C73">
        <w:trPr>
          <w:cantSplit/>
        </w:trPr>
        <w:tc>
          <w:tcPr>
            <w:tcW w:w="5185" w:type="dxa"/>
          </w:tcPr>
          <w:p w14:paraId="6F45FFCC" w14:textId="77777777" w:rsidR="007A180B" w:rsidRPr="00BE5901" w:rsidRDefault="007A180B" w:rsidP="00E73BDA">
            <w:pPr>
              <w:pStyle w:val="Prrafodelista"/>
              <w:numPr>
                <w:ilvl w:val="0"/>
                <w:numId w:val="22"/>
              </w:numPr>
              <w:rPr>
                <w:lang w:val="es-MX"/>
              </w:rPr>
            </w:pPr>
            <w:r w:rsidRPr="00BE5901">
              <w:rPr>
                <w:lang w:val="es-MX"/>
              </w:rPr>
              <w:t>Tensión secundaria en vacío entre fases</w:t>
            </w:r>
          </w:p>
        </w:tc>
        <w:tc>
          <w:tcPr>
            <w:tcW w:w="401" w:type="dxa"/>
          </w:tcPr>
          <w:p w14:paraId="6B731E28" w14:textId="77777777" w:rsidR="007A180B" w:rsidRPr="00BE5901" w:rsidRDefault="007A180B" w:rsidP="00E73BDA">
            <w:pPr>
              <w:rPr>
                <w:lang w:val="es-MX"/>
              </w:rPr>
            </w:pPr>
            <w:r w:rsidRPr="00BE5901">
              <w:rPr>
                <w:lang w:val="es-MX"/>
              </w:rPr>
              <w:t>:</w:t>
            </w:r>
          </w:p>
        </w:tc>
        <w:tc>
          <w:tcPr>
            <w:tcW w:w="2479" w:type="dxa"/>
          </w:tcPr>
          <w:p w14:paraId="3A58D7D9" w14:textId="77777777" w:rsidR="007A180B" w:rsidRPr="00BE5901" w:rsidRDefault="007A180B" w:rsidP="00E73BDA">
            <w:pPr>
              <w:rPr>
                <w:lang w:val="es-MX"/>
              </w:rPr>
            </w:pPr>
            <w:r w:rsidRPr="00BE5901">
              <w:rPr>
                <w:lang w:val="es-MX"/>
              </w:rPr>
              <w:t>0,4 kV</w:t>
            </w:r>
          </w:p>
        </w:tc>
      </w:tr>
      <w:tr w:rsidR="007A180B" w:rsidRPr="007F50EA" w14:paraId="1BE27E72" w14:textId="77777777" w:rsidTr="00D50C73">
        <w:trPr>
          <w:cantSplit/>
        </w:trPr>
        <w:tc>
          <w:tcPr>
            <w:tcW w:w="5185" w:type="dxa"/>
          </w:tcPr>
          <w:p w14:paraId="0376AB2A" w14:textId="77777777" w:rsidR="007A180B" w:rsidRPr="00BE5901" w:rsidRDefault="007A180B" w:rsidP="00E73BDA">
            <w:pPr>
              <w:pStyle w:val="Prrafodelista"/>
              <w:numPr>
                <w:ilvl w:val="0"/>
                <w:numId w:val="22"/>
              </w:numPr>
              <w:rPr>
                <w:lang w:val="es-MX"/>
              </w:rPr>
            </w:pPr>
            <w:r w:rsidRPr="00BE5901">
              <w:rPr>
                <w:lang w:val="es-MX"/>
              </w:rPr>
              <w:t>Frecuencia nominal</w:t>
            </w:r>
          </w:p>
        </w:tc>
        <w:tc>
          <w:tcPr>
            <w:tcW w:w="401" w:type="dxa"/>
          </w:tcPr>
          <w:p w14:paraId="7A911A6F" w14:textId="77777777" w:rsidR="007A180B" w:rsidRPr="00BE5901" w:rsidRDefault="007A180B" w:rsidP="00E73BDA">
            <w:pPr>
              <w:rPr>
                <w:lang w:val="es-MX"/>
              </w:rPr>
            </w:pPr>
            <w:r w:rsidRPr="00BE5901">
              <w:rPr>
                <w:lang w:val="es-MX"/>
              </w:rPr>
              <w:t>:</w:t>
            </w:r>
          </w:p>
        </w:tc>
        <w:tc>
          <w:tcPr>
            <w:tcW w:w="2479" w:type="dxa"/>
          </w:tcPr>
          <w:p w14:paraId="2BB00CA9" w14:textId="77777777" w:rsidR="007A180B" w:rsidRPr="00BE5901" w:rsidRDefault="007A180B" w:rsidP="00E73BDA">
            <w:pPr>
              <w:rPr>
                <w:lang w:val="es-MX"/>
              </w:rPr>
            </w:pPr>
            <w:r w:rsidRPr="00BE5901">
              <w:rPr>
                <w:lang w:val="es-MX"/>
              </w:rPr>
              <w:t>50 Hz</w:t>
            </w:r>
          </w:p>
        </w:tc>
      </w:tr>
      <w:tr w:rsidR="007A180B" w:rsidRPr="007F50EA" w14:paraId="3484578D" w14:textId="77777777" w:rsidTr="00D50C73">
        <w:trPr>
          <w:cantSplit/>
        </w:trPr>
        <w:tc>
          <w:tcPr>
            <w:tcW w:w="5185" w:type="dxa"/>
          </w:tcPr>
          <w:p w14:paraId="5B19A717" w14:textId="77777777" w:rsidR="007A180B" w:rsidRPr="00BE5901" w:rsidRDefault="007A180B" w:rsidP="00E73BDA">
            <w:pPr>
              <w:pStyle w:val="Prrafodelista"/>
              <w:numPr>
                <w:ilvl w:val="0"/>
                <w:numId w:val="22"/>
              </w:numPr>
              <w:rPr>
                <w:lang w:val="es-MX"/>
              </w:rPr>
            </w:pPr>
            <w:r w:rsidRPr="00BE5901">
              <w:rPr>
                <w:lang w:val="es-MX"/>
              </w:rPr>
              <w:t>Tensión secundaria en vacío entre fases y neutro</w:t>
            </w:r>
          </w:p>
        </w:tc>
        <w:tc>
          <w:tcPr>
            <w:tcW w:w="401" w:type="dxa"/>
          </w:tcPr>
          <w:p w14:paraId="022C08BB" w14:textId="77777777" w:rsidR="007A180B" w:rsidRPr="00BE5901" w:rsidRDefault="007A180B" w:rsidP="00E73BDA">
            <w:pPr>
              <w:rPr>
                <w:lang w:val="es-MX"/>
              </w:rPr>
            </w:pPr>
            <w:r w:rsidRPr="00BE5901">
              <w:rPr>
                <w:lang w:val="es-MX"/>
              </w:rPr>
              <w:t>:</w:t>
            </w:r>
          </w:p>
        </w:tc>
        <w:tc>
          <w:tcPr>
            <w:tcW w:w="2479" w:type="dxa"/>
          </w:tcPr>
          <w:p w14:paraId="6E57AC92" w14:textId="77777777" w:rsidR="007A180B" w:rsidRPr="00BE5901" w:rsidRDefault="007A180B" w:rsidP="00E73BDA">
            <w:pPr>
              <w:rPr>
                <w:lang w:val="es-MX"/>
              </w:rPr>
            </w:pPr>
            <w:r w:rsidRPr="00BE5901">
              <w:rPr>
                <w:lang w:val="es-MX"/>
              </w:rPr>
              <w:t>0,231 kV</w:t>
            </w:r>
          </w:p>
        </w:tc>
      </w:tr>
      <w:tr w:rsidR="007A180B" w:rsidRPr="007F50EA" w14:paraId="556C9E85" w14:textId="77777777" w:rsidTr="00D50C73">
        <w:trPr>
          <w:cantSplit/>
        </w:trPr>
        <w:tc>
          <w:tcPr>
            <w:tcW w:w="5185" w:type="dxa"/>
          </w:tcPr>
          <w:p w14:paraId="541F8607" w14:textId="77777777" w:rsidR="007A180B" w:rsidRPr="00BE5901" w:rsidRDefault="007A180B" w:rsidP="00E73BDA">
            <w:pPr>
              <w:pStyle w:val="Prrafodelista"/>
              <w:numPr>
                <w:ilvl w:val="0"/>
                <w:numId w:val="22"/>
              </w:numPr>
              <w:rPr>
                <w:lang w:val="es-MX"/>
              </w:rPr>
            </w:pPr>
            <w:r w:rsidRPr="00BE5901">
              <w:rPr>
                <w:lang w:val="es-MX"/>
              </w:rPr>
              <w:t>Regulación (sin tensión)</w:t>
            </w:r>
          </w:p>
        </w:tc>
        <w:tc>
          <w:tcPr>
            <w:tcW w:w="401" w:type="dxa"/>
          </w:tcPr>
          <w:p w14:paraId="58659129" w14:textId="77777777" w:rsidR="007A180B" w:rsidRPr="00BE5901" w:rsidRDefault="007A180B" w:rsidP="00E73BDA">
            <w:pPr>
              <w:rPr>
                <w:lang w:val="es-MX"/>
              </w:rPr>
            </w:pPr>
            <w:r w:rsidRPr="00BE5901">
              <w:rPr>
                <w:lang w:val="es-MX"/>
              </w:rPr>
              <w:t>:</w:t>
            </w:r>
          </w:p>
        </w:tc>
        <w:tc>
          <w:tcPr>
            <w:tcW w:w="2479" w:type="dxa"/>
          </w:tcPr>
          <w:p w14:paraId="4B7EAAD6" w14:textId="77777777" w:rsidR="007A180B" w:rsidRPr="00BE5901" w:rsidRDefault="007A180B" w:rsidP="00E73BDA">
            <w:pPr>
              <w:rPr>
                <w:lang w:val="es-MX"/>
              </w:rPr>
            </w:pPr>
            <w:r w:rsidRPr="00BE5901">
              <w:rPr>
                <w:lang w:val="es-MX"/>
              </w:rPr>
              <w:sym w:font="Symbol" w:char="F0B1"/>
            </w:r>
            <w:r w:rsidRPr="00BE5901">
              <w:rPr>
                <w:lang w:val="es-MX"/>
              </w:rPr>
              <w:t xml:space="preserve"> 2,5%, </w:t>
            </w:r>
            <w:r w:rsidRPr="00BE5901">
              <w:rPr>
                <w:lang w:val="es-MX"/>
              </w:rPr>
              <w:sym w:font="Symbol" w:char="F0B1"/>
            </w:r>
            <w:r w:rsidRPr="00BE5901">
              <w:rPr>
                <w:lang w:val="es-MX"/>
              </w:rPr>
              <w:t>5%</w:t>
            </w:r>
          </w:p>
        </w:tc>
      </w:tr>
      <w:tr w:rsidR="007A180B" w:rsidRPr="007F50EA" w14:paraId="58BBDF3F" w14:textId="77777777" w:rsidTr="00D50C73">
        <w:trPr>
          <w:cantSplit/>
        </w:trPr>
        <w:tc>
          <w:tcPr>
            <w:tcW w:w="5185" w:type="dxa"/>
          </w:tcPr>
          <w:p w14:paraId="430A38CC" w14:textId="77777777" w:rsidR="007A180B" w:rsidRPr="00BE5901" w:rsidRDefault="007A180B" w:rsidP="00E73BDA">
            <w:pPr>
              <w:pStyle w:val="Prrafodelista"/>
              <w:numPr>
                <w:ilvl w:val="0"/>
                <w:numId w:val="22"/>
              </w:numPr>
              <w:rPr>
                <w:lang w:val="es-MX"/>
              </w:rPr>
            </w:pPr>
            <w:r w:rsidRPr="00BE5901">
              <w:rPr>
                <w:lang w:val="es-MX"/>
              </w:rPr>
              <w:t>Grupo de conexión</w:t>
            </w:r>
          </w:p>
        </w:tc>
        <w:tc>
          <w:tcPr>
            <w:tcW w:w="401" w:type="dxa"/>
          </w:tcPr>
          <w:p w14:paraId="7A31B3D6" w14:textId="77777777" w:rsidR="007A180B" w:rsidRPr="00BE5901" w:rsidRDefault="007A180B" w:rsidP="00E73BDA">
            <w:pPr>
              <w:rPr>
                <w:lang w:val="es-MX"/>
              </w:rPr>
            </w:pPr>
            <w:r w:rsidRPr="00BE5901">
              <w:rPr>
                <w:lang w:val="es-MX"/>
              </w:rPr>
              <w:t>:</w:t>
            </w:r>
          </w:p>
        </w:tc>
        <w:tc>
          <w:tcPr>
            <w:tcW w:w="2479" w:type="dxa"/>
          </w:tcPr>
          <w:p w14:paraId="5FCD0EC1" w14:textId="77777777" w:rsidR="007A180B" w:rsidRPr="00BE5901" w:rsidRDefault="007A180B" w:rsidP="00E73BDA">
            <w:pPr>
              <w:rPr>
                <w:lang w:val="es-MX"/>
              </w:rPr>
            </w:pPr>
            <w:r w:rsidRPr="00BE5901">
              <w:rPr>
                <w:lang w:val="es-MX"/>
              </w:rPr>
              <w:t>Dyn 11</w:t>
            </w:r>
          </w:p>
        </w:tc>
      </w:tr>
      <w:tr w:rsidR="007A180B" w:rsidRPr="007F50EA" w14:paraId="23571124" w14:textId="77777777" w:rsidTr="00D50C73">
        <w:trPr>
          <w:cantSplit/>
        </w:trPr>
        <w:tc>
          <w:tcPr>
            <w:tcW w:w="5185" w:type="dxa"/>
          </w:tcPr>
          <w:p w14:paraId="3A706B9F" w14:textId="77777777" w:rsidR="007A180B" w:rsidRPr="00BE5901" w:rsidRDefault="007A180B" w:rsidP="00E73BDA">
            <w:pPr>
              <w:pStyle w:val="Prrafodelista"/>
              <w:numPr>
                <w:ilvl w:val="0"/>
                <w:numId w:val="22"/>
              </w:numPr>
              <w:rPr>
                <w:lang w:val="es-MX"/>
              </w:rPr>
            </w:pPr>
            <w:r w:rsidRPr="00BE5901">
              <w:rPr>
                <w:lang w:val="es-MX"/>
              </w:rPr>
              <w:t>Vinculación del neutro a tierra primario</w:t>
            </w:r>
          </w:p>
        </w:tc>
        <w:tc>
          <w:tcPr>
            <w:tcW w:w="401" w:type="dxa"/>
          </w:tcPr>
          <w:p w14:paraId="05DD96A5" w14:textId="77777777" w:rsidR="007A180B" w:rsidRPr="00BE5901" w:rsidRDefault="007A180B" w:rsidP="00E73BDA">
            <w:pPr>
              <w:rPr>
                <w:lang w:val="es-MX"/>
              </w:rPr>
            </w:pPr>
            <w:r w:rsidRPr="00BE5901">
              <w:rPr>
                <w:lang w:val="es-MX"/>
              </w:rPr>
              <w:t>:</w:t>
            </w:r>
          </w:p>
        </w:tc>
        <w:tc>
          <w:tcPr>
            <w:tcW w:w="2479" w:type="dxa"/>
          </w:tcPr>
          <w:p w14:paraId="20E8F04A" w14:textId="77777777" w:rsidR="007A180B" w:rsidRPr="00BE5901" w:rsidRDefault="007A180B" w:rsidP="00E73BDA">
            <w:pPr>
              <w:rPr>
                <w:lang w:val="es-MX"/>
              </w:rPr>
            </w:pPr>
            <w:r w:rsidRPr="00BE5901">
              <w:rPr>
                <w:lang w:val="es-MX"/>
              </w:rPr>
              <w:t>Aislado</w:t>
            </w:r>
          </w:p>
        </w:tc>
      </w:tr>
      <w:tr w:rsidR="007A180B" w:rsidRPr="007F50EA" w14:paraId="74B4BFBB" w14:textId="77777777" w:rsidTr="00D50C73">
        <w:trPr>
          <w:cantSplit/>
        </w:trPr>
        <w:tc>
          <w:tcPr>
            <w:tcW w:w="5185" w:type="dxa"/>
          </w:tcPr>
          <w:p w14:paraId="5E3945C7" w14:textId="77777777" w:rsidR="007A180B" w:rsidRPr="00BE5901" w:rsidRDefault="007A180B" w:rsidP="00E73BDA">
            <w:pPr>
              <w:pStyle w:val="Prrafodelista"/>
              <w:numPr>
                <w:ilvl w:val="0"/>
                <w:numId w:val="22"/>
              </w:numPr>
              <w:rPr>
                <w:lang w:val="es-MX"/>
              </w:rPr>
            </w:pPr>
            <w:r w:rsidRPr="00BE5901">
              <w:rPr>
                <w:lang w:val="es-MX"/>
              </w:rPr>
              <w:t>Vinculación del neutro a tierra secundario</w:t>
            </w:r>
          </w:p>
        </w:tc>
        <w:tc>
          <w:tcPr>
            <w:tcW w:w="401" w:type="dxa"/>
          </w:tcPr>
          <w:p w14:paraId="5636C9DE" w14:textId="77777777" w:rsidR="007A180B" w:rsidRPr="00BE5901" w:rsidRDefault="007A180B" w:rsidP="00E73BDA">
            <w:pPr>
              <w:rPr>
                <w:lang w:val="es-MX"/>
              </w:rPr>
            </w:pPr>
            <w:r w:rsidRPr="00BE5901">
              <w:rPr>
                <w:lang w:val="es-MX"/>
              </w:rPr>
              <w:t>:</w:t>
            </w:r>
          </w:p>
        </w:tc>
        <w:tc>
          <w:tcPr>
            <w:tcW w:w="2479" w:type="dxa"/>
          </w:tcPr>
          <w:p w14:paraId="0EEB3D0B" w14:textId="77777777" w:rsidR="007A180B" w:rsidRPr="00BE5901" w:rsidRDefault="007A180B" w:rsidP="00E73BDA">
            <w:pPr>
              <w:rPr>
                <w:lang w:val="es-MX"/>
              </w:rPr>
            </w:pPr>
            <w:r w:rsidRPr="00BE5901">
              <w:rPr>
                <w:lang w:val="es-MX"/>
              </w:rPr>
              <w:t>Rígido</w:t>
            </w:r>
          </w:p>
          <w:p w14:paraId="719177FB" w14:textId="77777777" w:rsidR="007A180B" w:rsidRPr="00BE5901" w:rsidRDefault="007A180B" w:rsidP="00E73BDA">
            <w:pPr>
              <w:rPr>
                <w:lang w:val="es-MX"/>
              </w:rPr>
            </w:pPr>
          </w:p>
        </w:tc>
      </w:tr>
    </w:tbl>
    <w:p w14:paraId="552C6A55" w14:textId="77777777" w:rsidR="007A180B" w:rsidRPr="00BE5901" w:rsidRDefault="007A180B" w:rsidP="00E73BDA">
      <w:pPr>
        <w:pStyle w:val="Ttulo4"/>
      </w:pPr>
      <w:bookmarkStart w:id="457" w:name="_Toc205563690"/>
      <w:bookmarkStart w:id="458" w:name="_Toc445195498"/>
      <w:r w:rsidRPr="00BE5901">
        <w:t>Condiciones ambientales</w:t>
      </w:r>
      <w:bookmarkEnd w:id="457"/>
      <w:bookmarkEnd w:id="458"/>
    </w:p>
    <w:tbl>
      <w:tblPr>
        <w:tblW w:w="5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01"/>
        <w:gridCol w:w="2127"/>
      </w:tblGrid>
      <w:tr w:rsidR="007A180B" w:rsidRPr="007F50EA" w14:paraId="731CFF60" w14:textId="77777777" w:rsidTr="00D50C73">
        <w:trPr>
          <w:cantSplit/>
          <w:jc w:val="center"/>
        </w:trPr>
        <w:tc>
          <w:tcPr>
            <w:tcW w:w="3601" w:type="dxa"/>
          </w:tcPr>
          <w:p w14:paraId="03D86E7B" w14:textId="77777777" w:rsidR="007A180B" w:rsidRPr="00BE5901" w:rsidRDefault="007A180B" w:rsidP="00E73BDA">
            <w:r w:rsidRPr="00BE5901">
              <w:t>Temperatura máxima</w:t>
            </w:r>
          </w:p>
        </w:tc>
        <w:tc>
          <w:tcPr>
            <w:tcW w:w="2127" w:type="dxa"/>
          </w:tcPr>
          <w:p w14:paraId="21130E6C" w14:textId="77777777" w:rsidR="007A180B" w:rsidRPr="00BE5901" w:rsidRDefault="007A180B" w:rsidP="00E73BDA">
            <w:r w:rsidRPr="00BE5901">
              <w:t>50°C Bulbo Seco</w:t>
            </w:r>
          </w:p>
        </w:tc>
      </w:tr>
      <w:tr w:rsidR="007A180B" w:rsidRPr="007F50EA" w14:paraId="63990912" w14:textId="77777777" w:rsidTr="00D50C73">
        <w:trPr>
          <w:cantSplit/>
          <w:jc w:val="center"/>
        </w:trPr>
        <w:tc>
          <w:tcPr>
            <w:tcW w:w="3601" w:type="dxa"/>
          </w:tcPr>
          <w:p w14:paraId="3A7E0448" w14:textId="77777777" w:rsidR="007A180B" w:rsidRPr="00BE5901" w:rsidRDefault="007A180B" w:rsidP="00E73BDA">
            <w:r w:rsidRPr="00BE5901">
              <w:t>Temperatura mínima</w:t>
            </w:r>
          </w:p>
        </w:tc>
        <w:tc>
          <w:tcPr>
            <w:tcW w:w="2127" w:type="dxa"/>
          </w:tcPr>
          <w:p w14:paraId="0F77021F" w14:textId="77777777" w:rsidR="007A180B" w:rsidRPr="00BE5901" w:rsidRDefault="007A180B" w:rsidP="00E73BDA">
            <w:r w:rsidRPr="00BE5901">
              <w:t>-5°C</w:t>
            </w:r>
          </w:p>
        </w:tc>
      </w:tr>
      <w:tr w:rsidR="007A180B" w:rsidRPr="007F50EA" w14:paraId="0320D724" w14:textId="77777777" w:rsidTr="00D50C73">
        <w:trPr>
          <w:cantSplit/>
          <w:jc w:val="center"/>
        </w:trPr>
        <w:tc>
          <w:tcPr>
            <w:tcW w:w="3601" w:type="dxa"/>
          </w:tcPr>
          <w:p w14:paraId="00FDDF05" w14:textId="77777777" w:rsidR="007A180B" w:rsidRPr="00BE5901" w:rsidRDefault="007A180B" w:rsidP="00E73BDA">
            <w:r w:rsidRPr="00BE5901">
              <w:t>Altitud</w:t>
            </w:r>
          </w:p>
        </w:tc>
        <w:tc>
          <w:tcPr>
            <w:tcW w:w="2127" w:type="dxa"/>
          </w:tcPr>
          <w:p w14:paraId="26617060" w14:textId="77777777" w:rsidR="007A180B" w:rsidRPr="00BE5901" w:rsidRDefault="007A180B" w:rsidP="00E73BDA">
            <w:r w:rsidRPr="00BE5901">
              <w:t>0,00 m.s.m.</w:t>
            </w:r>
          </w:p>
        </w:tc>
      </w:tr>
      <w:tr w:rsidR="007A180B" w:rsidRPr="007F50EA" w14:paraId="36F42E00" w14:textId="77777777" w:rsidTr="00D50C73">
        <w:trPr>
          <w:cantSplit/>
          <w:jc w:val="center"/>
        </w:trPr>
        <w:tc>
          <w:tcPr>
            <w:tcW w:w="3601" w:type="dxa"/>
          </w:tcPr>
          <w:p w14:paraId="1DEA2AE7" w14:textId="77777777" w:rsidR="007A180B" w:rsidRPr="00BE5901" w:rsidRDefault="007A180B" w:rsidP="00E73BDA">
            <w:r w:rsidRPr="00BE5901">
              <w:t>Humedad máxima relativa</w:t>
            </w:r>
          </w:p>
        </w:tc>
        <w:tc>
          <w:tcPr>
            <w:tcW w:w="2127" w:type="dxa"/>
          </w:tcPr>
          <w:p w14:paraId="3B7C9F33" w14:textId="77777777" w:rsidR="007A180B" w:rsidRPr="00BE5901" w:rsidRDefault="007A180B" w:rsidP="00E73BDA">
            <w:r w:rsidRPr="00BE5901">
              <w:t>100%</w:t>
            </w:r>
          </w:p>
        </w:tc>
      </w:tr>
      <w:tr w:rsidR="007A180B" w:rsidRPr="007F50EA" w14:paraId="27122AF8" w14:textId="77777777" w:rsidTr="00D50C73">
        <w:trPr>
          <w:cantSplit/>
          <w:jc w:val="center"/>
        </w:trPr>
        <w:tc>
          <w:tcPr>
            <w:tcW w:w="3601" w:type="dxa"/>
          </w:tcPr>
          <w:p w14:paraId="5095764A" w14:textId="77777777" w:rsidR="007A180B" w:rsidRPr="00BE5901" w:rsidRDefault="007A180B" w:rsidP="00E73BDA">
            <w:r w:rsidRPr="00BE5901">
              <w:t>Humedad relativa media</w:t>
            </w:r>
          </w:p>
        </w:tc>
        <w:tc>
          <w:tcPr>
            <w:tcW w:w="2127" w:type="dxa"/>
          </w:tcPr>
          <w:p w14:paraId="10E7C8E1" w14:textId="77777777" w:rsidR="007A180B" w:rsidRPr="00BE5901" w:rsidRDefault="007A180B" w:rsidP="00E73BDA">
            <w:r w:rsidRPr="00BE5901">
              <w:t>75%</w:t>
            </w:r>
          </w:p>
        </w:tc>
      </w:tr>
      <w:tr w:rsidR="007A180B" w:rsidRPr="007F50EA" w14:paraId="385EE41A" w14:textId="77777777" w:rsidTr="00D50C73">
        <w:trPr>
          <w:cantSplit/>
          <w:jc w:val="center"/>
        </w:trPr>
        <w:tc>
          <w:tcPr>
            <w:tcW w:w="3601" w:type="dxa"/>
          </w:tcPr>
          <w:p w14:paraId="7F072DA7" w14:textId="77777777" w:rsidR="007A180B" w:rsidRPr="00BE5901" w:rsidRDefault="007A180B" w:rsidP="00E73BDA">
            <w:r w:rsidRPr="00BE5901">
              <w:t>Condición sísmica</w:t>
            </w:r>
          </w:p>
        </w:tc>
        <w:tc>
          <w:tcPr>
            <w:tcW w:w="2127" w:type="dxa"/>
          </w:tcPr>
          <w:p w14:paraId="516F5D66" w14:textId="77777777" w:rsidR="007A180B" w:rsidRPr="00BE5901" w:rsidRDefault="007A180B" w:rsidP="00E73BDA">
            <w:r w:rsidRPr="00BE5901">
              <w:t>Baja</w:t>
            </w:r>
          </w:p>
        </w:tc>
      </w:tr>
    </w:tbl>
    <w:p w14:paraId="58C3D00B" w14:textId="77777777" w:rsidR="007A180B" w:rsidRPr="00BE5901" w:rsidRDefault="007A180B" w:rsidP="00E73BDA">
      <w:pPr>
        <w:pStyle w:val="Ttulo4"/>
      </w:pPr>
      <w:bookmarkStart w:id="459" w:name="_Toc205563691"/>
      <w:bookmarkStart w:id="460" w:name="_Toc445195499"/>
      <w:r w:rsidRPr="00BE5901">
        <w:t>Lugar de instalación</w:t>
      </w:r>
      <w:bookmarkEnd w:id="459"/>
      <w:bookmarkEnd w:id="460"/>
    </w:p>
    <w:p w14:paraId="6B1129FC" w14:textId="77777777" w:rsidR="007A180B" w:rsidRPr="00BE5901" w:rsidRDefault="007A180B" w:rsidP="00E73BDA">
      <w:r w:rsidRPr="00BE5901">
        <w:t>El transformador se instalará en el interior de un edificio en una sala especial y deberán ser aptos para funcionar de acuerdo a las condiciones de servicios indicadas.</w:t>
      </w:r>
    </w:p>
    <w:p w14:paraId="539355D0" w14:textId="77777777" w:rsidR="007A180B" w:rsidRPr="00BE5901" w:rsidRDefault="007A180B" w:rsidP="00E73BDA">
      <w:pPr>
        <w:pStyle w:val="Ttulo4"/>
      </w:pPr>
      <w:bookmarkStart w:id="461" w:name="_Toc30516177"/>
      <w:bookmarkStart w:id="462" w:name="_Toc205563693"/>
      <w:bookmarkStart w:id="463" w:name="_Toc445195501"/>
      <w:r w:rsidRPr="00BE5901">
        <w:t>Tipo</w:t>
      </w:r>
      <w:bookmarkEnd w:id="461"/>
      <w:bookmarkEnd w:id="462"/>
      <w:bookmarkEnd w:id="463"/>
    </w:p>
    <w:p w14:paraId="564FF16A" w14:textId="77777777" w:rsidR="007A180B" w:rsidRPr="00BE5901" w:rsidRDefault="007A180B" w:rsidP="00E73BDA">
      <w:r w:rsidRPr="00BE5901">
        <w:t>El transformador será del tipo seco (aislación clase F) y estará construidos de acuerdo a las recomendaciones y prescripciones de las normas indicadas.</w:t>
      </w:r>
    </w:p>
    <w:p w14:paraId="53ED5C14" w14:textId="77777777" w:rsidR="007A180B" w:rsidRPr="00BE5901" w:rsidRDefault="007A180B" w:rsidP="00E73BDA">
      <w:r w:rsidRPr="00BE5901">
        <w:t>Su circuito magnético estará realizado con chapa de acero al silicio de grano orientado, aislada por óxidos minerales y protegida contra la corrosión mediante una capa de esmalte.</w:t>
      </w:r>
    </w:p>
    <w:p w14:paraId="53F24CAC" w14:textId="77777777" w:rsidR="007A180B" w:rsidRPr="00BE5901" w:rsidRDefault="007A180B" w:rsidP="00E73BDA">
      <w:r>
        <w:t>El</w:t>
      </w:r>
      <w:r w:rsidRPr="00BE5901">
        <w:t xml:space="preserve"> transformador deberá estar preparados para que la acometida en BT sea a través de conductores tipo IRAM 62266 de Cu.</w:t>
      </w:r>
    </w:p>
    <w:p w14:paraId="33FE8508" w14:textId="77777777" w:rsidR="007A180B" w:rsidRPr="00BE5901" w:rsidRDefault="007A180B" w:rsidP="00E73BDA">
      <w:pPr>
        <w:pStyle w:val="Ttulo4"/>
      </w:pPr>
      <w:bookmarkStart w:id="464" w:name="_Toc28663880"/>
      <w:bookmarkStart w:id="465" w:name="_Toc205563694"/>
      <w:bookmarkStart w:id="466" w:name="_Toc445195502"/>
      <w:r w:rsidRPr="00BE5901">
        <w:t>Arrollamientos</w:t>
      </w:r>
      <w:bookmarkEnd w:id="464"/>
      <w:bookmarkEnd w:id="465"/>
      <w:bookmarkEnd w:id="466"/>
    </w:p>
    <w:p w14:paraId="4642519B" w14:textId="77777777" w:rsidR="007A180B" w:rsidRPr="00BE5901" w:rsidRDefault="007A180B" w:rsidP="00E73BDA">
      <w:r w:rsidRPr="00BE5901">
        <w:t>Los arrollamientos de baja tensión estarán ejecutados siguiendo la técnica del bobinado en banda de Aluminio. Las espiras estarán separadas por una película aislante de clase F y dispondrán radialmente en el centro de las bobinas de canales de ventilación para permitir una fácil disipación del calor.</w:t>
      </w:r>
    </w:p>
    <w:p w14:paraId="79418F02" w14:textId="77777777" w:rsidR="007A180B" w:rsidRPr="00BE5901" w:rsidRDefault="007A180B" w:rsidP="00E73BDA">
      <w:r w:rsidRPr="00BE5901">
        <w:lastRenderedPageBreak/>
        <w:t>Una vez ensamblados y fijados los arrollamientos de baja tensión sobre el circuito magnético, se impregnará el conjunto de ambos en una resina de clase F, con el objetivo de garantizar la resistencia a las agresiones ambientales.</w:t>
      </w:r>
    </w:p>
    <w:p w14:paraId="6318288D" w14:textId="77777777" w:rsidR="007A180B" w:rsidRPr="00BE5901" w:rsidRDefault="007A180B" w:rsidP="00E73BDA">
      <w:r w:rsidRPr="00BE5901">
        <w:t>Los arrollamientos de media tensión serán independientes de los arrollamientos de baja y se realizarán en hilo o banda de cobre con aislantes de clase F.</w:t>
      </w:r>
    </w:p>
    <w:p w14:paraId="30D8878F" w14:textId="77777777" w:rsidR="007A180B" w:rsidRPr="00BE5901" w:rsidRDefault="007A180B" w:rsidP="00E73BDA">
      <w:r w:rsidRPr="00BE5901">
        <w:t>Se encapsularán y moldearán en vacío en una resina de clase F cargada e ignifugada, compuesta de:</w:t>
      </w:r>
    </w:p>
    <w:p w14:paraId="7A0715DF" w14:textId="77777777" w:rsidR="007A180B" w:rsidRPr="00BE5901" w:rsidRDefault="007A180B" w:rsidP="00E73BDA">
      <w:pPr>
        <w:pStyle w:val="Prrafodelista"/>
        <w:numPr>
          <w:ilvl w:val="0"/>
          <w:numId w:val="21"/>
        </w:numPr>
      </w:pPr>
      <w:r w:rsidRPr="00BE5901">
        <w:t>Resina epoxi</w:t>
      </w:r>
    </w:p>
    <w:p w14:paraId="7CDF1726" w14:textId="77777777" w:rsidR="007A180B" w:rsidRPr="00BE5901" w:rsidRDefault="007A180B" w:rsidP="00E73BDA">
      <w:pPr>
        <w:pStyle w:val="Prrafodelista"/>
        <w:numPr>
          <w:ilvl w:val="0"/>
          <w:numId w:val="21"/>
        </w:numPr>
      </w:pPr>
      <w:r w:rsidRPr="00BE5901">
        <w:t>Endurecedor anhídrido modificado por un flexibilizador</w:t>
      </w:r>
    </w:p>
    <w:p w14:paraId="158818D9" w14:textId="77777777" w:rsidR="007A180B" w:rsidRPr="00BE5901" w:rsidRDefault="007A180B" w:rsidP="00E73BDA">
      <w:pPr>
        <w:pStyle w:val="Prrafodelista"/>
        <w:numPr>
          <w:ilvl w:val="0"/>
          <w:numId w:val="21"/>
        </w:numPr>
      </w:pPr>
      <w:r w:rsidRPr="00BE5901">
        <w:t>Carga ignifugante</w:t>
      </w:r>
    </w:p>
    <w:p w14:paraId="212E030B" w14:textId="77777777" w:rsidR="007A180B" w:rsidRDefault="007A180B" w:rsidP="00E73BDA"/>
    <w:p w14:paraId="7D377809" w14:textId="77777777" w:rsidR="007A180B" w:rsidRPr="00BE5901" w:rsidRDefault="007A180B" w:rsidP="00E73BDA">
      <w:r w:rsidRPr="00BE5901">
        <w:t>La carga ignifugante se mezclará íntimamente con la resina y el endurecedor. Estará compuesta de alúmina trihidratada (trihidróxido de alúmina) o de otros productos ignifugantes a precisar en forma de polvo, mezclados o no con sílice.</w:t>
      </w:r>
    </w:p>
    <w:p w14:paraId="5404F691" w14:textId="77777777" w:rsidR="007A180B" w:rsidRPr="00BE5901" w:rsidRDefault="007A180B" w:rsidP="00E73BDA">
      <w:r w:rsidRPr="00BE5901">
        <w:t>Poseerá regulador de tensión sin carga realizado mediante puentes desmontables.</w:t>
      </w:r>
    </w:p>
    <w:p w14:paraId="44FA7A50" w14:textId="77777777" w:rsidR="007A180B" w:rsidRPr="00BE5901" w:rsidRDefault="007A180B" w:rsidP="00E73BDA">
      <w:pPr>
        <w:pStyle w:val="Ttulo4"/>
      </w:pPr>
      <w:bookmarkStart w:id="467" w:name="_Toc205563697"/>
      <w:bookmarkStart w:id="468" w:name="_Toc445195505"/>
      <w:r w:rsidRPr="00BE5901">
        <w:t>Generales</w:t>
      </w:r>
      <w:bookmarkEnd w:id="467"/>
      <w:bookmarkEnd w:id="468"/>
    </w:p>
    <w:p w14:paraId="583332A4" w14:textId="77777777" w:rsidR="007A180B" w:rsidRPr="00BE5901" w:rsidRDefault="007A180B" w:rsidP="00E73BDA">
      <w:r>
        <w:t>El</w:t>
      </w:r>
      <w:r w:rsidRPr="00BE5901">
        <w:t xml:space="preserve"> transformador deberá incluir los siguientes accesorios básicos:</w:t>
      </w:r>
    </w:p>
    <w:p w14:paraId="3F2AA6C7" w14:textId="77777777" w:rsidR="007A180B" w:rsidRPr="007F50EA" w:rsidRDefault="007A180B" w:rsidP="00E73BDA">
      <w:pPr>
        <w:rPr>
          <w:lang w:val="es-MX"/>
        </w:rPr>
      </w:pPr>
    </w:p>
    <w:p w14:paraId="624CFB08" w14:textId="77777777" w:rsidR="007A180B" w:rsidRPr="00BE5901" w:rsidRDefault="007A180B" w:rsidP="00E73BDA">
      <w:pPr>
        <w:pStyle w:val="Prrafodelista"/>
        <w:numPr>
          <w:ilvl w:val="0"/>
          <w:numId w:val="21"/>
        </w:numPr>
      </w:pPr>
      <w:r w:rsidRPr="00BE5901">
        <w:t>Cuatro ruedas planas bi-orientables.</w:t>
      </w:r>
    </w:p>
    <w:p w14:paraId="3E473A79" w14:textId="77777777" w:rsidR="007A180B" w:rsidRPr="00BE5901" w:rsidRDefault="007A180B" w:rsidP="00E73BDA">
      <w:pPr>
        <w:pStyle w:val="Prrafodelista"/>
        <w:numPr>
          <w:ilvl w:val="0"/>
          <w:numId w:val="21"/>
        </w:numPr>
      </w:pPr>
      <w:r w:rsidRPr="00BE5901">
        <w:t>Cáncamos de elevación.</w:t>
      </w:r>
    </w:p>
    <w:p w14:paraId="4D9B0242" w14:textId="77777777" w:rsidR="007A180B" w:rsidRPr="00BE5901" w:rsidRDefault="007A180B" w:rsidP="00E73BDA">
      <w:pPr>
        <w:pStyle w:val="Prrafodelista"/>
        <w:numPr>
          <w:ilvl w:val="0"/>
          <w:numId w:val="21"/>
        </w:numPr>
      </w:pPr>
      <w:r w:rsidRPr="00BE5901">
        <w:t>Orificios de arrastre.</w:t>
      </w:r>
    </w:p>
    <w:p w14:paraId="4EB270B2" w14:textId="77777777" w:rsidR="007A180B" w:rsidRPr="00BE5901" w:rsidRDefault="007A180B" w:rsidP="00E73BDA">
      <w:pPr>
        <w:pStyle w:val="Prrafodelista"/>
        <w:numPr>
          <w:ilvl w:val="0"/>
          <w:numId w:val="21"/>
        </w:numPr>
      </w:pPr>
      <w:r w:rsidRPr="00BE5901">
        <w:t>Dos tomas de puesta a tierra.</w:t>
      </w:r>
    </w:p>
    <w:p w14:paraId="2E9A4AE3" w14:textId="77777777" w:rsidR="007A180B" w:rsidRPr="00BE5901" w:rsidRDefault="007A180B" w:rsidP="00E73BDA">
      <w:pPr>
        <w:pStyle w:val="Prrafodelista"/>
        <w:numPr>
          <w:ilvl w:val="0"/>
          <w:numId w:val="21"/>
        </w:numPr>
      </w:pPr>
      <w:r w:rsidRPr="00BE5901">
        <w:t>Una placa de características ( en el lado de alta tensión ).</w:t>
      </w:r>
    </w:p>
    <w:p w14:paraId="7037A15B" w14:textId="77777777" w:rsidR="007A180B" w:rsidRPr="00BE5901" w:rsidRDefault="007A180B" w:rsidP="00E73BDA">
      <w:pPr>
        <w:pStyle w:val="Prrafodelista"/>
        <w:numPr>
          <w:ilvl w:val="0"/>
          <w:numId w:val="21"/>
        </w:numPr>
      </w:pPr>
      <w:r w:rsidRPr="00BE5901">
        <w:t>Una señal de advertencia "peligro eléctrico".</w:t>
      </w:r>
    </w:p>
    <w:p w14:paraId="2136176C" w14:textId="77777777" w:rsidR="007A180B" w:rsidRPr="00BE5901" w:rsidRDefault="007A180B" w:rsidP="00E73BDA">
      <w:pPr>
        <w:pStyle w:val="Prrafodelista"/>
        <w:numPr>
          <w:ilvl w:val="0"/>
          <w:numId w:val="21"/>
        </w:numPr>
      </w:pPr>
      <w:r w:rsidRPr="00BE5901">
        <w:t>Un manual de recomendaciones para la instalación, puesta en servicio y mantenimiento.</w:t>
      </w:r>
    </w:p>
    <w:p w14:paraId="332D4B59" w14:textId="77777777" w:rsidR="007A180B" w:rsidRPr="00BE5901" w:rsidRDefault="007A180B" w:rsidP="00E73BDA">
      <w:pPr>
        <w:pStyle w:val="Prrafodelista"/>
        <w:numPr>
          <w:ilvl w:val="0"/>
          <w:numId w:val="21"/>
        </w:numPr>
      </w:pPr>
      <w:r w:rsidRPr="00BE5901">
        <w:t>Protocolo de ensayos de rutina individuales.</w:t>
      </w:r>
    </w:p>
    <w:p w14:paraId="69C2A6DF" w14:textId="77777777" w:rsidR="007A180B" w:rsidRPr="00BE5901" w:rsidRDefault="007A180B" w:rsidP="00E73BDA">
      <w:pPr>
        <w:pStyle w:val="Ttulo4"/>
      </w:pPr>
      <w:bookmarkStart w:id="469" w:name="_Toc205563698"/>
      <w:bookmarkStart w:id="470" w:name="_Toc445195506"/>
      <w:r w:rsidRPr="00BE5901">
        <w:t>Protección térmica</w:t>
      </w:r>
      <w:bookmarkEnd w:id="469"/>
      <w:bookmarkEnd w:id="470"/>
    </w:p>
    <w:p w14:paraId="6B88A522" w14:textId="77777777" w:rsidR="007A180B" w:rsidRPr="007F50EA" w:rsidRDefault="007A180B" w:rsidP="00E73BDA">
      <w:pPr>
        <w:rPr>
          <w:rFonts w:ascii="Arial Narrow" w:hAnsi="Arial Narrow" w:cs="Arial"/>
        </w:rPr>
      </w:pPr>
      <w:r w:rsidRPr="00BE5901">
        <w:t>El transformador estará equipado con un dispositivo de protección térmica compuesto de:</w:t>
      </w:r>
    </w:p>
    <w:p w14:paraId="063DB983" w14:textId="77777777" w:rsidR="007A180B" w:rsidRPr="00BE5901" w:rsidRDefault="007A180B" w:rsidP="00E73BDA">
      <w:pPr>
        <w:pStyle w:val="Prrafodelista"/>
        <w:numPr>
          <w:ilvl w:val="0"/>
          <w:numId w:val="21"/>
        </w:numPr>
      </w:pPr>
      <w:r w:rsidRPr="00BE5901">
        <w:t>Conjuntos de tres sondas PTC instaladas en la parte activa del transformador. Una sonda indicará "alarma 1", la otra "alarma 2" por fase. Estarán colocadas en el interior de un tubo para facilitar su sustitución en caso necesario y conectadas a bornera.</w:t>
      </w:r>
    </w:p>
    <w:p w14:paraId="09029B27" w14:textId="77777777" w:rsidR="007A180B" w:rsidRPr="00BE5901" w:rsidRDefault="007A180B" w:rsidP="00E73BDA">
      <w:pPr>
        <w:pStyle w:val="Prrafodelista"/>
        <w:numPr>
          <w:ilvl w:val="0"/>
          <w:numId w:val="21"/>
        </w:numPr>
      </w:pPr>
      <w:r w:rsidRPr="00BE5901">
        <w:t>Central de control compuesta por un convertidor electrónico con dos relés de salida independientes ( alarma y disparo ), equipados con un contacto inversor, uno para la "alarma 1" y el otro para la "alarma 2". La posición de los relés se señalará por dos diodos luminosos ( led ) de colores diferentes. Un tercer diodo luminoso señalará la presencia de tensión. Estos tres diodos luminosos estarán situados en la cara anterior del convertidor. Dicho convertidor electrónico deberá instalarse fuera del transformador.</w:t>
      </w:r>
    </w:p>
    <w:p w14:paraId="4406E25D" w14:textId="77777777" w:rsidR="007A180B" w:rsidRDefault="007A180B" w:rsidP="00E73BDA">
      <w:pPr>
        <w:pStyle w:val="Prrafodelista"/>
        <w:numPr>
          <w:ilvl w:val="0"/>
          <w:numId w:val="21"/>
        </w:numPr>
      </w:pPr>
      <w:r w:rsidRPr="00BE5901">
        <w:t>Una bornera de conexión de las sondas PTC al convertidor electrónico equipado con un conector desenchufable.</w:t>
      </w:r>
    </w:p>
    <w:p w14:paraId="0711A42B" w14:textId="77777777" w:rsidR="007A180B" w:rsidRPr="00BE5901" w:rsidRDefault="007A180B" w:rsidP="00E73BDA">
      <w:pPr>
        <w:pStyle w:val="Ttulo4"/>
      </w:pPr>
      <w:bookmarkStart w:id="471" w:name="_Toc205563699"/>
      <w:bookmarkStart w:id="472" w:name="_Toc445195507"/>
      <w:r w:rsidRPr="00BE5901">
        <w:t>Identificación</w:t>
      </w:r>
      <w:bookmarkEnd w:id="471"/>
      <w:bookmarkEnd w:id="472"/>
    </w:p>
    <w:p w14:paraId="4AD3ADB5" w14:textId="77777777" w:rsidR="007A180B" w:rsidRPr="00BE5901" w:rsidRDefault="007A180B" w:rsidP="00E73BDA">
      <w:r w:rsidRPr="00BE5901">
        <w:t>Sobre el frente de cada transformador y en un lugar bien visible, se fijarán mediante remaches, chapas de características con las indicaciones de:</w:t>
      </w:r>
    </w:p>
    <w:tbl>
      <w:tblPr>
        <w:tblW w:w="0" w:type="auto"/>
        <w:tblInd w:w="790" w:type="dxa"/>
        <w:tblLayout w:type="fixed"/>
        <w:tblCellMar>
          <w:left w:w="70" w:type="dxa"/>
          <w:right w:w="70" w:type="dxa"/>
        </w:tblCellMar>
        <w:tblLook w:val="0000" w:firstRow="0" w:lastRow="0" w:firstColumn="0" w:lastColumn="0" w:noHBand="0" w:noVBand="0"/>
      </w:tblPr>
      <w:tblGrid>
        <w:gridCol w:w="5199"/>
      </w:tblGrid>
      <w:tr w:rsidR="007A180B" w:rsidRPr="007F50EA" w14:paraId="7B36C244" w14:textId="77777777" w:rsidTr="00D50C73">
        <w:trPr>
          <w:cantSplit/>
        </w:trPr>
        <w:tc>
          <w:tcPr>
            <w:tcW w:w="5199" w:type="dxa"/>
          </w:tcPr>
          <w:p w14:paraId="02907720" w14:textId="77777777" w:rsidR="007A180B" w:rsidRPr="00BE5901" w:rsidRDefault="007A180B" w:rsidP="00E73BDA">
            <w:pPr>
              <w:pStyle w:val="Prrafodelista"/>
              <w:numPr>
                <w:ilvl w:val="0"/>
                <w:numId w:val="21"/>
              </w:numPr>
            </w:pPr>
            <w:r w:rsidRPr="00BE5901">
              <w:t>N° de fases</w:t>
            </w:r>
          </w:p>
        </w:tc>
      </w:tr>
      <w:tr w:rsidR="007A180B" w:rsidRPr="007F50EA" w14:paraId="4A930A5F" w14:textId="77777777" w:rsidTr="00D50C73">
        <w:trPr>
          <w:cantSplit/>
        </w:trPr>
        <w:tc>
          <w:tcPr>
            <w:tcW w:w="5199" w:type="dxa"/>
          </w:tcPr>
          <w:p w14:paraId="7EC79B05" w14:textId="77777777" w:rsidR="007A180B" w:rsidRPr="00BE5901" w:rsidRDefault="007A180B" w:rsidP="00E73BDA">
            <w:pPr>
              <w:pStyle w:val="Prrafodelista"/>
              <w:numPr>
                <w:ilvl w:val="0"/>
                <w:numId w:val="21"/>
              </w:numPr>
            </w:pPr>
            <w:r w:rsidRPr="00BE5901">
              <w:t>Frecuencia</w:t>
            </w:r>
          </w:p>
        </w:tc>
      </w:tr>
      <w:tr w:rsidR="007A180B" w:rsidRPr="007F50EA" w14:paraId="0E124374" w14:textId="77777777" w:rsidTr="00D50C73">
        <w:trPr>
          <w:cantSplit/>
        </w:trPr>
        <w:tc>
          <w:tcPr>
            <w:tcW w:w="5199" w:type="dxa"/>
          </w:tcPr>
          <w:p w14:paraId="0601CC96" w14:textId="77777777" w:rsidR="007A180B" w:rsidRPr="00BE5901" w:rsidRDefault="007A180B" w:rsidP="00E73BDA">
            <w:pPr>
              <w:pStyle w:val="Prrafodelista"/>
              <w:numPr>
                <w:ilvl w:val="0"/>
                <w:numId w:val="21"/>
              </w:numPr>
            </w:pPr>
            <w:r w:rsidRPr="00BE5901">
              <w:t>Enfriamiento</w:t>
            </w:r>
          </w:p>
        </w:tc>
      </w:tr>
      <w:tr w:rsidR="007A180B" w:rsidRPr="007F50EA" w14:paraId="70E6BC1A" w14:textId="77777777" w:rsidTr="00D50C73">
        <w:trPr>
          <w:cantSplit/>
        </w:trPr>
        <w:tc>
          <w:tcPr>
            <w:tcW w:w="5199" w:type="dxa"/>
          </w:tcPr>
          <w:p w14:paraId="6DB26C04" w14:textId="77777777" w:rsidR="007A180B" w:rsidRPr="00BE5901" w:rsidRDefault="007A180B" w:rsidP="00E73BDA">
            <w:pPr>
              <w:pStyle w:val="Prrafodelista"/>
              <w:numPr>
                <w:ilvl w:val="0"/>
                <w:numId w:val="21"/>
              </w:numPr>
            </w:pPr>
            <w:r w:rsidRPr="00BE5901">
              <w:lastRenderedPageBreak/>
              <w:t>Clase térmica</w:t>
            </w:r>
          </w:p>
        </w:tc>
      </w:tr>
      <w:tr w:rsidR="007A180B" w:rsidRPr="007F50EA" w14:paraId="336208E2" w14:textId="77777777" w:rsidTr="00D50C73">
        <w:trPr>
          <w:cantSplit/>
        </w:trPr>
        <w:tc>
          <w:tcPr>
            <w:tcW w:w="5199" w:type="dxa"/>
          </w:tcPr>
          <w:p w14:paraId="5ECB2BF4" w14:textId="77777777" w:rsidR="007A180B" w:rsidRPr="00BE5901" w:rsidRDefault="007A180B" w:rsidP="00E73BDA">
            <w:pPr>
              <w:pStyle w:val="Prrafodelista"/>
              <w:numPr>
                <w:ilvl w:val="0"/>
                <w:numId w:val="21"/>
              </w:numPr>
            </w:pPr>
            <w:r w:rsidRPr="00BE5901">
              <w:t>N° de serie</w:t>
            </w:r>
          </w:p>
        </w:tc>
      </w:tr>
      <w:tr w:rsidR="007A180B" w:rsidRPr="007F50EA" w14:paraId="165F7E53" w14:textId="77777777" w:rsidTr="00D50C73">
        <w:trPr>
          <w:cantSplit/>
        </w:trPr>
        <w:tc>
          <w:tcPr>
            <w:tcW w:w="5199" w:type="dxa"/>
          </w:tcPr>
          <w:p w14:paraId="52FB8664" w14:textId="77777777" w:rsidR="007A180B" w:rsidRPr="00BE5901" w:rsidRDefault="007A180B" w:rsidP="00E73BDA">
            <w:pPr>
              <w:pStyle w:val="Prrafodelista"/>
              <w:numPr>
                <w:ilvl w:val="0"/>
                <w:numId w:val="21"/>
              </w:numPr>
            </w:pPr>
            <w:r w:rsidRPr="00BE5901">
              <w:t>Año</w:t>
            </w:r>
          </w:p>
        </w:tc>
      </w:tr>
      <w:tr w:rsidR="007A180B" w:rsidRPr="007F50EA" w14:paraId="4507CE2A" w14:textId="77777777" w:rsidTr="00D50C73">
        <w:trPr>
          <w:cantSplit/>
        </w:trPr>
        <w:tc>
          <w:tcPr>
            <w:tcW w:w="5199" w:type="dxa"/>
          </w:tcPr>
          <w:p w14:paraId="687E0161" w14:textId="77777777" w:rsidR="007A180B" w:rsidRPr="00BE5901" w:rsidRDefault="007A180B" w:rsidP="00E73BDA">
            <w:pPr>
              <w:pStyle w:val="Prrafodelista"/>
              <w:numPr>
                <w:ilvl w:val="0"/>
                <w:numId w:val="21"/>
              </w:numPr>
            </w:pPr>
            <w:r w:rsidRPr="00BE5901">
              <w:t>IEC 60076-726 y HD 464 S1 / A3</w:t>
            </w:r>
          </w:p>
        </w:tc>
      </w:tr>
      <w:tr w:rsidR="007A180B" w:rsidRPr="007F50EA" w14:paraId="705AE405" w14:textId="77777777" w:rsidTr="00D50C73">
        <w:trPr>
          <w:cantSplit/>
        </w:trPr>
        <w:tc>
          <w:tcPr>
            <w:tcW w:w="5199" w:type="dxa"/>
          </w:tcPr>
          <w:p w14:paraId="577CF8A0" w14:textId="77777777" w:rsidR="007A180B" w:rsidRPr="00BE5901" w:rsidRDefault="007A180B" w:rsidP="00E73BDA">
            <w:pPr>
              <w:pStyle w:val="Prrafodelista"/>
              <w:numPr>
                <w:ilvl w:val="0"/>
                <w:numId w:val="21"/>
              </w:numPr>
            </w:pPr>
            <w:r w:rsidRPr="00BE5901">
              <w:t>Certificación de los ensayos climáticos</w:t>
            </w:r>
          </w:p>
        </w:tc>
      </w:tr>
      <w:tr w:rsidR="007A180B" w:rsidRPr="007F50EA" w14:paraId="648E5465" w14:textId="77777777" w:rsidTr="00D50C73">
        <w:trPr>
          <w:cantSplit/>
        </w:trPr>
        <w:tc>
          <w:tcPr>
            <w:tcW w:w="5199" w:type="dxa"/>
          </w:tcPr>
          <w:p w14:paraId="69EA821C" w14:textId="77777777" w:rsidR="007A180B" w:rsidRPr="00BE5901" w:rsidRDefault="007A180B" w:rsidP="00E73BDA">
            <w:pPr>
              <w:pStyle w:val="Prrafodelista"/>
              <w:numPr>
                <w:ilvl w:val="0"/>
                <w:numId w:val="21"/>
              </w:numPr>
            </w:pPr>
            <w:r w:rsidRPr="00BE5901">
              <w:t>Potencia</w:t>
            </w:r>
          </w:p>
        </w:tc>
      </w:tr>
      <w:tr w:rsidR="007A180B" w:rsidRPr="007F50EA" w14:paraId="5346273C" w14:textId="77777777" w:rsidTr="00D50C73">
        <w:trPr>
          <w:cantSplit/>
        </w:trPr>
        <w:tc>
          <w:tcPr>
            <w:tcW w:w="5199" w:type="dxa"/>
          </w:tcPr>
          <w:p w14:paraId="434899EE" w14:textId="77777777" w:rsidR="007A180B" w:rsidRPr="00BE5901" w:rsidRDefault="007A180B" w:rsidP="00E73BDA">
            <w:pPr>
              <w:pStyle w:val="Prrafodelista"/>
              <w:numPr>
                <w:ilvl w:val="0"/>
                <w:numId w:val="21"/>
              </w:numPr>
            </w:pPr>
            <w:r w:rsidRPr="00BE5901">
              <w:t>Tensión de cortocircuito</w:t>
            </w:r>
          </w:p>
        </w:tc>
      </w:tr>
      <w:tr w:rsidR="007A180B" w:rsidRPr="007F50EA" w14:paraId="792832FE" w14:textId="77777777" w:rsidTr="00D50C73">
        <w:trPr>
          <w:cantSplit/>
        </w:trPr>
        <w:tc>
          <w:tcPr>
            <w:tcW w:w="5199" w:type="dxa"/>
          </w:tcPr>
          <w:p w14:paraId="455C1897" w14:textId="77777777" w:rsidR="007A180B" w:rsidRPr="00BE5901" w:rsidRDefault="007A180B" w:rsidP="00E73BDA">
            <w:pPr>
              <w:pStyle w:val="Prrafodelista"/>
              <w:numPr>
                <w:ilvl w:val="0"/>
                <w:numId w:val="21"/>
              </w:numPr>
            </w:pPr>
            <w:r w:rsidRPr="00BE5901">
              <w:t>Grupo de conexión</w:t>
            </w:r>
          </w:p>
        </w:tc>
      </w:tr>
      <w:tr w:rsidR="007A180B" w:rsidRPr="007F50EA" w14:paraId="29B96C59" w14:textId="77777777" w:rsidTr="00D50C73">
        <w:trPr>
          <w:cantSplit/>
        </w:trPr>
        <w:tc>
          <w:tcPr>
            <w:tcW w:w="5199" w:type="dxa"/>
          </w:tcPr>
          <w:p w14:paraId="163927D2" w14:textId="77777777" w:rsidR="007A180B" w:rsidRPr="00BE5901" w:rsidRDefault="007A180B" w:rsidP="00E73BDA">
            <w:pPr>
              <w:pStyle w:val="Prrafodelista"/>
              <w:numPr>
                <w:ilvl w:val="0"/>
                <w:numId w:val="21"/>
              </w:numPr>
            </w:pPr>
            <w:r w:rsidRPr="00BE5901">
              <w:t>Grado de protección</w:t>
            </w:r>
          </w:p>
        </w:tc>
      </w:tr>
      <w:tr w:rsidR="007A180B" w:rsidRPr="007F50EA" w14:paraId="0CDB8147" w14:textId="77777777" w:rsidTr="00D50C73">
        <w:trPr>
          <w:cantSplit/>
        </w:trPr>
        <w:tc>
          <w:tcPr>
            <w:tcW w:w="5199" w:type="dxa"/>
          </w:tcPr>
          <w:p w14:paraId="497E49A1" w14:textId="77777777" w:rsidR="007A180B" w:rsidRPr="00BE5901" w:rsidRDefault="007A180B" w:rsidP="00E73BDA">
            <w:pPr>
              <w:pStyle w:val="Prrafodelista"/>
              <w:numPr>
                <w:ilvl w:val="0"/>
                <w:numId w:val="21"/>
              </w:numPr>
            </w:pPr>
            <w:r w:rsidRPr="00BE5901">
              <w:t>Tensión primaria</w:t>
            </w:r>
          </w:p>
        </w:tc>
      </w:tr>
      <w:tr w:rsidR="007A180B" w:rsidRPr="007F50EA" w14:paraId="51FF4AFC" w14:textId="77777777" w:rsidTr="00D50C73">
        <w:trPr>
          <w:cantSplit/>
        </w:trPr>
        <w:tc>
          <w:tcPr>
            <w:tcW w:w="5199" w:type="dxa"/>
          </w:tcPr>
          <w:p w14:paraId="5BFB47D3" w14:textId="77777777" w:rsidR="007A180B" w:rsidRPr="00BE5901" w:rsidRDefault="007A180B" w:rsidP="00E73BDA">
            <w:pPr>
              <w:pStyle w:val="Prrafodelista"/>
              <w:numPr>
                <w:ilvl w:val="0"/>
                <w:numId w:val="21"/>
              </w:numPr>
            </w:pPr>
            <w:r w:rsidRPr="00BE5901">
              <w:t>Tensión secundaria</w:t>
            </w:r>
          </w:p>
        </w:tc>
      </w:tr>
      <w:tr w:rsidR="007A180B" w:rsidRPr="007F50EA" w14:paraId="1097EDE0" w14:textId="77777777" w:rsidTr="00D50C73">
        <w:trPr>
          <w:cantSplit/>
        </w:trPr>
        <w:tc>
          <w:tcPr>
            <w:tcW w:w="5199" w:type="dxa"/>
          </w:tcPr>
          <w:p w14:paraId="49EC7D83" w14:textId="77777777" w:rsidR="007A180B" w:rsidRPr="00BE5901" w:rsidRDefault="007A180B" w:rsidP="00E73BDA">
            <w:pPr>
              <w:pStyle w:val="Prrafodelista"/>
              <w:numPr>
                <w:ilvl w:val="0"/>
                <w:numId w:val="21"/>
              </w:numPr>
            </w:pPr>
            <w:r w:rsidRPr="00BE5901">
              <w:t>Nivel de aislamiento</w:t>
            </w:r>
          </w:p>
        </w:tc>
      </w:tr>
      <w:tr w:rsidR="007A180B" w:rsidRPr="007F50EA" w14:paraId="61D41B4C" w14:textId="77777777" w:rsidTr="00D50C73">
        <w:trPr>
          <w:cantSplit/>
        </w:trPr>
        <w:tc>
          <w:tcPr>
            <w:tcW w:w="5199" w:type="dxa"/>
          </w:tcPr>
          <w:p w14:paraId="2F8D5157" w14:textId="77777777" w:rsidR="007A180B" w:rsidRDefault="007A180B" w:rsidP="00E73BDA">
            <w:pPr>
              <w:pStyle w:val="Prrafodelista"/>
              <w:numPr>
                <w:ilvl w:val="0"/>
                <w:numId w:val="21"/>
              </w:numPr>
            </w:pPr>
            <w:r w:rsidRPr="00BE5901">
              <w:t>Peso</w:t>
            </w:r>
          </w:p>
          <w:p w14:paraId="5B763B77" w14:textId="77777777" w:rsidR="007A180B" w:rsidRPr="00BE5901" w:rsidRDefault="007A180B" w:rsidP="00E73BDA"/>
        </w:tc>
      </w:tr>
    </w:tbl>
    <w:p w14:paraId="21280F00" w14:textId="77777777" w:rsidR="007A180B" w:rsidRPr="00BE5901" w:rsidRDefault="007A180B" w:rsidP="00E73BDA">
      <w:pPr>
        <w:pStyle w:val="Ttulo4"/>
      </w:pPr>
      <w:bookmarkStart w:id="473" w:name="_Toc30516180"/>
      <w:bookmarkStart w:id="474" w:name="_Toc205563701"/>
      <w:bookmarkStart w:id="475" w:name="_Toc445195509"/>
      <w:r w:rsidRPr="00BE5901">
        <w:t>Ensayo de tipo</w:t>
      </w:r>
      <w:bookmarkEnd w:id="473"/>
      <w:bookmarkEnd w:id="474"/>
      <w:bookmarkEnd w:id="475"/>
    </w:p>
    <w:p w14:paraId="18D4250E" w14:textId="77777777" w:rsidR="007A180B" w:rsidRPr="00BE5901" w:rsidRDefault="007A180B" w:rsidP="00E73BDA">
      <w:r w:rsidRPr="00BE5901">
        <w:t>La oferta incluirá un protocolo de ensayo completo de transformadores idénticos a los ofrecidos, extendido por un laboratorio independiente.</w:t>
      </w:r>
    </w:p>
    <w:p w14:paraId="1D9E4A74" w14:textId="77777777" w:rsidR="007A180B" w:rsidRPr="00BE5901" w:rsidRDefault="007A180B" w:rsidP="00E73BDA">
      <w:r w:rsidRPr="00BE5901">
        <w:t>Alternativamente podrán solicitarse en opción, pero se acordarán previamente con el proveedor.</w:t>
      </w:r>
    </w:p>
    <w:p w14:paraId="5C9AF8BD" w14:textId="77777777" w:rsidR="007A180B" w:rsidRPr="00BE5901" w:rsidRDefault="007A180B" w:rsidP="00E73BDA">
      <w:r w:rsidRPr="00BE5901">
        <w:t xml:space="preserve">Incluirán </w:t>
      </w:r>
      <w:smartTag w:uri="urn:schemas-microsoft-com:office:smarttags" w:element="place">
        <w:smartTag w:uri="urn:schemas-microsoft-com:office:smarttags" w:element="City">
          <w:r w:rsidRPr="00BE5901">
            <w:t>como</w:t>
          </w:r>
        </w:smartTag>
      </w:smartTag>
      <w:r w:rsidRPr="00BE5901">
        <w:t xml:space="preserve"> mínimo:</w:t>
      </w:r>
    </w:p>
    <w:p w14:paraId="3F52D24A" w14:textId="77777777" w:rsidR="007A180B" w:rsidRPr="0047075E" w:rsidRDefault="007A180B" w:rsidP="00E73BDA">
      <w:pPr>
        <w:pStyle w:val="Prrafodelista"/>
        <w:numPr>
          <w:ilvl w:val="0"/>
          <w:numId w:val="21"/>
        </w:numPr>
      </w:pPr>
      <w:r w:rsidRPr="0047075E">
        <w:t>Ensayo de calentamiento por el método de simulación de puesta en carga definido en la norma IEC 60726.</w:t>
      </w:r>
    </w:p>
    <w:p w14:paraId="675A34BA" w14:textId="77777777" w:rsidR="007A180B" w:rsidRPr="0047075E" w:rsidRDefault="007A180B" w:rsidP="00E73BDA">
      <w:pPr>
        <w:pStyle w:val="Prrafodelista"/>
        <w:numPr>
          <w:ilvl w:val="0"/>
          <w:numId w:val="21"/>
        </w:numPr>
      </w:pPr>
      <w:r w:rsidRPr="0047075E">
        <w:t>Ensayo con tensión de impulso.</w:t>
      </w:r>
    </w:p>
    <w:p w14:paraId="0AA5A73B" w14:textId="77777777" w:rsidR="007A180B" w:rsidRDefault="007A180B" w:rsidP="00E73BDA">
      <w:pPr>
        <w:pStyle w:val="Prrafodelista"/>
        <w:numPr>
          <w:ilvl w:val="0"/>
          <w:numId w:val="21"/>
        </w:numPr>
      </w:pPr>
      <w:r w:rsidRPr="0047075E">
        <w:t>Medición del nivel de ruido según IEC 60551.</w:t>
      </w:r>
    </w:p>
    <w:p w14:paraId="6372D8FE" w14:textId="77777777" w:rsidR="007A180B" w:rsidRPr="0047075E" w:rsidRDefault="007A180B" w:rsidP="00E73BDA">
      <w:pPr>
        <w:pStyle w:val="Ttulo4"/>
      </w:pPr>
      <w:bookmarkStart w:id="476" w:name="_Toc30516181"/>
      <w:bookmarkStart w:id="477" w:name="_Toc205563702"/>
      <w:bookmarkStart w:id="478" w:name="_Toc445195510"/>
      <w:r w:rsidRPr="0047075E">
        <w:t>Ensayos de rutina</w:t>
      </w:r>
      <w:bookmarkEnd w:id="476"/>
      <w:bookmarkEnd w:id="477"/>
      <w:bookmarkEnd w:id="478"/>
    </w:p>
    <w:p w14:paraId="47FB6137" w14:textId="77777777" w:rsidR="007A180B" w:rsidRPr="0047075E" w:rsidRDefault="007A180B" w:rsidP="00E73BDA">
      <w:r w:rsidRPr="0047075E">
        <w:t>Todos los ensayos que se realicen durante la fabricación, se llevarán a cabo en el laboratorio del proveedor. El proveedor deberá informar con 10 ( diez ) días de anticipación la fecha de los ensayos.</w:t>
      </w:r>
    </w:p>
    <w:p w14:paraId="11CD45C3" w14:textId="77777777" w:rsidR="007A180B" w:rsidRPr="0047075E" w:rsidRDefault="007A180B" w:rsidP="00E73BDA">
      <w:r w:rsidRPr="0047075E">
        <w:t>Los gastos del personal de inspección del comprador, estarán a cargo del proveedor del equipamiento, los que estarían comprendidos en estadía, pasajes, traslados y viáticos.</w:t>
      </w:r>
    </w:p>
    <w:p w14:paraId="0AFA07F5" w14:textId="77777777" w:rsidR="007A180B" w:rsidRPr="0047075E" w:rsidRDefault="007A180B" w:rsidP="00E73BDA">
      <w:r w:rsidRPr="0047075E">
        <w:t>Todos los instrumentos utilizados en los ensayos tendrán certificado de contraste oficial con su correspondiente lacrado y sellado y una antigüedad menor a un año.</w:t>
      </w:r>
    </w:p>
    <w:p w14:paraId="35100BBC" w14:textId="77777777" w:rsidR="007A180B" w:rsidRPr="0047075E" w:rsidRDefault="007A180B" w:rsidP="00E73BDA">
      <w:r w:rsidRPr="0047075E">
        <w:t>Para el caso que la DO decida no presenciar los ensayos de recepción, el proveedor los realizará igual y remitirá el resultado original y dos copias, diez días antes de enviar el material a destino.</w:t>
      </w:r>
    </w:p>
    <w:p w14:paraId="439EFAF2" w14:textId="77777777" w:rsidR="007A180B" w:rsidRPr="0047075E" w:rsidRDefault="007A180B" w:rsidP="00E73BDA">
      <w:r w:rsidRPr="0047075E">
        <w:t>Sin estos requisitos no se efectuará la certificación ni la recepción provisoria de los transformadores y accesorios.</w:t>
      </w:r>
    </w:p>
    <w:p w14:paraId="450DF2FA" w14:textId="77777777" w:rsidR="007A180B" w:rsidRPr="0047075E" w:rsidRDefault="007A180B" w:rsidP="00E73BDA">
      <w:r w:rsidRPr="0047075E">
        <w:t>Se realizarán como mínimo los siguientes ensayos:</w:t>
      </w:r>
    </w:p>
    <w:p w14:paraId="039A11B6" w14:textId="77777777" w:rsidR="007A180B" w:rsidRPr="0047075E" w:rsidRDefault="007A180B" w:rsidP="00E73BDA">
      <w:pPr>
        <w:pStyle w:val="Prrafodelista"/>
        <w:numPr>
          <w:ilvl w:val="0"/>
          <w:numId w:val="21"/>
        </w:numPr>
      </w:pPr>
      <w:r w:rsidRPr="0047075E">
        <w:t>Verificación dimensional.</w:t>
      </w:r>
    </w:p>
    <w:p w14:paraId="48A62B17" w14:textId="77777777" w:rsidR="007A180B" w:rsidRPr="0047075E" w:rsidRDefault="007A180B" w:rsidP="00E73BDA">
      <w:pPr>
        <w:pStyle w:val="Prrafodelista"/>
        <w:numPr>
          <w:ilvl w:val="0"/>
          <w:numId w:val="21"/>
        </w:numPr>
      </w:pPr>
      <w:r w:rsidRPr="0047075E">
        <w:t>Medición de la resistencia de los arrollamientos.</w:t>
      </w:r>
    </w:p>
    <w:p w14:paraId="29CFDF22" w14:textId="77777777" w:rsidR="007A180B" w:rsidRPr="0047075E" w:rsidRDefault="007A180B" w:rsidP="00E73BDA">
      <w:pPr>
        <w:pStyle w:val="Prrafodelista"/>
        <w:numPr>
          <w:ilvl w:val="0"/>
          <w:numId w:val="21"/>
        </w:numPr>
      </w:pPr>
      <w:r w:rsidRPr="0047075E">
        <w:t>Medición de la relación de transformación y grupo de conexión.</w:t>
      </w:r>
    </w:p>
    <w:p w14:paraId="26AFE3A9" w14:textId="77777777" w:rsidR="007A180B" w:rsidRPr="0047075E" w:rsidRDefault="007A180B" w:rsidP="00E73BDA">
      <w:pPr>
        <w:pStyle w:val="Prrafodelista"/>
        <w:numPr>
          <w:ilvl w:val="0"/>
          <w:numId w:val="21"/>
        </w:numPr>
      </w:pPr>
      <w:r w:rsidRPr="0047075E">
        <w:t>Ensayo de vacío para la determinación de pérdidas de vacío y corriente de excitación.</w:t>
      </w:r>
    </w:p>
    <w:p w14:paraId="44BD88BC" w14:textId="77777777" w:rsidR="007A180B" w:rsidRPr="0047075E" w:rsidRDefault="007A180B" w:rsidP="00E73BDA">
      <w:pPr>
        <w:pStyle w:val="Prrafodelista"/>
        <w:numPr>
          <w:ilvl w:val="0"/>
          <w:numId w:val="21"/>
        </w:numPr>
      </w:pPr>
      <w:r w:rsidRPr="0047075E">
        <w:t>Ensayo para la determinación de pérdidas y tensión de cortocircuito.</w:t>
      </w:r>
    </w:p>
    <w:p w14:paraId="363372EF" w14:textId="77777777" w:rsidR="007A180B" w:rsidRPr="0047075E" w:rsidRDefault="007A180B" w:rsidP="00E73BDA">
      <w:pPr>
        <w:pStyle w:val="Prrafodelista"/>
        <w:numPr>
          <w:ilvl w:val="0"/>
          <w:numId w:val="21"/>
        </w:numPr>
      </w:pPr>
      <w:r w:rsidRPr="0047075E">
        <w:lastRenderedPageBreak/>
        <w:t>Ensayo dieléctrico de tensión aplicada.</w:t>
      </w:r>
    </w:p>
    <w:p w14:paraId="6ECCFE1B" w14:textId="77777777" w:rsidR="007A180B" w:rsidRPr="0047075E" w:rsidRDefault="007A180B" w:rsidP="00E73BDA">
      <w:pPr>
        <w:pStyle w:val="Prrafodelista"/>
        <w:numPr>
          <w:ilvl w:val="0"/>
          <w:numId w:val="21"/>
        </w:numPr>
      </w:pPr>
      <w:r w:rsidRPr="0047075E">
        <w:t>Ensayo dieléctrico de tensión inducida.</w:t>
      </w:r>
    </w:p>
    <w:p w14:paraId="493D565B" w14:textId="77777777" w:rsidR="007A180B" w:rsidRPr="0047075E" w:rsidRDefault="007A180B" w:rsidP="00E73BDA">
      <w:pPr>
        <w:pStyle w:val="Prrafodelista"/>
        <w:numPr>
          <w:ilvl w:val="0"/>
          <w:numId w:val="21"/>
        </w:numPr>
      </w:pPr>
      <w:r w:rsidRPr="0047075E">
        <w:t xml:space="preserve">Ensayo de descargas parciales. </w:t>
      </w:r>
    </w:p>
    <w:p w14:paraId="57BA05C2" w14:textId="77777777" w:rsidR="007A180B" w:rsidRPr="0047075E" w:rsidRDefault="007A180B" w:rsidP="00E73BDA">
      <w:r w:rsidRPr="0047075E">
        <w:t>Para la medición de las descargas parciales, el criterio de aceptación será:</w:t>
      </w:r>
    </w:p>
    <w:p w14:paraId="167BC350" w14:textId="77777777" w:rsidR="007A180B" w:rsidRDefault="007A180B" w:rsidP="00E73BDA">
      <w:r w:rsidRPr="0047075E">
        <w:t>Descargas parciales inferiores o iguales a 10pC con 1,10Um. Si Um &gt; 1,25Un, entonces los 10pC estarán garantizados con 1,375Un.</w:t>
      </w:r>
    </w:p>
    <w:p w14:paraId="223115BA" w14:textId="77777777" w:rsidR="007A180B" w:rsidRPr="0047075E" w:rsidRDefault="007A180B" w:rsidP="00E73BDA">
      <w:pPr>
        <w:pStyle w:val="Ttulo4"/>
      </w:pPr>
      <w:bookmarkStart w:id="479" w:name="_Toc28663887"/>
      <w:bookmarkStart w:id="480" w:name="_Toc205563703"/>
      <w:bookmarkStart w:id="481" w:name="_Toc445195511"/>
      <w:r w:rsidRPr="0047075E">
        <w:t>Clasificación del comportamiento al fuego</w:t>
      </w:r>
      <w:bookmarkEnd w:id="479"/>
      <w:bookmarkEnd w:id="480"/>
      <w:bookmarkEnd w:id="481"/>
    </w:p>
    <w:p w14:paraId="501B4667" w14:textId="77777777" w:rsidR="007A180B" w:rsidRPr="0047075E" w:rsidRDefault="007A180B" w:rsidP="00E73BDA">
      <w:r>
        <w:t>El</w:t>
      </w:r>
      <w:r w:rsidRPr="0047075E">
        <w:t xml:space="preserve"> transformador será de clase F1 como se define en el artículo B3 del CENELEC HD 464 S1: 1988/A2: 1991. </w:t>
      </w:r>
      <w:smartTag w:uri="urn:schemas-microsoft-com:office:smarttags" w:element="PersonName">
        <w:smartTagPr>
          <w:attr w:name="ProductID" w:val="La clase F"/>
        </w:smartTagPr>
        <w:r w:rsidRPr="0047075E">
          <w:t>La clase F</w:t>
        </w:r>
      </w:smartTag>
      <w:r w:rsidRPr="0047075E">
        <w:t>1 deberá figurar en la placa de características.</w:t>
      </w:r>
    </w:p>
    <w:p w14:paraId="4168C259" w14:textId="77777777" w:rsidR="007A180B" w:rsidRPr="0047075E" w:rsidRDefault="007A180B" w:rsidP="00E73BDA">
      <w:r w:rsidRPr="0047075E">
        <w:t>El fabricante deberá justificar mediante una copia de los ensayos realizados por un laboratorio oficial en un transformador de la misma concepción al solicitado y sobre el mismo transformador que inicialmente se hayan realizado los ensayos climáticos y medioambientales.</w:t>
      </w:r>
    </w:p>
    <w:p w14:paraId="6AF49D82" w14:textId="77777777" w:rsidR="007A180B" w:rsidRPr="0047075E" w:rsidRDefault="007A180B" w:rsidP="00E73BDA">
      <w:r w:rsidRPr="0047075E">
        <w:t>Los ensayos deberán haber sido realizados de acuerdo al anexo ZC del CENELEC HD 464 S1: 1988/A3: 1992.</w:t>
      </w:r>
      <w:bookmarkStart w:id="482" w:name="_Toc30516183"/>
      <w:bookmarkStart w:id="483" w:name="_Toc205563705"/>
    </w:p>
    <w:p w14:paraId="77E8BDF8" w14:textId="77777777" w:rsidR="007A180B" w:rsidRPr="0047075E" w:rsidRDefault="007A180B" w:rsidP="00E73BDA">
      <w:pPr>
        <w:pStyle w:val="Ttulo4"/>
      </w:pPr>
      <w:bookmarkStart w:id="484" w:name="_Toc445195513"/>
      <w:r w:rsidRPr="0047075E">
        <w:t>Información técnica a suministrar por el oferente</w:t>
      </w:r>
      <w:bookmarkEnd w:id="482"/>
      <w:bookmarkEnd w:id="483"/>
      <w:bookmarkEnd w:id="484"/>
    </w:p>
    <w:p w14:paraId="36CCDC10" w14:textId="77777777" w:rsidR="007A180B" w:rsidRPr="007F50EA" w:rsidRDefault="007A180B" w:rsidP="00E73BDA">
      <w:r w:rsidRPr="007F50EA">
        <w:t>El oferente deberá presentar como mínimo la siguiente información técnica junto con la oferta:</w:t>
      </w:r>
    </w:p>
    <w:p w14:paraId="1C87F4C1" w14:textId="77777777" w:rsidR="007A180B" w:rsidRPr="0047075E" w:rsidRDefault="007A180B" w:rsidP="00E73BDA">
      <w:pPr>
        <w:pStyle w:val="Ttulo4"/>
      </w:pPr>
      <w:bookmarkStart w:id="485" w:name="_Toc205563707"/>
      <w:bookmarkStart w:id="486" w:name="_Toc445195515"/>
      <w:r w:rsidRPr="0047075E">
        <w:t>Antecedentes de suministros anteriores</w:t>
      </w:r>
      <w:bookmarkEnd w:id="485"/>
      <w:bookmarkEnd w:id="486"/>
    </w:p>
    <w:p w14:paraId="26C563F6" w14:textId="77777777" w:rsidR="007A180B" w:rsidRPr="0047075E" w:rsidRDefault="007A180B" w:rsidP="00E73BDA">
      <w:r w:rsidRPr="0047075E">
        <w:t>Indicando: cantidad, modelos vendidos, razón social y dirección de los clientes.</w:t>
      </w:r>
    </w:p>
    <w:p w14:paraId="6118CA32" w14:textId="77777777" w:rsidR="007A180B" w:rsidRPr="0047075E" w:rsidRDefault="007A180B" w:rsidP="00E73BDA">
      <w:pPr>
        <w:pStyle w:val="Ttulo4"/>
      </w:pPr>
      <w:bookmarkStart w:id="487" w:name="_Toc205563708"/>
      <w:bookmarkStart w:id="488" w:name="_Toc445195516"/>
      <w:r w:rsidRPr="0047075E">
        <w:t>Información Complementaria</w:t>
      </w:r>
      <w:bookmarkEnd w:id="487"/>
      <w:bookmarkEnd w:id="488"/>
    </w:p>
    <w:p w14:paraId="0F11DD39" w14:textId="77777777" w:rsidR="007A180B" w:rsidRPr="0047075E" w:rsidRDefault="007A180B" w:rsidP="00E73BDA">
      <w:r w:rsidRPr="0047075E">
        <w:t>Publicaciones descriptivas y folletos de los equipos ofrecidos.</w:t>
      </w:r>
    </w:p>
    <w:p w14:paraId="0217BD46" w14:textId="77777777" w:rsidR="007A180B" w:rsidRPr="0047075E" w:rsidRDefault="007A180B" w:rsidP="00E73BDA">
      <w:pPr>
        <w:pStyle w:val="Ttulo4"/>
      </w:pPr>
      <w:bookmarkStart w:id="489" w:name="_Toc205563710"/>
      <w:bookmarkStart w:id="490" w:name="_Toc445195518"/>
      <w:r w:rsidRPr="0047075E">
        <w:t>Acondicionamiento para la entrega</w:t>
      </w:r>
      <w:bookmarkEnd w:id="489"/>
      <w:bookmarkEnd w:id="490"/>
    </w:p>
    <w:p w14:paraId="63C4E4EB" w14:textId="77777777" w:rsidR="007A180B" w:rsidRPr="007F50EA" w:rsidRDefault="007A180B" w:rsidP="00E73BDA">
      <w:r w:rsidRPr="007F50EA">
        <w:t xml:space="preserve">El transformador se enfundará y embalará con esqueleto de madera. Cada embalaje llevará indicado </w:t>
      </w:r>
      <w:smartTag w:uri="urn:schemas-microsoft-com:office:smarttags" w:element="place">
        <w:smartTag w:uri="urn:schemas-microsoft-com:office:smarttags" w:element="City">
          <w:r w:rsidRPr="007F50EA">
            <w:t>como</w:t>
          </w:r>
        </w:smartTag>
      </w:smartTag>
      <w:r w:rsidRPr="007F50EA">
        <w:t xml:space="preserve"> mínimo la siguiente información:</w:t>
      </w:r>
    </w:p>
    <w:p w14:paraId="6ECAD0F5" w14:textId="77777777" w:rsidR="007A180B" w:rsidRPr="0047075E" w:rsidRDefault="007A180B" w:rsidP="00E73BDA">
      <w:pPr>
        <w:pStyle w:val="Prrafodelista"/>
        <w:numPr>
          <w:ilvl w:val="0"/>
          <w:numId w:val="21"/>
        </w:numPr>
      </w:pPr>
      <w:r w:rsidRPr="0047075E">
        <w:t>Nombre o marca del fabricante.</w:t>
      </w:r>
    </w:p>
    <w:p w14:paraId="75BF433B" w14:textId="77777777" w:rsidR="007A180B" w:rsidRPr="0047075E" w:rsidRDefault="007A180B" w:rsidP="00E73BDA">
      <w:pPr>
        <w:pStyle w:val="Prrafodelista"/>
        <w:numPr>
          <w:ilvl w:val="0"/>
          <w:numId w:val="21"/>
        </w:numPr>
      </w:pPr>
      <w:r w:rsidRPr="0047075E">
        <w:t>Número de la Orden de Compra o de Obra correspondiente.</w:t>
      </w:r>
    </w:p>
    <w:p w14:paraId="458334EE" w14:textId="77777777" w:rsidR="007A180B" w:rsidRPr="0047075E" w:rsidRDefault="007A180B" w:rsidP="00E73BDA">
      <w:pPr>
        <w:pStyle w:val="Prrafodelista"/>
        <w:numPr>
          <w:ilvl w:val="0"/>
          <w:numId w:val="21"/>
        </w:numPr>
      </w:pPr>
      <w:r w:rsidRPr="0047075E">
        <w:t>Cantidad de bultos.</w:t>
      </w:r>
    </w:p>
    <w:p w14:paraId="6CFD208A" w14:textId="77777777" w:rsidR="007A180B" w:rsidRPr="0047075E" w:rsidRDefault="007A180B" w:rsidP="00E73BDA">
      <w:pPr>
        <w:pStyle w:val="Ttulo4"/>
      </w:pPr>
      <w:bookmarkStart w:id="491" w:name="_Toc30516186"/>
      <w:bookmarkStart w:id="492" w:name="_Toc205563711"/>
      <w:bookmarkStart w:id="493" w:name="_Toc445195519"/>
      <w:r w:rsidRPr="0047075E">
        <w:t>Garantía y servicio pos venta</w:t>
      </w:r>
      <w:bookmarkEnd w:id="491"/>
      <w:bookmarkEnd w:id="492"/>
      <w:bookmarkEnd w:id="493"/>
    </w:p>
    <w:p w14:paraId="45D637B5" w14:textId="77777777" w:rsidR="007A180B" w:rsidRPr="0047075E" w:rsidRDefault="007A180B" w:rsidP="00E73BDA">
      <w:r w:rsidRPr="0047075E">
        <w:t>El proveedor garantizará el suministro objeto de la presente especificación, con todos sus elementos componentes, contra todo defecto de diseño, materiales ó mano de obra, comprometiéndose a reparar ó reemplazar a su cargo todas las partes defectuosas durante el período de garantía, establecido éste en doce (12) meses contados a partir de la recepción provisoria, incluyendo los gastos de transporte de su personal.</w:t>
      </w:r>
    </w:p>
    <w:p w14:paraId="4623F20C" w14:textId="77777777" w:rsidR="007A180B" w:rsidRPr="0047075E" w:rsidRDefault="007A180B" w:rsidP="00E73BDA">
      <w:r w:rsidRPr="0047075E">
        <w:t>Asimismo, si correspondiera efectuar controles y/o verificaciones periódicas durante la operación del equipamiento, deberá suministrar las correspondientes instrucciones, en idioma inglés, a los efectos de su implementación por parte del departamento de mantenimiento del aeropuerto, sin que ello afecte o limite el alcance y vigencia de la garantía del equipamiento, según términos indicados precedentemente.</w:t>
      </w:r>
    </w:p>
    <w:p w14:paraId="6C098149" w14:textId="77777777" w:rsidR="007A180B" w:rsidRPr="00995CF8" w:rsidRDefault="007A180B" w:rsidP="00E73BDA">
      <w:r w:rsidRPr="0047075E">
        <w:t>Los oferentes deberán garantizar un servicio de pos-venta establecido en el país de instalación.</w:t>
      </w:r>
    </w:p>
    <w:p w14:paraId="43B1BFEF" w14:textId="77777777" w:rsidR="007A180B" w:rsidRPr="00502B76" w:rsidRDefault="007A180B" w:rsidP="00E73BDA">
      <w:pPr>
        <w:pStyle w:val="Ttulo3"/>
      </w:pPr>
      <w:bookmarkStart w:id="494" w:name="_Toc86266052"/>
      <w:bookmarkStart w:id="495" w:name="_Toc96500970"/>
      <w:r w:rsidRPr="00502B76">
        <w:t>Balizamiento aéreo</w:t>
      </w:r>
      <w:bookmarkEnd w:id="445"/>
      <w:bookmarkEnd w:id="446"/>
      <w:bookmarkEnd w:id="494"/>
      <w:bookmarkEnd w:id="495"/>
    </w:p>
    <w:p w14:paraId="151D1BC1" w14:textId="77777777" w:rsidR="007A180B" w:rsidRPr="00502B76" w:rsidRDefault="007A180B" w:rsidP="00E73BDA">
      <w:r w:rsidRPr="00502B76">
        <w:t>El instalador eléctrico deberá realizar las consultas correspondientes al organismo pertinente y realizar las tareas que este determine.</w:t>
      </w:r>
    </w:p>
    <w:p w14:paraId="18BE6C1E" w14:textId="77777777" w:rsidR="007A180B" w:rsidRPr="00502B76" w:rsidRDefault="007A180B" w:rsidP="00E73BDA">
      <w:pPr>
        <w:pStyle w:val="Ttulo3"/>
      </w:pPr>
      <w:bookmarkStart w:id="496" w:name="_Toc44945040"/>
      <w:bookmarkStart w:id="497" w:name="_Toc48929229"/>
      <w:bookmarkStart w:id="498" w:name="_Toc86266053"/>
      <w:bookmarkStart w:id="499" w:name="_Toc96500971"/>
      <w:r w:rsidRPr="00502B76">
        <w:t>Detectores de nivel</w:t>
      </w:r>
      <w:bookmarkEnd w:id="496"/>
      <w:bookmarkEnd w:id="497"/>
      <w:bookmarkEnd w:id="498"/>
      <w:bookmarkEnd w:id="499"/>
    </w:p>
    <w:p w14:paraId="5C468CCB" w14:textId="77777777" w:rsidR="007A180B" w:rsidRPr="0071785A" w:rsidRDefault="007A180B" w:rsidP="00E73BDA">
      <w:r w:rsidRPr="0071785A">
        <w:lastRenderedPageBreak/>
        <w:t>Estarán compuestos por un flotador metálico o plástico sellado de buena calidad, una varilla y un interruptor de ampolla de mercurio encapsulado exterior. El flotador y la varilla tendrán tratamiento antioxidante o serán de materiales inoxidables. El interruptor estará encapsulado en una caja estanca que se montará en forma segura sobre el tanque a través de fijaciones inoxidables.</w:t>
      </w:r>
    </w:p>
    <w:p w14:paraId="1994360B" w14:textId="77777777" w:rsidR="007A180B" w:rsidRPr="0071785A" w:rsidRDefault="007A180B" w:rsidP="00E73BDA">
      <w:r w:rsidRPr="0071785A">
        <w:t>El acceso de cables al interruptor se realizará mediante bornera protegida e identificada. El interruptor será del tipo inversor (contacto común, contacto NA y contacto NC). El largo de varilla se determinará de acuerdo a la función del flotante. La tensión de aislación mínima del interruptor será de 500 Voltios.</w:t>
      </w:r>
    </w:p>
    <w:p w14:paraId="65EA05DB" w14:textId="77777777" w:rsidR="007A180B" w:rsidRPr="0071785A" w:rsidRDefault="007A180B" w:rsidP="00E73BDA">
      <w:r w:rsidRPr="0071785A">
        <w:t>Los modelos serán FINDER 72.B1 o FLYGT EN-M10 o superior.</w:t>
      </w:r>
    </w:p>
    <w:p w14:paraId="5DEF95CC" w14:textId="77777777" w:rsidR="007A180B" w:rsidRPr="00502B76" w:rsidRDefault="007A180B" w:rsidP="00E73BDA">
      <w:pPr>
        <w:pStyle w:val="Ttulo3"/>
      </w:pPr>
      <w:bookmarkStart w:id="500" w:name="_Toc44945041"/>
      <w:bookmarkStart w:id="501" w:name="_Toc48929230"/>
      <w:bookmarkStart w:id="502" w:name="_Toc86266054"/>
      <w:bookmarkStart w:id="503" w:name="_Toc96500972"/>
      <w:r w:rsidRPr="00502B76">
        <w:t>Grupo electrógeno</w:t>
      </w:r>
      <w:bookmarkEnd w:id="500"/>
      <w:bookmarkEnd w:id="501"/>
      <w:r>
        <w:t xml:space="preserve"> existente</w:t>
      </w:r>
      <w:bookmarkEnd w:id="502"/>
      <w:bookmarkEnd w:id="503"/>
    </w:p>
    <w:p w14:paraId="4B529AE2" w14:textId="77777777" w:rsidR="007A180B" w:rsidRDefault="007A180B" w:rsidP="00E73BDA">
      <w:r>
        <w:t>El grupo electrógeno DIESEL cabinado de 505kVA Marca Palmero existente deberá reposicionarse en el sector técnico definitivo indicado en planos de planta una vez que la obra civil haya avanzado con la construcción del mismo.</w:t>
      </w:r>
    </w:p>
    <w:p w14:paraId="3B0CBFE5" w14:textId="77777777" w:rsidR="007A180B" w:rsidRPr="00502B76" w:rsidRDefault="007A180B" w:rsidP="00E73BDA">
      <w:r>
        <w:t>El generador deberá ser reposicionado por personal idóneo. El traslado implica la adaptación de la cañería de Gas Oil, señales de control de nivel, juntas anti vibratorias, conexionado de ramales de potencia, de señales y toda tarea necesaria que se desprenda del movimiento de la máquina.</w:t>
      </w:r>
    </w:p>
    <w:p w14:paraId="732A8E54" w14:textId="77777777" w:rsidR="007A180B" w:rsidRPr="00502B76" w:rsidRDefault="007A180B" w:rsidP="00E73BDA">
      <w:pPr>
        <w:pStyle w:val="Ttulo4"/>
      </w:pPr>
      <w:r w:rsidRPr="00502B76">
        <w:t>Inspección y ensayos</w:t>
      </w:r>
      <w:r>
        <w:t xml:space="preserve"> post ubicación definitiva</w:t>
      </w:r>
    </w:p>
    <w:p w14:paraId="42A31A10" w14:textId="77777777" w:rsidR="007A180B" w:rsidRPr="00502B76" w:rsidRDefault="007A180B" w:rsidP="00E73BDA">
      <w:r w:rsidRPr="00502B76">
        <w:t xml:space="preserve">Los ensayos de buen funcionamiento del grupo electrógeno, para comprobar que </w:t>
      </w:r>
      <w:r>
        <w:t>el equipo se encuentre operativo y sin anomalías</w:t>
      </w:r>
      <w:r w:rsidRPr="00502B76">
        <w:t>, serán como mínimo los siguientes:</w:t>
      </w:r>
    </w:p>
    <w:p w14:paraId="062BA0DF" w14:textId="77777777" w:rsidR="007A180B" w:rsidRPr="00502B76" w:rsidRDefault="007A180B" w:rsidP="00E73BDA">
      <w:r w:rsidRPr="00502B76">
        <w:t>1. 15 minutos de funcionamiento en vacío</w:t>
      </w:r>
    </w:p>
    <w:p w14:paraId="52C7424F" w14:textId="77777777" w:rsidR="007A180B" w:rsidRPr="00502B76" w:rsidRDefault="007A180B" w:rsidP="00E73BDA">
      <w:r w:rsidRPr="00502B76">
        <w:t>2. 30 minutos de funcionamiento a ½ carga</w:t>
      </w:r>
    </w:p>
    <w:p w14:paraId="4147AC7D" w14:textId="77777777" w:rsidR="007A180B" w:rsidRPr="00502B76" w:rsidRDefault="007A180B" w:rsidP="00E73BDA">
      <w:r w:rsidRPr="00502B76">
        <w:t>3. 30 minutos de funcionamiento a ¾ carga</w:t>
      </w:r>
    </w:p>
    <w:p w14:paraId="75B0FE70" w14:textId="77777777" w:rsidR="007A180B" w:rsidRPr="00502B76" w:rsidRDefault="007A180B" w:rsidP="00E73BDA">
      <w:r w:rsidRPr="00502B76">
        <w:t xml:space="preserve">4. </w:t>
      </w:r>
      <w:r>
        <w:t>10</w:t>
      </w:r>
      <w:r w:rsidRPr="00502B76">
        <w:t xml:space="preserve"> minutos de funcionamiento a carga PRIME</w:t>
      </w:r>
    </w:p>
    <w:p w14:paraId="221E1663" w14:textId="77777777" w:rsidR="007A180B" w:rsidRPr="00502B76" w:rsidRDefault="007A180B" w:rsidP="00E73BDA">
      <w:r w:rsidRPr="00502B76">
        <w:t xml:space="preserve">5. </w:t>
      </w:r>
      <w:r>
        <w:t>10</w:t>
      </w:r>
      <w:r w:rsidRPr="00502B76">
        <w:t xml:space="preserve"> minutos de funcionamiento a carga STAND BY </w:t>
      </w:r>
    </w:p>
    <w:p w14:paraId="774D85A4" w14:textId="77777777" w:rsidR="007A180B" w:rsidRPr="00502B76" w:rsidRDefault="007A180B" w:rsidP="00E73BDA">
      <w:r w:rsidRPr="00502B76">
        <w:t>6. 2 tomas de carga 0-</w:t>
      </w:r>
      <w:r>
        <w:t>50</w:t>
      </w:r>
      <w:r w:rsidRPr="00502B76">
        <w:t>% en un solo paso potencia STAND BY</w:t>
      </w:r>
    </w:p>
    <w:p w14:paraId="740CCED3" w14:textId="77777777" w:rsidR="007A180B" w:rsidRPr="00502B76" w:rsidRDefault="007A180B" w:rsidP="00E73BDA">
      <w:r w:rsidRPr="00502B76">
        <w:t xml:space="preserve">Verificación de los sistemas de control de velocidad y voltaje frente a variaciones bruscas de la carga para distintos estados y cada uno de los ensayos anteriores. En los ensayos 2, 3 y 4 se determinarán los consumos de gas, y agua de enfriamiento y en los dos últimos el comportamiento de las cañerías y de los equipos auxiliares, temperatura, etc. Los ensayos 5, 6 y 7 serán realizados con los elementos antes mencionados, más frecuencímetros y se comprobara su estabilidad. Todas las pruebas se realizarán en fábrica. Una vez realizado el montaje definitivo el equipo deberá realizar la toma de carga. El instrumental </w:t>
      </w:r>
      <w:r>
        <w:t xml:space="preserve">y banco resistivo </w:t>
      </w:r>
      <w:r w:rsidRPr="00502B76">
        <w:t>requerido para dich</w:t>
      </w:r>
      <w:r>
        <w:t xml:space="preserve">os ensayos </w:t>
      </w:r>
      <w:r w:rsidRPr="00502B76">
        <w:t>será facilitado por el oferente.</w:t>
      </w:r>
    </w:p>
    <w:p w14:paraId="68D1F359" w14:textId="77777777" w:rsidR="001F51B4" w:rsidRDefault="007A180B" w:rsidP="00E73BDA">
      <w:pPr>
        <w:pStyle w:val="Ttulo1"/>
      </w:pPr>
      <w:r>
        <w:rPr>
          <w:lang w:val="es-ES_tradnl"/>
        </w:rPr>
        <w:br w:type="page"/>
      </w:r>
      <w:bookmarkStart w:id="504" w:name="_Toc89331138"/>
      <w:bookmarkStart w:id="505" w:name="_Toc96500973"/>
      <w:r w:rsidR="001F51B4">
        <w:lastRenderedPageBreak/>
        <w:t>INSTALACIÓN CORRIENTES DÉBILES</w:t>
      </w:r>
      <w:bookmarkEnd w:id="504"/>
      <w:bookmarkEnd w:id="505"/>
    </w:p>
    <w:p w14:paraId="5971815C" w14:textId="77777777" w:rsidR="001F51B4" w:rsidRDefault="001F51B4" w:rsidP="00E73BDA">
      <w:pPr>
        <w:pStyle w:val="Ttulo2"/>
      </w:pPr>
      <w:bookmarkStart w:id="506" w:name="_Toc89331139"/>
      <w:bookmarkStart w:id="507" w:name="_Toc44945046"/>
      <w:bookmarkStart w:id="508" w:name="_Toc48916924"/>
      <w:bookmarkStart w:id="509" w:name="_Toc96500974"/>
      <w:r>
        <w:t>Cláusulas Generales</w:t>
      </w:r>
      <w:bookmarkEnd w:id="506"/>
      <w:bookmarkEnd w:id="509"/>
    </w:p>
    <w:p w14:paraId="727C9311" w14:textId="77777777" w:rsidR="001F51B4" w:rsidRPr="00617EF6" w:rsidRDefault="001F51B4" w:rsidP="00E73BDA">
      <w:pPr>
        <w:pStyle w:val="Ttulo3"/>
      </w:pPr>
      <w:bookmarkStart w:id="510" w:name="_Toc89331140"/>
      <w:bookmarkStart w:id="511" w:name="_Toc96500975"/>
      <w:r w:rsidRPr="00617EF6">
        <w:t>Etapa</w:t>
      </w:r>
      <w:r>
        <w:t>s de obra y objeto general</w:t>
      </w:r>
      <w:bookmarkEnd w:id="510"/>
      <w:bookmarkEnd w:id="511"/>
    </w:p>
    <w:p w14:paraId="3022DB8D" w14:textId="77777777" w:rsidR="001F51B4" w:rsidRDefault="001F51B4" w:rsidP="00E73BDA">
      <w:r>
        <w:t>El objeto de la presente licitación es la adquisición de equipamiento activo de red, comunicaciones y seguridad, como ser Switch´s Ethernet, Access Point, cámaras IP, terminales de telefonía IP, terminales para conmutador con sus respectivas licencias, sistema de control de acceso, sistema de control de humedad y temperatura, servidores, storage, licencias de virtualización, PC´s, racks y sus accesorios para la sede del Ministerio de las Mujeres, Géneros y Diversidad (en adelante MMGyD) ubicada en edificio de la calle Cochabamba 54 de la Ciudad Autónoma de Buenos Aires.</w:t>
      </w:r>
    </w:p>
    <w:p w14:paraId="444D8B1C" w14:textId="77777777" w:rsidR="001F51B4" w:rsidRDefault="001F51B4" w:rsidP="00E73BDA">
      <w:r>
        <w:t>El requerimiento incluye todos los elementos necesarios para la instalación, configuración y puesta correcto funcionamiento, de todos los componentes solicitados. El adjudicatario asumirá la totalidad de los costos y gastos, de cualquier naturaleza, que se deban afrontar para el cumplimiento del objeto de la presente, durante la vigencia del contrato.</w:t>
      </w:r>
    </w:p>
    <w:p w14:paraId="6DDE97AC" w14:textId="77777777" w:rsidR="001F51B4" w:rsidRDefault="001F51B4" w:rsidP="00E73BDA">
      <w:r>
        <w:t>Todos los elementos necesarios para dar cumplimiento a lo dispuesto por la cláusula anterior deberán ser ofertados por el oferente como parte de su propuesta y entregados en su oportunidad, se hayan requerido expresamente o no en el presente pliego.</w:t>
      </w:r>
    </w:p>
    <w:p w14:paraId="0F6D8DE9" w14:textId="77777777" w:rsidR="001F51B4" w:rsidRDefault="001F51B4" w:rsidP="00E73BDA">
      <w:r>
        <w:t>Debido a que la remodelación del edificio se encuentra efectuada parcialmente (en Etapa I), es imprescindible que cada una de las tareas se ejecute previendo la metodología de trabajo para reducir el impacto sobre las áreas ocupadas y sus instalaciones.</w:t>
      </w:r>
    </w:p>
    <w:p w14:paraId="78E9D0D3" w14:textId="77777777" w:rsidR="001F51B4" w:rsidRDefault="001F51B4" w:rsidP="00E73BDA">
      <w:r>
        <w:t>La instalación a ejecutar en esta instancia debe ser completamente funcional y previamente se deberá relevar las existencias y previsiones de Etapa I. Las mismas se encuentran indicadas en planos que acompañan el presente pliego, pero es responsabilidad del Contratista el relevamiento y verificación real de posiciones, secciones, trazas, etc. previo a la ejecución de la ingeniería ejecutiva.</w:t>
      </w:r>
    </w:p>
    <w:p w14:paraId="3CFD1CCC" w14:textId="77777777" w:rsidR="001F51B4" w:rsidRPr="00617EF6" w:rsidRDefault="001F51B4" w:rsidP="00E73BDA">
      <w:pPr>
        <w:pStyle w:val="Ttulo3"/>
      </w:pPr>
      <w:bookmarkStart w:id="512" w:name="_Toc89331141"/>
      <w:bookmarkStart w:id="513" w:name="_Toc96500976"/>
      <w:r>
        <w:t>Bienes y servicios solicitados</w:t>
      </w:r>
      <w:bookmarkEnd w:id="512"/>
      <w:bookmarkEnd w:id="513"/>
      <w:r>
        <w:t xml:space="preserve"> </w:t>
      </w:r>
    </w:p>
    <w:p w14:paraId="5546988C" w14:textId="77777777" w:rsidR="001F51B4" w:rsidRDefault="001F51B4" w:rsidP="00E73BDA">
      <w:r w:rsidRPr="00EB0914">
        <w:t>En la siguiente tabla de indica el resumen de todos los componentes solicitados.</w:t>
      </w:r>
    </w:p>
    <w:tbl>
      <w:tblPr>
        <w:tblStyle w:val="Tablaconcuadrcula"/>
        <w:tblW w:w="0" w:type="auto"/>
        <w:jc w:val="center"/>
        <w:tblLook w:val="04A0" w:firstRow="1" w:lastRow="0" w:firstColumn="1" w:lastColumn="0" w:noHBand="0" w:noVBand="1"/>
      </w:tblPr>
      <w:tblGrid>
        <w:gridCol w:w="1420"/>
        <w:gridCol w:w="4749"/>
        <w:gridCol w:w="1364"/>
      </w:tblGrid>
      <w:tr w:rsidR="001F51B4" w:rsidRPr="00215603" w14:paraId="64A92C38" w14:textId="77777777" w:rsidTr="00D50C73">
        <w:trPr>
          <w:jc w:val="center"/>
        </w:trPr>
        <w:tc>
          <w:tcPr>
            <w:tcW w:w="14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vAlign w:val="center"/>
          </w:tcPr>
          <w:p w14:paraId="77F090CA" w14:textId="77777777" w:rsidR="001F51B4" w:rsidRPr="00215603" w:rsidRDefault="001F51B4" w:rsidP="00E73BDA">
            <w:pPr>
              <w:pStyle w:val="Tablla"/>
            </w:pPr>
          </w:p>
        </w:tc>
        <w:tc>
          <w:tcPr>
            <w:tcW w:w="47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vAlign w:val="center"/>
          </w:tcPr>
          <w:p w14:paraId="62EF8CF7" w14:textId="77777777" w:rsidR="001F51B4" w:rsidRPr="00215603" w:rsidRDefault="001F51B4" w:rsidP="00E73BDA">
            <w:pPr>
              <w:pStyle w:val="Tablla"/>
            </w:pPr>
            <w:r w:rsidRPr="00215603">
              <w:t>Descripción de</w:t>
            </w:r>
            <w:r>
              <w:t xml:space="preserve"> bienes</w:t>
            </w:r>
          </w:p>
        </w:tc>
        <w:tc>
          <w:tcPr>
            <w:tcW w:w="13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vAlign w:val="center"/>
          </w:tcPr>
          <w:p w14:paraId="1AFFDC0A" w14:textId="77777777" w:rsidR="001F51B4" w:rsidRPr="00215603" w:rsidRDefault="001F51B4" w:rsidP="00E73BDA">
            <w:pPr>
              <w:pStyle w:val="Tablla"/>
            </w:pPr>
            <w:r w:rsidRPr="00215603">
              <w:t>Cantidad</w:t>
            </w:r>
          </w:p>
        </w:tc>
      </w:tr>
      <w:tr w:rsidR="001F51B4" w:rsidRPr="006F3ABA" w14:paraId="735E3221" w14:textId="77777777" w:rsidTr="00D50C73">
        <w:trPr>
          <w:jc w:val="center"/>
        </w:trPr>
        <w:tc>
          <w:tcPr>
            <w:tcW w:w="1420" w:type="dxa"/>
            <w:tcBorders>
              <w:top w:val="single" w:sz="4" w:space="0" w:color="000000" w:themeColor="text1"/>
              <w:bottom w:val="single" w:sz="4" w:space="0" w:color="000000" w:themeColor="text1"/>
            </w:tcBorders>
            <w:shd w:val="clear" w:color="auto" w:fill="D9D9D9" w:themeFill="background1" w:themeFillShade="D9"/>
            <w:vAlign w:val="center"/>
          </w:tcPr>
          <w:p w14:paraId="49125036" w14:textId="77777777" w:rsidR="001F51B4" w:rsidRPr="006F3ABA" w:rsidRDefault="001F51B4" w:rsidP="00E73BDA">
            <w:pPr>
              <w:pStyle w:val="Tablla"/>
            </w:pPr>
            <w:r w:rsidRPr="006F3ABA">
              <w:t>LOTE 1</w:t>
            </w:r>
          </w:p>
        </w:tc>
        <w:tc>
          <w:tcPr>
            <w:tcW w:w="4749" w:type="dxa"/>
            <w:tcBorders>
              <w:top w:val="single" w:sz="4" w:space="0" w:color="000000" w:themeColor="text1"/>
              <w:bottom w:val="single" w:sz="4" w:space="0" w:color="000000" w:themeColor="text1"/>
            </w:tcBorders>
            <w:shd w:val="clear" w:color="auto" w:fill="D9D9D9" w:themeFill="background1" w:themeFillShade="D9"/>
          </w:tcPr>
          <w:p w14:paraId="5E9C08B9" w14:textId="77777777" w:rsidR="001F51B4" w:rsidRPr="006F3ABA" w:rsidRDefault="001F51B4" w:rsidP="00E73BDA">
            <w:pPr>
              <w:pStyle w:val="Tablla"/>
            </w:pPr>
            <w:r w:rsidRPr="006F3ABA">
              <w:t>Equipamiento de Redes y Seguridad</w:t>
            </w:r>
          </w:p>
        </w:tc>
        <w:tc>
          <w:tcPr>
            <w:tcW w:w="1364" w:type="dxa"/>
            <w:tcBorders>
              <w:top w:val="single" w:sz="4" w:space="0" w:color="000000" w:themeColor="text1"/>
              <w:bottom w:val="single" w:sz="4" w:space="0" w:color="000000" w:themeColor="text1"/>
            </w:tcBorders>
            <w:shd w:val="clear" w:color="auto" w:fill="D9D9D9" w:themeFill="background1" w:themeFillShade="D9"/>
            <w:vAlign w:val="center"/>
          </w:tcPr>
          <w:p w14:paraId="23078AA2" w14:textId="77777777" w:rsidR="001F51B4" w:rsidRPr="006F3ABA" w:rsidRDefault="001F51B4" w:rsidP="00E73BDA">
            <w:pPr>
              <w:pStyle w:val="Tablla"/>
            </w:pPr>
          </w:p>
        </w:tc>
      </w:tr>
      <w:tr w:rsidR="001F51B4" w:rsidRPr="00F808B2" w14:paraId="392D556A" w14:textId="77777777" w:rsidTr="00D50C73">
        <w:trPr>
          <w:jc w:val="center"/>
        </w:trPr>
        <w:tc>
          <w:tcPr>
            <w:tcW w:w="1420" w:type="dxa"/>
            <w:tcBorders>
              <w:top w:val="single" w:sz="4" w:space="0" w:color="000000" w:themeColor="text1"/>
              <w:bottom w:val="single" w:sz="4" w:space="0" w:color="000000" w:themeColor="text1"/>
            </w:tcBorders>
            <w:vAlign w:val="center"/>
          </w:tcPr>
          <w:p w14:paraId="7FB60E8D" w14:textId="77777777" w:rsidR="001F51B4" w:rsidRPr="00F808B2" w:rsidRDefault="001F51B4" w:rsidP="00E73BDA">
            <w:pPr>
              <w:pStyle w:val="Tablla"/>
            </w:pPr>
            <w:r>
              <w:t>Ítem 1</w:t>
            </w:r>
          </w:p>
        </w:tc>
        <w:tc>
          <w:tcPr>
            <w:tcW w:w="4749" w:type="dxa"/>
            <w:tcBorders>
              <w:top w:val="single" w:sz="4" w:space="0" w:color="000000" w:themeColor="text1"/>
              <w:bottom w:val="single" w:sz="4" w:space="0" w:color="000000" w:themeColor="text1"/>
            </w:tcBorders>
          </w:tcPr>
          <w:p w14:paraId="06592D17" w14:textId="77777777" w:rsidR="001F51B4" w:rsidRPr="00F808B2" w:rsidRDefault="001F51B4" w:rsidP="00E73BDA">
            <w:pPr>
              <w:pStyle w:val="Tablla"/>
            </w:pPr>
            <w:r w:rsidRPr="00C361EB">
              <w:t>Switches Acceso</w:t>
            </w:r>
          </w:p>
        </w:tc>
        <w:tc>
          <w:tcPr>
            <w:tcW w:w="1364" w:type="dxa"/>
            <w:tcBorders>
              <w:top w:val="single" w:sz="4" w:space="0" w:color="000000" w:themeColor="text1"/>
              <w:bottom w:val="single" w:sz="4" w:space="0" w:color="000000" w:themeColor="text1"/>
            </w:tcBorders>
            <w:vAlign w:val="center"/>
          </w:tcPr>
          <w:p w14:paraId="26237431" w14:textId="77777777" w:rsidR="001F51B4" w:rsidRPr="003D2F83" w:rsidRDefault="001F51B4" w:rsidP="00E73BDA">
            <w:pPr>
              <w:pStyle w:val="Tablla"/>
            </w:pPr>
            <w:r w:rsidRPr="003D2F83">
              <w:t>16</w:t>
            </w:r>
          </w:p>
        </w:tc>
      </w:tr>
      <w:tr w:rsidR="001F51B4" w:rsidRPr="00F808B2" w14:paraId="5E69AF7B" w14:textId="77777777" w:rsidTr="00D50C73">
        <w:trPr>
          <w:jc w:val="center"/>
        </w:trPr>
        <w:tc>
          <w:tcPr>
            <w:tcW w:w="1420" w:type="dxa"/>
            <w:tcBorders>
              <w:top w:val="single" w:sz="4" w:space="0" w:color="000000" w:themeColor="text1"/>
              <w:bottom w:val="single" w:sz="4" w:space="0" w:color="000000" w:themeColor="text1"/>
            </w:tcBorders>
            <w:vAlign w:val="center"/>
          </w:tcPr>
          <w:p w14:paraId="1B32A6A4" w14:textId="77777777" w:rsidR="001F51B4" w:rsidRPr="00F808B2" w:rsidRDefault="001F51B4" w:rsidP="00E73BDA">
            <w:pPr>
              <w:pStyle w:val="Tablla"/>
            </w:pPr>
            <w:r>
              <w:t>Ítem 2</w:t>
            </w:r>
          </w:p>
        </w:tc>
        <w:tc>
          <w:tcPr>
            <w:tcW w:w="4749" w:type="dxa"/>
            <w:tcBorders>
              <w:top w:val="single" w:sz="4" w:space="0" w:color="000000" w:themeColor="text1"/>
              <w:bottom w:val="single" w:sz="4" w:space="0" w:color="000000" w:themeColor="text1"/>
            </w:tcBorders>
          </w:tcPr>
          <w:p w14:paraId="012FA0F9" w14:textId="77777777" w:rsidR="001F51B4" w:rsidRPr="00F808B2" w:rsidRDefault="001F51B4" w:rsidP="00E73BDA">
            <w:pPr>
              <w:pStyle w:val="Tablla"/>
            </w:pPr>
            <w:r w:rsidRPr="00C361EB">
              <w:t>Access Points</w:t>
            </w:r>
          </w:p>
        </w:tc>
        <w:tc>
          <w:tcPr>
            <w:tcW w:w="1364" w:type="dxa"/>
            <w:tcBorders>
              <w:top w:val="single" w:sz="4" w:space="0" w:color="000000" w:themeColor="text1"/>
              <w:bottom w:val="single" w:sz="4" w:space="0" w:color="000000" w:themeColor="text1"/>
            </w:tcBorders>
            <w:vAlign w:val="center"/>
          </w:tcPr>
          <w:p w14:paraId="1B3F1733" w14:textId="77777777" w:rsidR="001F51B4" w:rsidRPr="003D2F83" w:rsidRDefault="001F51B4" w:rsidP="00E73BDA">
            <w:pPr>
              <w:pStyle w:val="Tablla"/>
            </w:pPr>
            <w:r w:rsidRPr="003D2F83">
              <w:t>18</w:t>
            </w:r>
          </w:p>
        </w:tc>
      </w:tr>
      <w:tr w:rsidR="001F51B4" w:rsidRPr="00F808B2" w14:paraId="6E229B3D" w14:textId="77777777" w:rsidTr="00D50C73">
        <w:trPr>
          <w:jc w:val="center"/>
        </w:trPr>
        <w:tc>
          <w:tcPr>
            <w:tcW w:w="1420" w:type="dxa"/>
            <w:tcBorders>
              <w:top w:val="single" w:sz="4" w:space="0" w:color="000000" w:themeColor="text1"/>
              <w:bottom w:val="single" w:sz="4" w:space="0" w:color="000000" w:themeColor="text1"/>
            </w:tcBorders>
            <w:vAlign w:val="center"/>
          </w:tcPr>
          <w:p w14:paraId="177DF09E" w14:textId="77777777" w:rsidR="001F51B4" w:rsidRDefault="001F51B4" w:rsidP="00E73BDA">
            <w:pPr>
              <w:pStyle w:val="Tablla"/>
            </w:pPr>
          </w:p>
        </w:tc>
        <w:tc>
          <w:tcPr>
            <w:tcW w:w="4749" w:type="dxa"/>
            <w:tcBorders>
              <w:top w:val="single" w:sz="4" w:space="0" w:color="000000" w:themeColor="text1"/>
              <w:bottom w:val="single" w:sz="4" w:space="0" w:color="000000" w:themeColor="text1"/>
            </w:tcBorders>
          </w:tcPr>
          <w:p w14:paraId="5584A0FC" w14:textId="77777777" w:rsidR="001F51B4" w:rsidRDefault="001F51B4" w:rsidP="00E73BDA">
            <w:pPr>
              <w:pStyle w:val="Tablla"/>
            </w:pPr>
          </w:p>
        </w:tc>
        <w:tc>
          <w:tcPr>
            <w:tcW w:w="1364" w:type="dxa"/>
            <w:tcBorders>
              <w:top w:val="single" w:sz="4" w:space="0" w:color="000000" w:themeColor="text1"/>
              <w:bottom w:val="single" w:sz="4" w:space="0" w:color="000000" w:themeColor="text1"/>
            </w:tcBorders>
            <w:vAlign w:val="center"/>
          </w:tcPr>
          <w:p w14:paraId="5C20B73E" w14:textId="77777777" w:rsidR="001F51B4" w:rsidRPr="003D2F83" w:rsidRDefault="001F51B4" w:rsidP="00E73BDA">
            <w:pPr>
              <w:pStyle w:val="Tablla"/>
            </w:pPr>
          </w:p>
        </w:tc>
      </w:tr>
      <w:tr w:rsidR="001F51B4" w:rsidRPr="006F3ABA" w14:paraId="4C8EF938" w14:textId="77777777" w:rsidTr="00D50C73">
        <w:trPr>
          <w:jc w:val="center"/>
        </w:trPr>
        <w:tc>
          <w:tcPr>
            <w:tcW w:w="1420" w:type="dxa"/>
            <w:tcBorders>
              <w:top w:val="single" w:sz="4" w:space="0" w:color="000000" w:themeColor="text1"/>
              <w:bottom w:val="single" w:sz="4" w:space="0" w:color="000000" w:themeColor="text1"/>
            </w:tcBorders>
            <w:shd w:val="clear" w:color="auto" w:fill="D9D9D9" w:themeFill="background1" w:themeFillShade="D9"/>
            <w:vAlign w:val="center"/>
          </w:tcPr>
          <w:p w14:paraId="40AA6B92" w14:textId="77777777" w:rsidR="001F51B4" w:rsidRPr="006F3ABA" w:rsidRDefault="001F51B4" w:rsidP="00E73BDA">
            <w:pPr>
              <w:pStyle w:val="Tablla"/>
            </w:pPr>
            <w:r w:rsidRPr="006F3ABA">
              <w:t>LOTE 2</w:t>
            </w:r>
          </w:p>
        </w:tc>
        <w:tc>
          <w:tcPr>
            <w:tcW w:w="4749" w:type="dxa"/>
            <w:tcBorders>
              <w:top w:val="single" w:sz="4" w:space="0" w:color="000000" w:themeColor="text1"/>
              <w:bottom w:val="single" w:sz="4" w:space="0" w:color="000000" w:themeColor="text1"/>
            </w:tcBorders>
            <w:shd w:val="clear" w:color="auto" w:fill="D9D9D9" w:themeFill="background1" w:themeFillShade="D9"/>
          </w:tcPr>
          <w:p w14:paraId="64ED95FB" w14:textId="77777777" w:rsidR="001F51B4" w:rsidRPr="006F3ABA" w:rsidRDefault="001F51B4" w:rsidP="00E73BDA">
            <w:pPr>
              <w:pStyle w:val="Tablla"/>
            </w:pPr>
            <w:r w:rsidRPr="006F3ABA">
              <w:t>Solución de cámaras IP</w:t>
            </w:r>
          </w:p>
        </w:tc>
        <w:tc>
          <w:tcPr>
            <w:tcW w:w="1364" w:type="dxa"/>
            <w:tcBorders>
              <w:top w:val="single" w:sz="4" w:space="0" w:color="000000" w:themeColor="text1"/>
              <w:bottom w:val="single" w:sz="4" w:space="0" w:color="000000" w:themeColor="text1"/>
            </w:tcBorders>
            <w:shd w:val="clear" w:color="auto" w:fill="D9D9D9" w:themeFill="background1" w:themeFillShade="D9"/>
            <w:vAlign w:val="center"/>
          </w:tcPr>
          <w:p w14:paraId="099FA524" w14:textId="77777777" w:rsidR="001F51B4" w:rsidRPr="003D2F83" w:rsidRDefault="001F51B4" w:rsidP="00E73BDA">
            <w:pPr>
              <w:pStyle w:val="Tablla"/>
            </w:pPr>
          </w:p>
        </w:tc>
      </w:tr>
      <w:tr w:rsidR="001F51B4" w:rsidRPr="00F808B2" w14:paraId="51BBD730" w14:textId="77777777" w:rsidTr="00D50C73">
        <w:trPr>
          <w:jc w:val="center"/>
        </w:trPr>
        <w:tc>
          <w:tcPr>
            <w:tcW w:w="1420" w:type="dxa"/>
            <w:tcBorders>
              <w:top w:val="single" w:sz="4" w:space="0" w:color="000000" w:themeColor="text1"/>
              <w:bottom w:val="single" w:sz="4" w:space="0" w:color="000000" w:themeColor="text1"/>
            </w:tcBorders>
            <w:vAlign w:val="center"/>
          </w:tcPr>
          <w:p w14:paraId="23FBBA74" w14:textId="77777777" w:rsidR="001F51B4" w:rsidRDefault="001F51B4" w:rsidP="00E73BDA">
            <w:pPr>
              <w:pStyle w:val="Tablla"/>
            </w:pPr>
            <w:r>
              <w:t>Ítem 1</w:t>
            </w:r>
          </w:p>
        </w:tc>
        <w:tc>
          <w:tcPr>
            <w:tcW w:w="4749" w:type="dxa"/>
            <w:tcBorders>
              <w:top w:val="single" w:sz="4" w:space="0" w:color="000000" w:themeColor="text1"/>
              <w:bottom w:val="single" w:sz="4" w:space="0" w:color="000000" w:themeColor="text1"/>
            </w:tcBorders>
          </w:tcPr>
          <w:p w14:paraId="0B2CB734" w14:textId="77777777" w:rsidR="001F51B4" w:rsidRDefault="001F51B4" w:rsidP="00E73BDA">
            <w:pPr>
              <w:pStyle w:val="Tablla"/>
            </w:pPr>
            <w:r w:rsidRPr="00215603">
              <w:t xml:space="preserve">Cámaras IP </w:t>
            </w:r>
            <w:r>
              <w:t xml:space="preserve">tipo Mini Bullet </w:t>
            </w:r>
            <w:r w:rsidRPr="00215603">
              <w:t>de 4 Mp</w:t>
            </w:r>
          </w:p>
        </w:tc>
        <w:tc>
          <w:tcPr>
            <w:tcW w:w="1364" w:type="dxa"/>
            <w:tcBorders>
              <w:top w:val="single" w:sz="4" w:space="0" w:color="000000" w:themeColor="text1"/>
              <w:bottom w:val="single" w:sz="4" w:space="0" w:color="000000" w:themeColor="text1"/>
            </w:tcBorders>
            <w:vAlign w:val="center"/>
          </w:tcPr>
          <w:p w14:paraId="4D7D0F2C" w14:textId="77777777" w:rsidR="001F51B4" w:rsidRPr="003D2F83" w:rsidRDefault="001F51B4" w:rsidP="00E73BDA">
            <w:pPr>
              <w:pStyle w:val="Tablla"/>
            </w:pPr>
            <w:r w:rsidRPr="003D2F83">
              <w:t>21</w:t>
            </w:r>
          </w:p>
        </w:tc>
      </w:tr>
      <w:tr w:rsidR="001F51B4" w:rsidRPr="00F808B2" w14:paraId="0951E6CE" w14:textId="77777777" w:rsidTr="00D50C73">
        <w:trPr>
          <w:jc w:val="center"/>
        </w:trPr>
        <w:tc>
          <w:tcPr>
            <w:tcW w:w="1420" w:type="dxa"/>
            <w:tcBorders>
              <w:top w:val="single" w:sz="4" w:space="0" w:color="000000" w:themeColor="text1"/>
              <w:bottom w:val="single" w:sz="4" w:space="0" w:color="000000" w:themeColor="text1"/>
            </w:tcBorders>
            <w:vAlign w:val="center"/>
          </w:tcPr>
          <w:p w14:paraId="2E3B1BDD" w14:textId="77777777" w:rsidR="001F51B4" w:rsidRDefault="001F51B4" w:rsidP="00E73BDA">
            <w:pPr>
              <w:pStyle w:val="Tablla"/>
            </w:pPr>
            <w:r>
              <w:t>Ítem 2</w:t>
            </w:r>
          </w:p>
        </w:tc>
        <w:tc>
          <w:tcPr>
            <w:tcW w:w="4749" w:type="dxa"/>
            <w:tcBorders>
              <w:top w:val="single" w:sz="4" w:space="0" w:color="000000" w:themeColor="text1"/>
              <w:bottom w:val="single" w:sz="4" w:space="0" w:color="000000" w:themeColor="text1"/>
            </w:tcBorders>
          </w:tcPr>
          <w:p w14:paraId="2CA8B571" w14:textId="77777777" w:rsidR="001F51B4" w:rsidRPr="00215603" w:rsidRDefault="001F51B4" w:rsidP="00E73BDA">
            <w:pPr>
              <w:pStyle w:val="Tablla"/>
            </w:pPr>
            <w:r w:rsidRPr="00215603">
              <w:t>Cámaras IP</w:t>
            </w:r>
            <w:r>
              <w:t xml:space="preserve"> tipo 360º Ojo de pez</w:t>
            </w:r>
          </w:p>
        </w:tc>
        <w:tc>
          <w:tcPr>
            <w:tcW w:w="1364" w:type="dxa"/>
            <w:tcBorders>
              <w:top w:val="single" w:sz="4" w:space="0" w:color="000000" w:themeColor="text1"/>
              <w:bottom w:val="single" w:sz="4" w:space="0" w:color="000000" w:themeColor="text1"/>
            </w:tcBorders>
            <w:vAlign w:val="center"/>
          </w:tcPr>
          <w:p w14:paraId="5F4586D1" w14:textId="77777777" w:rsidR="001F51B4" w:rsidRPr="003D2F83" w:rsidRDefault="001F51B4" w:rsidP="00E73BDA">
            <w:pPr>
              <w:pStyle w:val="Tablla"/>
            </w:pPr>
            <w:r>
              <w:t>2</w:t>
            </w:r>
          </w:p>
        </w:tc>
      </w:tr>
      <w:tr w:rsidR="001F51B4" w:rsidRPr="00F808B2" w14:paraId="269755EC" w14:textId="77777777" w:rsidTr="00D50C73">
        <w:trPr>
          <w:jc w:val="center"/>
        </w:trPr>
        <w:tc>
          <w:tcPr>
            <w:tcW w:w="1420" w:type="dxa"/>
            <w:tcBorders>
              <w:top w:val="single" w:sz="4" w:space="0" w:color="000000" w:themeColor="text1"/>
              <w:bottom w:val="single" w:sz="4" w:space="0" w:color="000000" w:themeColor="text1"/>
            </w:tcBorders>
            <w:vAlign w:val="center"/>
          </w:tcPr>
          <w:p w14:paraId="26102F60" w14:textId="77777777" w:rsidR="001F51B4" w:rsidRDefault="001F51B4" w:rsidP="00E73BDA">
            <w:pPr>
              <w:pStyle w:val="Tablla"/>
            </w:pPr>
          </w:p>
        </w:tc>
        <w:tc>
          <w:tcPr>
            <w:tcW w:w="4749" w:type="dxa"/>
            <w:tcBorders>
              <w:top w:val="single" w:sz="4" w:space="0" w:color="000000" w:themeColor="text1"/>
              <w:bottom w:val="single" w:sz="4" w:space="0" w:color="000000" w:themeColor="text1"/>
            </w:tcBorders>
          </w:tcPr>
          <w:p w14:paraId="55F634BD" w14:textId="77777777" w:rsidR="001F51B4" w:rsidRDefault="001F51B4" w:rsidP="00E73BDA">
            <w:pPr>
              <w:pStyle w:val="Tablla"/>
            </w:pPr>
          </w:p>
        </w:tc>
        <w:tc>
          <w:tcPr>
            <w:tcW w:w="1364" w:type="dxa"/>
            <w:tcBorders>
              <w:top w:val="single" w:sz="4" w:space="0" w:color="000000" w:themeColor="text1"/>
              <w:bottom w:val="single" w:sz="4" w:space="0" w:color="000000" w:themeColor="text1"/>
            </w:tcBorders>
            <w:vAlign w:val="center"/>
          </w:tcPr>
          <w:p w14:paraId="61521FB5" w14:textId="77777777" w:rsidR="001F51B4" w:rsidRPr="003D2F83" w:rsidRDefault="001F51B4" w:rsidP="00E73BDA">
            <w:pPr>
              <w:pStyle w:val="Tablla"/>
            </w:pPr>
          </w:p>
        </w:tc>
      </w:tr>
      <w:tr w:rsidR="001F51B4" w:rsidRPr="006F3ABA" w14:paraId="5A8A4983" w14:textId="77777777" w:rsidTr="00D50C73">
        <w:trPr>
          <w:jc w:val="center"/>
        </w:trPr>
        <w:tc>
          <w:tcPr>
            <w:tcW w:w="1420" w:type="dxa"/>
            <w:tcBorders>
              <w:top w:val="single" w:sz="4" w:space="0" w:color="000000" w:themeColor="text1"/>
              <w:bottom w:val="single" w:sz="4" w:space="0" w:color="000000" w:themeColor="text1"/>
            </w:tcBorders>
            <w:shd w:val="clear" w:color="auto" w:fill="D9D9D9" w:themeFill="background1" w:themeFillShade="D9"/>
            <w:vAlign w:val="center"/>
          </w:tcPr>
          <w:p w14:paraId="16C7F92E" w14:textId="77777777" w:rsidR="001F51B4" w:rsidRPr="006F3ABA" w:rsidRDefault="001F51B4" w:rsidP="00E73BDA">
            <w:pPr>
              <w:pStyle w:val="Tablla"/>
            </w:pPr>
            <w:r w:rsidRPr="006F3ABA">
              <w:t>LOTE 3</w:t>
            </w:r>
          </w:p>
        </w:tc>
        <w:tc>
          <w:tcPr>
            <w:tcW w:w="4749" w:type="dxa"/>
            <w:tcBorders>
              <w:top w:val="single" w:sz="4" w:space="0" w:color="000000" w:themeColor="text1"/>
              <w:bottom w:val="single" w:sz="4" w:space="0" w:color="000000" w:themeColor="text1"/>
            </w:tcBorders>
            <w:shd w:val="clear" w:color="auto" w:fill="D9D9D9" w:themeFill="background1" w:themeFillShade="D9"/>
          </w:tcPr>
          <w:p w14:paraId="10AF2744" w14:textId="77777777" w:rsidR="001F51B4" w:rsidRPr="006F3ABA" w:rsidRDefault="001F51B4" w:rsidP="00E73BDA">
            <w:pPr>
              <w:pStyle w:val="Tablla"/>
            </w:pPr>
            <w:r>
              <w:t>Terminales</w:t>
            </w:r>
            <w:r w:rsidRPr="006F3ABA">
              <w:t xml:space="preserve"> de Telefonía IP</w:t>
            </w:r>
          </w:p>
        </w:tc>
        <w:tc>
          <w:tcPr>
            <w:tcW w:w="1364" w:type="dxa"/>
            <w:tcBorders>
              <w:top w:val="single" w:sz="4" w:space="0" w:color="000000" w:themeColor="text1"/>
              <w:bottom w:val="single" w:sz="4" w:space="0" w:color="000000" w:themeColor="text1"/>
            </w:tcBorders>
            <w:shd w:val="clear" w:color="auto" w:fill="D9D9D9" w:themeFill="background1" w:themeFillShade="D9"/>
            <w:vAlign w:val="center"/>
          </w:tcPr>
          <w:p w14:paraId="2A820F1B" w14:textId="77777777" w:rsidR="001F51B4" w:rsidRPr="003D2F83" w:rsidRDefault="001F51B4" w:rsidP="00E73BDA">
            <w:pPr>
              <w:pStyle w:val="Tablla"/>
            </w:pPr>
          </w:p>
        </w:tc>
      </w:tr>
      <w:tr w:rsidR="001F51B4" w:rsidRPr="00F808B2" w14:paraId="71C787D5" w14:textId="77777777" w:rsidTr="00D50C73">
        <w:trPr>
          <w:jc w:val="center"/>
        </w:trPr>
        <w:tc>
          <w:tcPr>
            <w:tcW w:w="1420" w:type="dxa"/>
            <w:tcBorders>
              <w:top w:val="single" w:sz="4" w:space="0" w:color="000000" w:themeColor="text1"/>
              <w:bottom w:val="single" w:sz="4" w:space="0" w:color="000000" w:themeColor="text1"/>
            </w:tcBorders>
            <w:vAlign w:val="center"/>
          </w:tcPr>
          <w:p w14:paraId="0633041B" w14:textId="77777777" w:rsidR="001F51B4" w:rsidRDefault="001F51B4" w:rsidP="00E73BDA">
            <w:pPr>
              <w:pStyle w:val="Tablla"/>
            </w:pPr>
            <w:r w:rsidRPr="00196C95">
              <w:t xml:space="preserve">Ítem </w:t>
            </w:r>
            <w:r>
              <w:t>1</w:t>
            </w:r>
          </w:p>
        </w:tc>
        <w:tc>
          <w:tcPr>
            <w:tcW w:w="4749" w:type="dxa"/>
            <w:tcBorders>
              <w:top w:val="single" w:sz="4" w:space="0" w:color="000000" w:themeColor="text1"/>
              <w:bottom w:val="single" w:sz="4" w:space="0" w:color="000000" w:themeColor="text1"/>
            </w:tcBorders>
          </w:tcPr>
          <w:p w14:paraId="6E31274B" w14:textId="77777777" w:rsidR="001F51B4" w:rsidRDefault="001F51B4" w:rsidP="00E73BDA">
            <w:pPr>
              <w:pStyle w:val="Tablla"/>
            </w:pPr>
            <w:r w:rsidRPr="00196C95">
              <w:t>Terminales Telefónicas</w:t>
            </w:r>
            <w:r>
              <w:t xml:space="preserve"> (Total)</w:t>
            </w:r>
          </w:p>
        </w:tc>
        <w:tc>
          <w:tcPr>
            <w:tcW w:w="1364" w:type="dxa"/>
            <w:tcBorders>
              <w:top w:val="single" w:sz="4" w:space="0" w:color="000000" w:themeColor="text1"/>
              <w:bottom w:val="single" w:sz="4" w:space="0" w:color="000000" w:themeColor="text1"/>
            </w:tcBorders>
            <w:vAlign w:val="center"/>
          </w:tcPr>
          <w:p w14:paraId="6EBD5DE2" w14:textId="77777777" w:rsidR="001F51B4" w:rsidRPr="003D2F83" w:rsidRDefault="001F51B4" w:rsidP="00E73BDA">
            <w:pPr>
              <w:pStyle w:val="Tablla"/>
            </w:pPr>
            <w:r w:rsidRPr="003D2F83">
              <w:t>144</w:t>
            </w:r>
          </w:p>
        </w:tc>
      </w:tr>
      <w:tr w:rsidR="001F51B4" w:rsidRPr="00F808B2" w14:paraId="4B15AAA4" w14:textId="77777777" w:rsidTr="00D50C73">
        <w:trPr>
          <w:jc w:val="center"/>
        </w:trPr>
        <w:tc>
          <w:tcPr>
            <w:tcW w:w="1420" w:type="dxa"/>
            <w:tcBorders>
              <w:top w:val="single" w:sz="4" w:space="0" w:color="000000" w:themeColor="text1"/>
              <w:bottom w:val="single" w:sz="4" w:space="0" w:color="000000" w:themeColor="text1"/>
            </w:tcBorders>
            <w:vAlign w:val="center"/>
          </w:tcPr>
          <w:p w14:paraId="0EB2E367" w14:textId="77777777" w:rsidR="001F51B4" w:rsidRPr="00F719AF" w:rsidRDefault="001F51B4" w:rsidP="00E73BDA">
            <w:pPr>
              <w:pStyle w:val="Tablla"/>
            </w:pPr>
          </w:p>
        </w:tc>
        <w:tc>
          <w:tcPr>
            <w:tcW w:w="4749" w:type="dxa"/>
            <w:tcBorders>
              <w:top w:val="single" w:sz="4" w:space="0" w:color="000000" w:themeColor="text1"/>
              <w:bottom w:val="single" w:sz="4" w:space="0" w:color="000000" w:themeColor="text1"/>
            </w:tcBorders>
          </w:tcPr>
          <w:p w14:paraId="7FCAA4FB" w14:textId="77777777" w:rsidR="001F51B4" w:rsidRPr="00F719AF" w:rsidRDefault="001F51B4" w:rsidP="00E73BDA">
            <w:pPr>
              <w:pStyle w:val="Tablla"/>
            </w:pPr>
            <w:r w:rsidRPr="002B0913">
              <w:t>Terminales Tipo 1 (Gama Alta)</w:t>
            </w:r>
          </w:p>
        </w:tc>
        <w:tc>
          <w:tcPr>
            <w:tcW w:w="1364" w:type="dxa"/>
            <w:tcBorders>
              <w:top w:val="single" w:sz="4" w:space="0" w:color="000000" w:themeColor="text1"/>
              <w:bottom w:val="single" w:sz="4" w:space="0" w:color="000000" w:themeColor="text1"/>
            </w:tcBorders>
            <w:vAlign w:val="center"/>
          </w:tcPr>
          <w:p w14:paraId="1C2824BA" w14:textId="77777777" w:rsidR="001F51B4" w:rsidRPr="003D2F83" w:rsidRDefault="001F51B4" w:rsidP="00E73BDA">
            <w:pPr>
              <w:pStyle w:val="Tablla"/>
            </w:pPr>
            <w:r w:rsidRPr="003D2F83">
              <w:t>6</w:t>
            </w:r>
          </w:p>
        </w:tc>
      </w:tr>
      <w:tr w:rsidR="001F51B4" w:rsidRPr="00F808B2" w14:paraId="68DFE534" w14:textId="77777777" w:rsidTr="00D50C73">
        <w:trPr>
          <w:jc w:val="center"/>
        </w:trPr>
        <w:tc>
          <w:tcPr>
            <w:tcW w:w="1420" w:type="dxa"/>
            <w:tcBorders>
              <w:top w:val="single" w:sz="4" w:space="0" w:color="000000" w:themeColor="text1"/>
              <w:bottom w:val="single" w:sz="4" w:space="0" w:color="000000" w:themeColor="text1"/>
            </w:tcBorders>
            <w:vAlign w:val="center"/>
          </w:tcPr>
          <w:p w14:paraId="194042D4" w14:textId="77777777" w:rsidR="001F51B4" w:rsidRPr="00F719AF" w:rsidRDefault="001F51B4" w:rsidP="00E73BDA">
            <w:pPr>
              <w:pStyle w:val="Tablla"/>
            </w:pPr>
          </w:p>
        </w:tc>
        <w:tc>
          <w:tcPr>
            <w:tcW w:w="4749" w:type="dxa"/>
            <w:tcBorders>
              <w:top w:val="single" w:sz="4" w:space="0" w:color="000000" w:themeColor="text1"/>
              <w:bottom w:val="single" w:sz="4" w:space="0" w:color="000000" w:themeColor="text1"/>
            </w:tcBorders>
          </w:tcPr>
          <w:p w14:paraId="51506C0C" w14:textId="77777777" w:rsidR="001F51B4" w:rsidRPr="00F719AF" w:rsidRDefault="001F51B4" w:rsidP="00E73BDA">
            <w:pPr>
              <w:pStyle w:val="Tablla"/>
            </w:pPr>
            <w:r w:rsidRPr="002B0913">
              <w:t xml:space="preserve">Terminales Tipo </w:t>
            </w:r>
            <w:r>
              <w:t>2</w:t>
            </w:r>
            <w:r w:rsidRPr="002B0913">
              <w:t xml:space="preserve"> (Gama </w:t>
            </w:r>
            <w:r>
              <w:t>Media</w:t>
            </w:r>
            <w:r w:rsidRPr="002B0913">
              <w:t>)</w:t>
            </w:r>
          </w:p>
        </w:tc>
        <w:tc>
          <w:tcPr>
            <w:tcW w:w="1364" w:type="dxa"/>
            <w:tcBorders>
              <w:top w:val="single" w:sz="4" w:space="0" w:color="000000" w:themeColor="text1"/>
              <w:bottom w:val="single" w:sz="4" w:space="0" w:color="000000" w:themeColor="text1"/>
            </w:tcBorders>
            <w:vAlign w:val="center"/>
          </w:tcPr>
          <w:p w14:paraId="154DE892" w14:textId="77777777" w:rsidR="001F51B4" w:rsidRPr="003D2F83" w:rsidRDefault="001F51B4" w:rsidP="00E73BDA">
            <w:pPr>
              <w:pStyle w:val="Tablla"/>
            </w:pPr>
            <w:r w:rsidRPr="003D2F83">
              <w:t>41</w:t>
            </w:r>
          </w:p>
        </w:tc>
      </w:tr>
      <w:tr w:rsidR="001F51B4" w:rsidRPr="00F808B2" w14:paraId="0434E924" w14:textId="77777777" w:rsidTr="00D50C73">
        <w:trPr>
          <w:jc w:val="center"/>
        </w:trPr>
        <w:tc>
          <w:tcPr>
            <w:tcW w:w="1420" w:type="dxa"/>
            <w:tcBorders>
              <w:top w:val="single" w:sz="4" w:space="0" w:color="000000" w:themeColor="text1"/>
              <w:bottom w:val="single" w:sz="4" w:space="0" w:color="000000" w:themeColor="text1"/>
            </w:tcBorders>
            <w:vAlign w:val="center"/>
          </w:tcPr>
          <w:p w14:paraId="7068F69F" w14:textId="77777777" w:rsidR="001F51B4" w:rsidRPr="00F719AF" w:rsidRDefault="001F51B4" w:rsidP="00E73BDA">
            <w:pPr>
              <w:pStyle w:val="Tablla"/>
            </w:pPr>
          </w:p>
        </w:tc>
        <w:tc>
          <w:tcPr>
            <w:tcW w:w="4749" w:type="dxa"/>
            <w:tcBorders>
              <w:top w:val="single" w:sz="4" w:space="0" w:color="000000" w:themeColor="text1"/>
              <w:bottom w:val="single" w:sz="4" w:space="0" w:color="000000" w:themeColor="text1"/>
            </w:tcBorders>
          </w:tcPr>
          <w:p w14:paraId="05CA1FD6" w14:textId="77777777" w:rsidR="001F51B4" w:rsidRPr="00F719AF" w:rsidRDefault="001F51B4" w:rsidP="00E73BDA">
            <w:pPr>
              <w:pStyle w:val="Tablla"/>
            </w:pPr>
            <w:r w:rsidRPr="002B0913">
              <w:t xml:space="preserve">Terminales Tipo </w:t>
            </w:r>
            <w:r>
              <w:t>3</w:t>
            </w:r>
            <w:r w:rsidRPr="002B0913">
              <w:t xml:space="preserve"> (Gama </w:t>
            </w:r>
            <w:r>
              <w:t>Baja</w:t>
            </w:r>
            <w:r w:rsidRPr="002B0913">
              <w:t>)</w:t>
            </w:r>
          </w:p>
        </w:tc>
        <w:tc>
          <w:tcPr>
            <w:tcW w:w="1364" w:type="dxa"/>
            <w:tcBorders>
              <w:top w:val="single" w:sz="4" w:space="0" w:color="000000" w:themeColor="text1"/>
              <w:bottom w:val="single" w:sz="4" w:space="0" w:color="000000" w:themeColor="text1"/>
            </w:tcBorders>
            <w:vAlign w:val="center"/>
          </w:tcPr>
          <w:p w14:paraId="363401C6" w14:textId="77777777" w:rsidR="001F51B4" w:rsidRPr="003D2F83" w:rsidRDefault="001F51B4" w:rsidP="00E73BDA">
            <w:pPr>
              <w:pStyle w:val="Tablla"/>
            </w:pPr>
            <w:r w:rsidRPr="003D2F83">
              <w:t>97</w:t>
            </w:r>
          </w:p>
        </w:tc>
      </w:tr>
      <w:tr w:rsidR="001F51B4" w:rsidRPr="00F808B2" w14:paraId="3D4BF6A3" w14:textId="77777777" w:rsidTr="00D50C73">
        <w:trPr>
          <w:jc w:val="center"/>
        </w:trPr>
        <w:tc>
          <w:tcPr>
            <w:tcW w:w="1420" w:type="dxa"/>
            <w:tcBorders>
              <w:top w:val="single" w:sz="4" w:space="0" w:color="000000" w:themeColor="text1"/>
              <w:bottom w:val="single" w:sz="4" w:space="0" w:color="000000" w:themeColor="text1"/>
            </w:tcBorders>
            <w:vAlign w:val="center"/>
          </w:tcPr>
          <w:p w14:paraId="7CE0C63E" w14:textId="77777777" w:rsidR="001F51B4" w:rsidRPr="00F719AF" w:rsidRDefault="001F51B4" w:rsidP="00E73BDA">
            <w:pPr>
              <w:pStyle w:val="Tablla"/>
            </w:pPr>
          </w:p>
        </w:tc>
        <w:tc>
          <w:tcPr>
            <w:tcW w:w="4749" w:type="dxa"/>
            <w:tcBorders>
              <w:top w:val="single" w:sz="4" w:space="0" w:color="000000" w:themeColor="text1"/>
              <w:bottom w:val="single" w:sz="4" w:space="0" w:color="000000" w:themeColor="text1"/>
            </w:tcBorders>
          </w:tcPr>
          <w:p w14:paraId="56223341" w14:textId="77777777" w:rsidR="001F51B4" w:rsidRPr="00F719AF" w:rsidRDefault="001F51B4" w:rsidP="00E73BDA">
            <w:pPr>
              <w:pStyle w:val="Tablla"/>
            </w:pPr>
          </w:p>
        </w:tc>
        <w:tc>
          <w:tcPr>
            <w:tcW w:w="1364" w:type="dxa"/>
            <w:tcBorders>
              <w:top w:val="single" w:sz="4" w:space="0" w:color="000000" w:themeColor="text1"/>
              <w:bottom w:val="single" w:sz="4" w:space="0" w:color="000000" w:themeColor="text1"/>
            </w:tcBorders>
            <w:vAlign w:val="center"/>
          </w:tcPr>
          <w:p w14:paraId="791532D4" w14:textId="77777777" w:rsidR="001F51B4" w:rsidRPr="003D2F83" w:rsidRDefault="001F51B4" w:rsidP="00E73BDA">
            <w:pPr>
              <w:pStyle w:val="Tablla"/>
            </w:pPr>
          </w:p>
        </w:tc>
      </w:tr>
      <w:tr w:rsidR="001F51B4" w:rsidRPr="00D81C43" w14:paraId="125E0D5B" w14:textId="77777777" w:rsidTr="00D50C73">
        <w:trPr>
          <w:jc w:val="center"/>
        </w:trPr>
        <w:tc>
          <w:tcPr>
            <w:tcW w:w="1420" w:type="dxa"/>
            <w:tcBorders>
              <w:top w:val="single" w:sz="4" w:space="0" w:color="000000" w:themeColor="text1"/>
              <w:bottom w:val="single" w:sz="4" w:space="0" w:color="000000" w:themeColor="text1"/>
            </w:tcBorders>
            <w:shd w:val="clear" w:color="auto" w:fill="D9D9D9" w:themeFill="background1" w:themeFillShade="D9"/>
            <w:vAlign w:val="center"/>
          </w:tcPr>
          <w:p w14:paraId="26419C5D" w14:textId="77777777" w:rsidR="001F51B4" w:rsidRPr="00D81C43" w:rsidRDefault="001F51B4" w:rsidP="00E73BDA">
            <w:pPr>
              <w:pStyle w:val="Tablla"/>
            </w:pPr>
            <w:r w:rsidRPr="00D81C43">
              <w:t xml:space="preserve">LOTE </w:t>
            </w:r>
            <w:r>
              <w:t>4</w:t>
            </w:r>
          </w:p>
        </w:tc>
        <w:tc>
          <w:tcPr>
            <w:tcW w:w="4749" w:type="dxa"/>
            <w:tcBorders>
              <w:top w:val="single" w:sz="4" w:space="0" w:color="000000" w:themeColor="text1"/>
              <w:bottom w:val="single" w:sz="4" w:space="0" w:color="000000" w:themeColor="text1"/>
            </w:tcBorders>
            <w:shd w:val="clear" w:color="auto" w:fill="D9D9D9" w:themeFill="background1" w:themeFillShade="D9"/>
          </w:tcPr>
          <w:p w14:paraId="3E186AC3" w14:textId="77777777" w:rsidR="001F51B4" w:rsidRPr="00D81C43" w:rsidRDefault="001F51B4" w:rsidP="00E73BDA">
            <w:pPr>
              <w:pStyle w:val="Tablla"/>
            </w:pPr>
            <w:r>
              <w:t>Seguridad DataCenter</w:t>
            </w:r>
          </w:p>
        </w:tc>
        <w:tc>
          <w:tcPr>
            <w:tcW w:w="1364" w:type="dxa"/>
            <w:tcBorders>
              <w:top w:val="single" w:sz="4" w:space="0" w:color="000000" w:themeColor="text1"/>
              <w:bottom w:val="single" w:sz="4" w:space="0" w:color="000000" w:themeColor="text1"/>
            </w:tcBorders>
            <w:shd w:val="clear" w:color="auto" w:fill="D9D9D9" w:themeFill="background1" w:themeFillShade="D9"/>
            <w:vAlign w:val="center"/>
          </w:tcPr>
          <w:p w14:paraId="49C47F8C" w14:textId="77777777" w:rsidR="001F51B4" w:rsidRPr="003D2F83" w:rsidRDefault="001F51B4" w:rsidP="00E73BDA">
            <w:pPr>
              <w:pStyle w:val="Tablla"/>
            </w:pPr>
          </w:p>
        </w:tc>
      </w:tr>
      <w:tr w:rsidR="001F51B4" w:rsidRPr="00F808B2" w14:paraId="0127AE8E" w14:textId="77777777" w:rsidTr="00D50C73">
        <w:trPr>
          <w:jc w:val="center"/>
        </w:trPr>
        <w:tc>
          <w:tcPr>
            <w:tcW w:w="1420" w:type="dxa"/>
            <w:tcBorders>
              <w:top w:val="single" w:sz="4" w:space="0" w:color="000000" w:themeColor="text1"/>
              <w:bottom w:val="single" w:sz="4" w:space="0" w:color="000000" w:themeColor="text1"/>
            </w:tcBorders>
          </w:tcPr>
          <w:p w14:paraId="3D331A53" w14:textId="77777777" w:rsidR="001F51B4" w:rsidRDefault="001F51B4" w:rsidP="00E73BDA">
            <w:pPr>
              <w:pStyle w:val="Tablla"/>
            </w:pPr>
            <w:r>
              <w:t>Ítem 1</w:t>
            </w:r>
          </w:p>
        </w:tc>
        <w:tc>
          <w:tcPr>
            <w:tcW w:w="4749" w:type="dxa"/>
            <w:tcBorders>
              <w:top w:val="single" w:sz="4" w:space="0" w:color="000000" w:themeColor="text1"/>
              <w:bottom w:val="single" w:sz="4" w:space="0" w:color="000000" w:themeColor="text1"/>
            </w:tcBorders>
          </w:tcPr>
          <w:p w14:paraId="6C85B9D1" w14:textId="77777777" w:rsidR="001F51B4" w:rsidRDefault="001F51B4" w:rsidP="00E73BDA">
            <w:pPr>
              <w:pStyle w:val="Tablla"/>
            </w:pPr>
            <w:r>
              <w:t>Sistema de Control de Humedad y Temperatura</w:t>
            </w:r>
          </w:p>
        </w:tc>
        <w:tc>
          <w:tcPr>
            <w:tcW w:w="1364" w:type="dxa"/>
            <w:tcBorders>
              <w:top w:val="single" w:sz="4" w:space="0" w:color="000000" w:themeColor="text1"/>
              <w:bottom w:val="single" w:sz="4" w:space="0" w:color="000000" w:themeColor="text1"/>
            </w:tcBorders>
          </w:tcPr>
          <w:p w14:paraId="613674B2" w14:textId="77777777" w:rsidR="001F51B4" w:rsidRPr="003D2F83" w:rsidRDefault="001F51B4" w:rsidP="00E73BDA">
            <w:pPr>
              <w:pStyle w:val="Tablla"/>
            </w:pPr>
            <w:r w:rsidRPr="003D2F83">
              <w:t>1</w:t>
            </w:r>
          </w:p>
        </w:tc>
      </w:tr>
      <w:tr w:rsidR="001F51B4" w:rsidRPr="00F808B2" w14:paraId="1795A328" w14:textId="77777777" w:rsidTr="00D50C73">
        <w:trPr>
          <w:jc w:val="center"/>
        </w:trPr>
        <w:tc>
          <w:tcPr>
            <w:tcW w:w="1420" w:type="dxa"/>
            <w:tcBorders>
              <w:top w:val="single" w:sz="4" w:space="0" w:color="000000" w:themeColor="text1"/>
              <w:bottom w:val="single" w:sz="4" w:space="0" w:color="000000" w:themeColor="text1"/>
            </w:tcBorders>
            <w:shd w:val="clear" w:color="auto" w:fill="D9D9D9" w:themeFill="background1" w:themeFillShade="D9"/>
            <w:vAlign w:val="center"/>
          </w:tcPr>
          <w:p w14:paraId="6A60218D" w14:textId="77777777" w:rsidR="001F51B4" w:rsidRDefault="001F51B4" w:rsidP="00E73BDA">
            <w:pPr>
              <w:pStyle w:val="Tablla"/>
            </w:pPr>
            <w:r w:rsidRPr="00D81C43">
              <w:t xml:space="preserve">LOTE </w:t>
            </w:r>
            <w:r>
              <w:t>5</w:t>
            </w:r>
          </w:p>
        </w:tc>
        <w:tc>
          <w:tcPr>
            <w:tcW w:w="4749" w:type="dxa"/>
            <w:tcBorders>
              <w:top w:val="single" w:sz="4" w:space="0" w:color="000000" w:themeColor="text1"/>
              <w:bottom w:val="single" w:sz="4" w:space="0" w:color="000000" w:themeColor="text1"/>
            </w:tcBorders>
            <w:shd w:val="clear" w:color="auto" w:fill="D9D9D9" w:themeFill="background1" w:themeFillShade="D9"/>
          </w:tcPr>
          <w:p w14:paraId="04F3FF43" w14:textId="77777777" w:rsidR="001F51B4" w:rsidRPr="00CC464E" w:rsidRDefault="001F51B4" w:rsidP="00E73BDA">
            <w:pPr>
              <w:pStyle w:val="Tablla"/>
            </w:pPr>
            <w:r w:rsidRPr="00CC464E">
              <w:t>Cableado Estructurado</w:t>
            </w:r>
          </w:p>
        </w:tc>
        <w:tc>
          <w:tcPr>
            <w:tcW w:w="1364" w:type="dxa"/>
            <w:tcBorders>
              <w:top w:val="single" w:sz="4" w:space="0" w:color="000000" w:themeColor="text1"/>
              <w:bottom w:val="single" w:sz="4" w:space="0" w:color="000000" w:themeColor="text1"/>
            </w:tcBorders>
            <w:shd w:val="clear" w:color="auto" w:fill="D9D9D9" w:themeFill="background1" w:themeFillShade="D9"/>
          </w:tcPr>
          <w:p w14:paraId="1F944E89" w14:textId="77777777" w:rsidR="001F51B4" w:rsidRPr="003D2F83" w:rsidRDefault="001F51B4" w:rsidP="00E73BDA">
            <w:pPr>
              <w:pStyle w:val="Tablla"/>
            </w:pPr>
            <w:r w:rsidRPr="003D2F83">
              <w:t>Gl. 1</w:t>
            </w:r>
          </w:p>
        </w:tc>
      </w:tr>
      <w:tr w:rsidR="001F51B4" w:rsidRPr="00F808B2" w14:paraId="6E694D52" w14:textId="77777777" w:rsidTr="00D50C73">
        <w:trPr>
          <w:jc w:val="center"/>
        </w:trPr>
        <w:tc>
          <w:tcPr>
            <w:tcW w:w="1420" w:type="dxa"/>
            <w:tcBorders>
              <w:top w:val="single" w:sz="4" w:space="0" w:color="000000" w:themeColor="text1"/>
              <w:bottom w:val="single" w:sz="4" w:space="0" w:color="000000" w:themeColor="text1"/>
            </w:tcBorders>
            <w:shd w:val="clear" w:color="auto" w:fill="D9D9D9" w:themeFill="background1" w:themeFillShade="D9"/>
            <w:vAlign w:val="center"/>
          </w:tcPr>
          <w:p w14:paraId="62A0F0A6" w14:textId="77777777" w:rsidR="001F51B4" w:rsidRPr="00D81C43" w:rsidRDefault="001F51B4" w:rsidP="00E73BDA">
            <w:pPr>
              <w:pStyle w:val="Tablla"/>
            </w:pPr>
            <w:r>
              <w:t>LOTE 6</w:t>
            </w:r>
          </w:p>
        </w:tc>
        <w:tc>
          <w:tcPr>
            <w:tcW w:w="4749" w:type="dxa"/>
            <w:tcBorders>
              <w:top w:val="single" w:sz="4" w:space="0" w:color="000000" w:themeColor="text1"/>
              <w:bottom w:val="single" w:sz="4" w:space="0" w:color="000000" w:themeColor="text1"/>
            </w:tcBorders>
            <w:shd w:val="clear" w:color="auto" w:fill="D9D9D9" w:themeFill="background1" w:themeFillShade="D9"/>
          </w:tcPr>
          <w:p w14:paraId="533CF635" w14:textId="77777777" w:rsidR="001F51B4" w:rsidRPr="00CC464E" w:rsidRDefault="001F51B4" w:rsidP="00E73BDA">
            <w:pPr>
              <w:pStyle w:val="Tablla"/>
            </w:pPr>
            <w:r>
              <w:t>Detección de Incendio</w:t>
            </w:r>
          </w:p>
        </w:tc>
        <w:tc>
          <w:tcPr>
            <w:tcW w:w="1364" w:type="dxa"/>
            <w:tcBorders>
              <w:top w:val="single" w:sz="4" w:space="0" w:color="000000" w:themeColor="text1"/>
              <w:bottom w:val="single" w:sz="4" w:space="0" w:color="000000" w:themeColor="text1"/>
            </w:tcBorders>
            <w:shd w:val="clear" w:color="auto" w:fill="D9D9D9" w:themeFill="background1" w:themeFillShade="D9"/>
          </w:tcPr>
          <w:p w14:paraId="64BE2A4A" w14:textId="77777777" w:rsidR="001F51B4" w:rsidRPr="003D2F83" w:rsidRDefault="001F51B4" w:rsidP="00E73BDA">
            <w:pPr>
              <w:pStyle w:val="Tablla"/>
            </w:pPr>
            <w:r w:rsidRPr="003D2F83">
              <w:t>Gl. 1</w:t>
            </w:r>
          </w:p>
        </w:tc>
      </w:tr>
      <w:tr w:rsidR="001F51B4" w:rsidRPr="00F808B2" w14:paraId="4290389E" w14:textId="77777777" w:rsidTr="00D50C73">
        <w:trPr>
          <w:jc w:val="center"/>
        </w:trPr>
        <w:tc>
          <w:tcPr>
            <w:tcW w:w="1420" w:type="dxa"/>
            <w:tcBorders>
              <w:top w:val="single" w:sz="4" w:space="0" w:color="000000" w:themeColor="text1"/>
              <w:bottom w:val="single" w:sz="4" w:space="0" w:color="000000" w:themeColor="text1"/>
            </w:tcBorders>
            <w:shd w:val="clear" w:color="auto" w:fill="D9D9D9" w:themeFill="background1" w:themeFillShade="D9"/>
            <w:vAlign w:val="center"/>
          </w:tcPr>
          <w:p w14:paraId="58C826F8" w14:textId="77777777" w:rsidR="001F51B4" w:rsidRDefault="001F51B4" w:rsidP="00E73BDA">
            <w:pPr>
              <w:pStyle w:val="Tablla"/>
            </w:pPr>
            <w:r>
              <w:t>LOTE 7</w:t>
            </w:r>
          </w:p>
        </w:tc>
        <w:tc>
          <w:tcPr>
            <w:tcW w:w="4749" w:type="dxa"/>
            <w:tcBorders>
              <w:top w:val="single" w:sz="4" w:space="0" w:color="000000" w:themeColor="text1"/>
              <w:bottom w:val="single" w:sz="4" w:space="0" w:color="000000" w:themeColor="text1"/>
            </w:tcBorders>
            <w:shd w:val="clear" w:color="auto" w:fill="D9D9D9" w:themeFill="background1" w:themeFillShade="D9"/>
          </w:tcPr>
          <w:p w14:paraId="118BCC64" w14:textId="77777777" w:rsidR="001F51B4" w:rsidRDefault="001F51B4" w:rsidP="00E73BDA">
            <w:pPr>
              <w:pStyle w:val="Tablla"/>
            </w:pPr>
            <w:r>
              <w:t>Sistema de Audio, Voceo y Evacuación General</w:t>
            </w:r>
          </w:p>
        </w:tc>
        <w:tc>
          <w:tcPr>
            <w:tcW w:w="1364" w:type="dxa"/>
            <w:tcBorders>
              <w:top w:val="single" w:sz="4" w:space="0" w:color="000000" w:themeColor="text1"/>
              <w:bottom w:val="single" w:sz="4" w:space="0" w:color="000000" w:themeColor="text1"/>
            </w:tcBorders>
            <w:shd w:val="clear" w:color="auto" w:fill="D9D9D9" w:themeFill="background1" w:themeFillShade="D9"/>
          </w:tcPr>
          <w:p w14:paraId="3B2CD911" w14:textId="77777777" w:rsidR="001F51B4" w:rsidRPr="003D2F83" w:rsidRDefault="001F51B4" w:rsidP="00E73BDA">
            <w:pPr>
              <w:pStyle w:val="Tablla"/>
            </w:pPr>
            <w:r w:rsidRPr="003D2F83">
              <w:t>Gl. 1</w:t>
            </w:r>
          </w:p>
        </w:tc>
      </w:tr>
      <w:tr w:rsidR="001F51B4" w:rsidRPr="00F808B2" w14:paraId="6E382D27" w14:textId="77777777" w:rsidTr="00D50C73">
        <w:trPr>
          <w:jc w:val="center"/>
        </w:trPr>
        <w:tc>
          <w:tcPr>
            <w:tcW w:w="1420" w:type="dxa"/>
            <w:tcBorders>
              <w:top w:val="single" w:sz="4" w:space="0" w:color="000000" w:themeColor="text1"/>
              <w:bottom w:val="single" w:sz="4" w:space="0" w:color="000000" w:themeColor="text1"/>
            </w:tcBorders>
            <w:shd w:val="clear" w:color="auto" w:fill="D9D9D9" w:themeFill="background1" w:themeFillShade="D9"/>
            <w:vAlign w:val="center"/>
          </w:tcPr>
          <w:p w14:paraId="31D8DE44" w14:textId="77777777" w:rsidR="001F51B4" w:rsidRDefault="001F51B4" w:rsidP="00E73BDA">
            <w:pPr>
              <w:pStyle w:val="Tablla"/>
            </w:pPr>
            <w:r>
              <w:t>LOTE 8</w:t>
            </w:r>
          </w:p>
        </w:tc>
        <w:tc>
          <w:tcPr>
            <w:tcW w:w="4749" w:type="dxa"/>
            <w:tcBorders>
              <w:top w:val="single" w:sz="4" w:space="0" w:color="000000" w:themeColor="text1"/>
              <w:bottom w:val="single" w:sz="4" w:space="0" w:color="000000" w:themeColor="text1"/>
            </w:tcBorders>
            <w:shd w:val="clear" w:color="auto" w:fill="D9D9D9" w:themeFill="background1" w:themeFillShade="D9"/>
          </w:tcPr>
          <w:p w14:paraId="67D39A83" w14:textId="77777777" w:rsidR="001F51B4" w:rsidRDefault="001F51B4" w:rsidP="00E73BDA">
            <w:pPr>
              <w:pStyle w:val="Tablla"/>
            </w:pPr>
            <w:r>
              <w:t>Control de Acceso</w:t>
            </w:r>
          </w:p>
        </w:tc>
        <w:tc>
          <w:tcPr>
            <w:tcW w:w="1364" w:type="dxa"/>
            <w:tcBorders>
              <w:top w:val="single" w:sz="4" w:space="0" w:color="000000" w:themeColor="text1"/>
              <w:bottom w:val="single" w:sz="4" w:space="0" w:color="000000" w:themeColor="text1"/>
            </w:tcBorders>
            <w:shd w:val="clear" w:color="auto" w:fill="D9D9D9" w:themeFill="background1" w:themeFillShade="D9"/>
          </w:tcPr>
          <w:p w14:paraId="3BDB7C31" w14:textId="77777777" w:rsidR="001F51B4" w:rsidRPr="003D2F83" w:rsidRDefault="001F51B4" w:rsidP="00E73BDA">
            <w:pPr>
              <w:pStyle w:val="Tablla"/>
            </w:pPr>
            <w:r w:rsidRPr="003D2F83">
              <w:t>GL. 1</w:t>
            </w:r>
          </w:p>
        </w:tc>
      </w:tr>
      <w:tr w:rsidR="001F51B4" w:rsidRPr="00F808B2" w14:paraId="4DE23C10" w14:textId="77777777" w:rsidTr="00D50C73">
        <w:trPr>
          <w:jc w:val="center"/>
        </w:trPr>
        <w:tc>
          <w:tcPr>
            <w:tcW w:w="1420" w:type="dxa"/>
            <w:tcBorders>
              <w:top w:val="single" w:sz="4" w:space="0" w:color="000000" w:themeColor="text1"/>
              <w:bottom w:val="single" w:sz="4" w:space="0" w:color="000000" w:themeColor="text1"/>
            </w:tcBorders>
            <w:shd w:val="clear" w:color="auto" w:fill="D9D9D9" w:themeFill="background1" w:themeFillShade="D9"/>
            <w:vAlign w:val="center"/>
          </w:tcPr>
          <w:p w14:paraId="7C292AB3" w14:textId="77777777" w:rsidR="001F51B4" w:rsidRDefault="001F51B4" w:rsidP="00E73BDA">
            <w:pPr>
              <w:pStyle w:val="Tablla"/>
            </w:pPr>
            <w:r>
              <w:t>LOTE 9</w:t>
            </w:r>
          </w:p>
        </w:tc>
        <w:tc>
          <w:tcPr>
            <w:tcW w:w="4749" w:type="dxa"/>
            <w:tcBorders>
              <w:top w:val="single" w:sz="4" w:space="0" w:color="000000" w:themeColor="text1"/>
              <w:bottom w:val="single" w:sz="4" w:space="0" w:color="000000" w:themeColor="text1"/>
            </w:tcBorders>
            <w:shd w:val="clear" w:color="auto" w:fill="D9D9D9" w:themeFill="background1" w:themeFillShade="D9"/>
          </w:tcPr>
          <w:p w14:paraId="525806D8" w14:textId="77777777" w:rsidR="001F51B4" w:rsidRDefault="001F51B4" w:rsidP="00E73BDA">
            <w:pPr>
              <w:pStyle w:val="Tablla"/>
            </w:pPr>
            <w:r>
              <w:t>Alarma de hombre caído baño adaptado</w:t>
            </w:r>
          </w:p>
        </w:tc>
        <w:tc>
          <w:tcPr>
            <w:tcW w:w="1364" w:type="dxa"/>
            <w:tcBorders>
              <w:top w:val="single" w:sz="4" w:space="0" w:color="000000" w:themeColor="text1"/>
              <w:bottom w:val="single" w:sz="4" w:space="0" w:color="000000" w:themeColor="text1"/>
            </w:tcBorders>
            <w:shd w:val="clear" w:color="auto" w:fill="D9D9D9" w:themeFill="background1" w:themeFillShade="D9"/>
          </w:tcPr>
          <w:p w14:paraId="160B6304" w14:textId="77777777" w:rsidR="001F51B4" w:rsidRPr="003D2F83" w:rsidRDefault="001F51B4" w:rsidP="00E73BDA">
            <w:pPr>
              <w:pStyle w:val="Tablla"/>
            </w:pPr>
            <w:r w:rsidRPr="003D2F83">
              <w:t>GL. 1</w:t>
            </w:r>
          </w:p>
        </w:tc>
      </w:tr>
      <w:tr w:rsidR="001F51B4" w:rsidRPr="00F808B2" w14:paraId="4C2A3042" w14:textId="77777777" w:rsidTr="00D50C73">
        <w:trPr>
          <w:jc w:val="center"/>
        </w:trPr>
        <w:tc>
          <w:tcPr>
            <w:tcW w:w="1420" w:type="dxa"/>
            <w:tcBorders>
              <w:top w:val="single" w:sz="4" w:space="0" w:color="000000" w:themeColor="text1"/>
              <w:bottom w:val="single" w:sz="4" w:space="0" w:color="000000" w:themeColor="text1"/>
            </w:tcBorders>
            <w:shd w:val="clear" w:color="auto" w:fill="D9D9D9" w:themeFill="background1" w:themeFillShade="D9"/>
            <w:vAlign w:val="center"/>
          </w:tcPr>
          <w:p w14:paraId="7B2700B5" w14:textId="77777777" w:rsidR="001F51B4" w:rsidRDefault="001F51B4" w:rsidP="00E73BDA">
            <w:pPr>
              <w:pStyle w:val="Tablla"/>
            </w:pPr>
            <w:r>
              <w:t>LOTE 10</w:t>
            </w:r>
          </w:p>
        </w:tc>
        <w:tc>
          <w:tcPr>
            <w:tcW w:w="4749" w:type="dxa"/>
            <w:tcBorders>
              <w:top w:val="single" w:sz="4" w:space="0" w:color="000000" w:themeColor="text1"/>
              <w:bottom w:val="single" w:sz="4" w:space="0" w:color="000000" w:themeColor="text1"/>
            </w:tcBorders>
            <w:shd w:val="clear" w:color="auto" w:fill="D9D9D9" w:themeFill="background1" w:themeFillShade="D9"/>
          </w:tcPr>
          <w:p w14:paraId="22532A39" w14:textId="77777777" w:rsidR="001F51B4" w:rsidRDefault="001F51B4" w:rsidP="00E73BDA">
            <w:pPr>
              <w:pStyle w:val="Tablla"/>
            </w:pPr>
            <w:r>
              <w:t>Sistema de Audio Auditorio</w:t>
            </w:r>
          </w:p>
        </w:tc>
        <w:tc>
          <w:tcPr>
            <w:tcW w:w="1364" w:type="dxa"/>
            <w:tcBorders>
              <w:top w:val="single" w:sz="4" w:space="0" w:color="000000" w:themeColor="text1"/>
              <w:bottom w:val="single" w:sz="4" w:space="0" w:color="000000" w:themeColor="text1"/>
            </w:tcBorders>
            <w:shd w:val="clear" w:color="auto" w:fill="D9D9D9" w:themeFill="background1" w:themeFillShade="D9"/>
          </w:tcPr>
          <w:p w14:paraId="6B8799F5" w14:textId="77777777" w:rsidR="001F51B4" w:rsidRPr="003D2F83" w:rsidRDefault="001F51B4" w:rsidP="00E73BDA">
            <w:pPr>
              <w:pStyle w:val="Tablla"/>
            </w:pPr>
            <w:r w:rsidRPr="003D2F83">
              <w:t>Gl. 1</w:t>
            </w:r>
          </w:p>
        </w:tc>
      </w:tr>
    </w:tbl>
    <w:p w14:paraId="098A2F51" w14:textId="77777777" w:rsidR="001F51B4" w:rsidRDefault="001F51B4" w:rsidP="00E73BDA"/>
    <w:p w14:paraId="1545FA04" w14:textId="77777777" w:rsidR="001F51B4" w:rsidRPr="008B2B5D" w:rsidRDefault="001F51B4" w:rsidP="00E73BDA">
      <w:pPr>
        <w:pStyle w:val="Prrafodelista"/>
        <w:numPr>
          <w:ilvl w:val="0"/>
          <w:numId w:val="26"/>
        </w:numPr>
      </w:pPr>
      <w:r w:rsidRPr="008B2B5D">
        <w:lastRenderedPageBreak/>
        <w:t>Todos los ítems dentro de un LOTE deben ser adjudicados a un único proveedor (lote completo).</w:t>
      </w:r>
    </w:p>
    <w:p w14:paraId="389518C9" w14:textId="77777777" w:rsidR="001F51B4" w:rsidRPr="008B2B5D" w:rsidRDefault="001F51B4" w:rsidP="00E73BDA">
      <w:pPr>
        <w:pStyle w:val="Prrafodelista"/>
        <w:numPr>
          <w:ilvl w:val="0"/>
          <w:numId w:val="26"/>
        </w:numPr>
      </w:pPr>
      <w:r w:rsidRPr="008B2B5D">
        <w:t>Los productos ofertados dentro de un mismo Lote deben ser de la misma marca.</w:t>
      </w:r>
    </w:p>
    <w:p w14:paraId="4AE4ACBD" w14:textId="77777777" w:rsidR="001F51B4" w:rsidRPr="00087498" w:rsidRDefault="001F51B4" w:rsidP="00E73BDA">
      <w:pPr>
        <w:pStyle w:val="Ttulo3"/>
      </w:pPr>
      <w:bookmarkStart w:id="514" w:name="_Toc89331142"/>
      <w:bookmarkStart w:id="515" w:name="_Toc96500977"/>
      <w:r w:rsidRPr="00087498">
        <w:t>Consideraciones de entrega</w:t>
      </w:r>
      <w:bookmarkEnd w:id="514"/>
      <w:bookmarkEnd w:id="515"/>
    </w:p>
    <w:p w14:paraId="41C3A0B5" w14:textId="77777777" w:rsidR="001F51B4" w:rsidRDefault="001F51B4" w:rsidP="00E73BDA">
      <w:r>
        <w:t xml:space="preserve">Todos los componentes de hardware ofertados deberán cumplir con las siguientes condiciones generales: </w:t>
      </w:r>
    </w:p>
    <w:p w14:paraId="08F915A0" w14:textId="77777777" w:rsidR="001F51B4" w:rsidRPr="000760BE" w:rsidRDefault="001F51B4" w:rsidP="00E73BDA"/>
    <w:p w14:paraId="56BF54BE" w14:textId="77777777" w:rsidR="001F51B4" w:rsidRPr="000760BE" w:rsidRDefault="001F51B4" w:rsidP="00E73BDA">
      <w:pPr>
        <w:pStyle w:val="Prrafodelista"/>
        <w:numPr>
          <w:ilvl w:val="0"/>
          <w:numId w:val="24"/>
        </w:numPr>
      </w:pPr>
      <w:r w:rsidRPr="000760BE">
        <w:t>Los elementos ofertados serán nuevos, sin uso, originales de fábrica y su fabricación no deberá encontrarse discontinuada (</w:t>
      </w:r>
      <w:r w:rsidRPr="00FD1DCA">
        <w:t>nuevos y sin uso</w:t>
      </w:r>
      <w:r w:rsidRPr="000760BE">
        <w:t xml:space="preserve"> significa que el organismo será el primer usuario de los equipos desde que estos salieron de la fábrica).</w:t>
      </w:r>
    </w:p>
    <w:p w14:paraId="0522F104" w14:textId="77777777" w:rsidR="001F51B4" w:rsidRPr="000760BE" w:rsidRDefault="001F51B4" w:rsidP="00E73BDA">
      <w:pPr>
        <w:pStyle w:val="Prrafodelista"/>
        <w:numPr>
          <w:ilvl w:val="0"/>
          <w:numId w:val="24"/>
        </w:numPr>
      </w:pPr>
      <w:r w:rsidRPr="000760BE">
        <w:t>Se proveerán todos los cables necesarios para las interconexiones de los equipos.</w:t>
      </w:r>
    </w:p>
    <w:p w14:paraId="2884E0D3" w14:textId="77777777" w:rsidR="001F51B4" w:rsidRPr="000760BE" w:rsidRDefault="001F51B4" w:rsidP="00E73BDA">
      <w:pPr>
        <w:pStyle w:val="Prrafodelista"/>
        <w:numPr>
          <w:ilvl w:val="0"/>
          <w:numId w:val="24"/>
        </w:numPr>
      </w:pPr>
      <w:r w:rsidRPr="000760BE">
        <w:t>Todos los equipos deberán operar con una alimentación 220 VCA 50 Hz, monofásico con toma de 3 patas planas, con fuente incorporada a la unidad, sin transformador externo 110/220.</w:t>
      </w:r>
    </w:p>
    <w:p w14:paraId="0CB1C53D" w14:textId="77777777" w:rsidR="001F51B4" w:rsidRDefault="001F51B4" w:rsidP="00E73BDA">
      <w:pPr>
        <w:pStyle w:val="Prrafodelista"/>
        <w:numPr>
          <w:ilvl w:val="0"/>
          <w:numId w:val="24"/>
        </w:numPr>
      </w:pPr>
      <w:r w:rsidRPr="000760BE">
        <w:t>Se adjuntarán folletos técnicos de los equipos ofrecidos y en todos los casos se deberán consignar marca y modelo de los mismos. No se admitirá especificar simplemente “según pliego” como identificación del equipamiento ofrecido.</w:t>
      </w:r>
    </w:p>
    <w:p w14:paraId="1AE86CAF" w14:textId="77777777" w:rsidR="001F51B4" w:rsidRDefault="001F51B4" w:rsidP="00E73BDA">
      <w:pPr>
        <w:pStyle w:val="Prrafodelista"/>
        <w:numPr>
          <w:ilvl w:val="0"/>
          <w:numId w:val="24"/>
        </w:numPr>
      </w:pPr>
      <w:r w:rsidRPr="00AB712C">
        <w:t xml:space="preserve">La entrega de un </w:t>
      </w:r>
      <w:r>
        <w:t>Lote</w:t>
      </w:r>
      <w:r w:rsidRPr="00AB712C">
        <w:t xml:space="preserve"> se perfeccionará cuando:</w:t>
      </w:r>
    </w:p>
    <w:p w14:paraId="619E3FE7" w14:textId="77777777" w:rsidR="001F51B4" w:rsidRDefault="001F51B4" w:rsidP="00E73BDA">
      <w:pPr>
        <w:pStyle w:val="Prrafodelista"/>
      </w:pPr>
    </w:p>
    <w:p w14:paraId="0F0661F4" w14:textId="77777777" w:rsidR="001F51B4" w:rsidRPr="00AB712C" w:rsidRDefault="001F51B4" w:rsidP="00E73BDA">
      <w:pPr>
        <w:pStyle w:val="Prrafodelista"/>
        <w:numPr>
          <w:ilvl w:val="0"/>
          <w:numId w:val="25"/>
        </w:numPr>
      </w:pPr>
      <w:r w:rsidRPr="00AB712C">
        <w:t xml:space="preserve">todos los ítems adjudicados del </w:t>
      </w:r>
      <w:r>
        <w:t>Lote</w:t>
      </w:r>
      <w:r w:rsidRPr="00AB712C">
        <w:t xml:space="preserve"> hayan sido entregados</w:t>
      </w:r>
      <w:r>
        <w:t xml:space="preserve">, instalados </w:t>
      </w:r>
      <w:r w:rsidRPr="00AB712C">
        <w:t>y estén funcionando a total satisfacción del Organismo Contratante</w:t>
      </w:r>
      <w:r w:rsidRPr="00AB712C">
        <w:rPr>
          <w:i/>
        </w:rPr>
        <w:t>.</w:t>
      </w:r>
    </w:p>
    <w:p w14:paraId="02E889BD" w14:textId="77777777" w:rsidR="001F51B4" w:rsidRPr="00AB712C" w:rsidRDefault="001F51B4" w:rsidP="00E73BDA">
      <w:pPr>
        <w:pStyle w:val="Prrafodelista"/>
        <w:numPr>
          <w:ilvl w:val="0"/>
          <w:numId w:val="25"/>
        </w:numPr>
      </w:pPr>
      <w:r w:rsidRPr="00AB712C">
        <w:t>se haya entregado la totalidad del software que pudiera haber sido adquirido instalado y funcionando</w:t>
      </w:r>
    </w:p>
    <w:p w14:paraId="2DF8BEB3" w14:textId="77777777" w:rsidR="001F51B4" w:rsidRPr="00AB712C" w:rsidRDefault="001F51B4" w:rsidP="00E73BDA">
      <w:pPr>
        <w:pStyle w:val="Prrafodelista"/>
        <w:numPr>
          <w:ilvl w:val="0"/>
          <w:numId w:val="25"/>
        </w:numPr>
      </w:pPr>
      <w:r w:rsidRPr="00AB712C">
        <w:t>se hayan entregado los originales de los CD-ROM que contienen el software que pudiera haber sido adquirido y las respectivas licencias</w:t>
      </w:r>
    </w:p>
    <w:p w14:paraId="3AB8A4DC" w14:textId="77777777" w:rsidR="001F51B4" w:rsidRPr="00AB712C" w:rsidRDefault="001F51B4" w:rsidP="00E73BDA">
      <w:pPr>
        <w:pStyle w:val="Prrafodelista"/>
        <w:numPr>
          <w:ilvl w:val="0"/>
          <w:numId w:val="25"/>
        </w:numPr>
      </w:pPr>
      <w:r w:rsidRPr="00AB712C">
        <w:t>se haya entregado la totalidad de la documentación técnica del hardware y software adquirido.</w:t>
      </w:r>
    </w:p>
    <w:p w14:paraId="58994F82" w14:textId="77777777" w:rsidR="001F51B4" w:rsidRDefault="001F51B4" w:rsidP="00E73BDA">
      <w:pPr>
        <w:pStyle w:val="Prrafodelista"/>
        <w:numPr>
          <w:ilvl w:val="0"/>
          <w:numId w:val="25"/>
        </w:numPr>
      </w:pPr>
      <w:r w:rsidRPr="00AB712C">
        <w:t>si se tratara de servicios, los mismos se han brindado en total acuerdo con los requerimientos especificados en este Pliego de Bases y Condiciones Particulares.</w:t>
      </w:r>
    </w:p>
    <w:p w14:paraId="0C8C01ED" w14:textId="77777777" w:rsidR="001F51B4" w:rsidRPr="00AB712C" w:rsidRDefault="001F51B4" w:rsidP="00E73BDA">
      <w:pPr>
        <w:pStyle w:val="Prrafodelista"/>
      </w:pPr>
    </w:p>
    <w:p w14:paraId="72329073" w14:textId="77777777" w:rsidR="001F51B4" w:rsidRPr="00AB712C" w:rsidRDefault="001F51B4" w:rsidP="00E73BDA">
      <w:pPr>
        <w:pStyle w:val="Prrafodelista"/>
        <w:numPr>
          <w:ilvl w:val="0"/>
          <w:numId w:val="24"/>
        </w:numPr>
      </w:pPr>
      <w:r w:rsidRPr="00AB712C">
        <w:t xml:space="preserve">Todos los requerimientos técnicos de los equipos y software objeto de esta licitación y enumerados en este Pliego de </w:t>
      </w:r>
      <w:r>
        <w:t>Especificaciones Técnicas</w:t>
      </w:r>
      <w:r w:rsidRPr="00AB712C">
        <w:t>, deben ser considerados mínimos, pudiendo el Oferente presentar ofertas cuyas características superen o mejoren las aquí solicitadas.</w:t>
      </w:r>
    </w:p>
    <w:p w14:paraId="18DC8431" w14:textId="77777777" w:rsidR="001F51B4" w:rsidRPr="00AB712C" w:rsidRDefault="001F51B4" w:rsidP="00E73BDA">
      <w:pPr>
        <w:pStyle w:val="Prrafodelista"/>
        <w:numPr>
          <w:ilvl w:val="0"/>
          <w:numId w:val="24"/>
        </w:numPr>
      </w:pPr>
      <w:r w:rsidRPr="00AB712C">
        <w:t>Sólo se aceptará una propuesta principal deb</w:t>
      </w:r>
      <w:r>
        <w:t>iendo</w:t>
      </w:r>
      <w:r w:rsidRPr="00AB712C">
        <w:t xml:space="preserve"> cumplir </w:t>
      </w:r>
      <w:r>
        <w:t xml:space="preserve">con </w:t>
      </w:r>
      <w:r w:rsidRPr="00AB712C">
        <w:t>la totalidad de los requisitos técnicos enunciados en este pliego.</w:t>
      </w:r>
    </w:p>
    <w:p w14:paraId="5EC7FB61" w14:textId="77777777" w:rsidR="001F51B4" w:rsidRPr="00AB712C" w:rsidRDefault="001F51B4" w:rsidP="00E73BDA">
      <w:pPr>
        <w:pStyle w:val="Prrafodelista"/>
        <w:numPr>
          <w:ilvl w:val="0"/>
          <w:numId w:val="24"/>
        </w:numPr>
      </w:pPr>
      <w:r w:rsidRPr="00AB712C">
        <w:t>Todas las facilidades solicitadas para los equipos y software, incluidas las ampliaciones y capacidades de expansión, deberán estar disponibles a la fecha de apertura de la presente licitación. Se considera “estar disponible” el haber sido liberado al mercado mundial en forma oficial por la empresa fabricante del equipo o desarrolladora del software.</w:t>
      </w:r>
    </w:p>
    <w:p w14:paraId="39039F31" w14:textId="77777777" w:rsidR="001F51B4" w:rsidRPr="00AB712C" w:rsidRDefault="001F51B4" w:rsidP="00E73BDA">
      <w:pPr>
        <w:pStyle w:val="Prrafodelista"/>
        <w:numPr>
          <w:ilvl w:val="0"/>
          <w:numId w:val="24"/>
        </w:numPr>
      </w:pPr>
      <w:r w:rsidRPr="00AB712C">
        <w:t>No se aceptarán (serán consideradas como no presentadas) facilidades y/o expansiones no soportadas por la versión actual del software y hardware (la vigente a la fecha de apertura de la presente licitación).</w:t>
      </w:r>
    </w:p>
    <w:p w14:paraId="5AFEE44E" w14:textId="77777777" w:rsidR="001F51B4" w:rsidRPr="00AB712C" w:rsidRDefault="001F51B4" w:rsidP="00E73BDA">
      <w:pPr>
        <w:pStyle w:val="Prrafodelista"/>
        <w:numPr>
          <w:ilvl w:val="0"/>
          <w:numId w:val="24"/>
        </w:numPr>
      </w:pPr>
      <w:r w:rsidRPr="00AB712C">
        <w:t>Todo el software ofertado deberá corresponder a la última versión liberada al mercado mundial por el fabricante o desarrollador a la fecha de apertura de la presente licitación.</w:t>
      </w:r>
    </w:p>
    <w:p w14:paraId="7F896570" w14:textId="77777777" w:rsidR="001F51B4" w:rsidRPr="005C790A" w:rsidRDefault="001F51B4" w:rsidP="00E73BDA">
      <w:pPr>
        <w:pStyle w:val="Prrafodelista"/>
        <w:numPr>
          <w:ilvl w:val="0"/>
          <w:numId w:val="24"/>
        </w:numPr>
      </w:pPr>
      <w:r w:rsidRPr="005C790A">
        <w:t>Todos los equipos propuestos deberán estar en producción efectiva a la fecha de apertura de la presente licitación, es decir, no pueden haber sido discontinuados.</w:t>
      </w:r>
    </w:p>
    <w:p w14:paraId="55058979" w14:textId="77777777" w:rsidR="001F51B4" w:rsidRPr="00705AF3" w:rsidRDefault="001F51B4" w:rsidP="00E73BDA">
      <w:pPr>
        <w:pStyle w:val="Ttulo3"/>
      </w:pPr>
      <w:bookmarkStart w:id="516" w:name="_Toc138055960"/>
      <w:bookmarkStart w:id="517" w:name="_Toc145150910"/>
      <w:bookmarkStart w:id="518" w:name="_Toc150336113"/>
      <w:bookmarkStart w:id="519" w:name="_Toc150678990"/>
      <w:bookmarkStart w:id="520" w:name="_Ref187144238"/>
      <w:bookmarkStart w:id="521" w:name="_Toc383102180"/>
      <w:bookmarkStart w:id="522" w:name="_Toc14178351"/>
      <w:bookmarkStart w:id="523" w:name="_Toc56009589"/>
      <w:bookmarkStart w:id="524" w:name="_Toc87877632"/>
      <w:bookmarkStart w:id="525" w:name="_Toc89331143"/>
      <w:bookmarkStart w:id="526" w:name="_Toc96500978"/>
      <w:r w:rsidRPr="00705AF3">
        <w:t>Entrega</w:t>
      </w:r>
      <w:bookmarkEnd w:id="516"/>
      <w:bookmarkEnd w:id="517"/>
      <w:bookmarkEnd w:id="518"/>
      <w:bookmarkEnd w:id="519"/>
      <w:bookmarkEnd w:id="520"/>
      <w:bookmarkEnd w:id="521"/>
      <w:bookmarkEnd w:id="522"/>
      <w:r>
        <w:t>, Aceptación y Forma de Pago</w:t>
      </w:r>
      <w:bookmarkEnd w:id="523"/>
      <w:bookmarkEnd w:id="524"/>
      <w:bookmarkEnd w:id="525"/>
      <w:bookmarkEnd w:id="526"/>
    </w:p>
    <w:p w14:paraId="5077D6AD" w14:textId="77777777" w:rsidR="001F51B4" w:rsidRDefault="001F51B4" w:rsidP="00E73BDA">
      <w:r w:rsidRPr="00705AF3">
        <w:t xml:space="preserve">Todos los bienes serán entregados, instalados, configurados y puestos en marcha en los domicilios </w:t>
      </w:r>
      <w:r w:rsidRPr="00705AF3">
        <w:rPr>
          <w:rFonts w:eastAsia="Lucida Sans Unicode"/>
          <w:color w:val="000000"/>
          <w:lang w:val="es-ES_tradnl"/>
        </w:rPr>
        <w:t>detallados en el presente pliego licitatorio</w:t>
      </w:r>
      <w:r w:rsidRPr="00705AF3">
        <w:t>.</w:t>
      </w:r>
    </w:p>
    <w:p w14:paraId="20737E05" w14:textId="77777777" w:rsidR="001F51B4" w:rsidRDefault="001F51B4" w:rsidP="00E73BDA">
      <w:r>
        <w:t>A los efectos de entrega de los bienes y/o servicios el proveedor deberá:</w:t>
      </w:r>
    </w:p>
    <w:p w14:paraId="09B6511F" w14:textId="77777777" w:rsidR="001F51B4" w:rsidRDefault="001F51B4" w:rsidP="00E73BDA"/>
    <w:p w14:paraId="3252DACB" w14:textId="77777777" w:rsidR="001F51B4" w:rsidRDefault="001F51B4" w:rsidP="00E73BDA">
      <w:pPr>
        <w:pStyle w:val="Prrafodelista"/>
        <w:numPr>
          <w:ilvl w:val="0"/>
          <w:numId w:val="26"/>
        </w:numPr>
      </w:pPr>
      <w:r>
        <w:lastRenderedPageBreak/>
        <w:t>Designar un Referente o Líder de Proyecto que coordine con la Dirección de Tecnología de la Información y las Comunicaciones (DTIyC) del MMGyD todas las tareas de entrega y aceptación de los productos y/o servicios comprometidos.</w:t>
      </w:r>
    </w:p>
    <w:p w14:paraId="2FA070FE" w14:textId="77777777" w:rsidR="001F51B4" w:rsidRDefault="001F51B4" w:rsidP="00E73BDA">
      <w:pPr>
        <w:pStyle w:val="Prrafodelista"/>
        <w:numPr>
          <w:ilvl w:val="0"/>
          <w:numId w:val="26"/>
        </w:numPr>
      </w:pPr>
      <w:r>
        <w:t>Confeccionar y presentar a la Dirección de Tecnologías de la Información y las Comunicaciones (DTIyC) un Plan de Trabajo con tareas, fechas, recursos y responsables para todo el proceso de entrega, instalación y puesta en marcha de los productos y/o servicios contratados.</w:t>
      </w:r>
    </w:p>
    <w:p w14:paraId="391B928C" w14:textId="77777777" w:rsidR="001F51B4" w:rsidRDefault="001F51B4" w:rsidP="00E73BDA">
      <w:pPr>
        <w:pStyle w:val="Prrafodelista"/>
        <w:numPr>
          <w:ilvl w:val="0"/>
          <w:numId w:val="26"/>
        </w:numPr>
      </w:pPr>
      <w:r>
        <w:t>Este Plan de Trabajo deberá ser revisado y aprobado por la DTIyC</w:t>
      </w:r>
    </w:p>
    <w:p w14:paraId="71D1C944" w14:textId="77777777" w:rsidR="001F51B4" w:rsidRDefault="001F51B4" w:rsidP="00E73BDA">
      <w:pPr>
        <w:pStyle w:val="Prrafodelista"/>
        <w:numPr>
          <w:ilvl w:val="0"/>
          <w:numId w:val="26"/>
        </w:numPr>
      </w:pPr>
      <w:r>
        <w:t>Deberá entregar a la DTIyC los remitos o notas de alta de servicio indicando números de serie, códigos, etc de cada componente o servicio entregado.</w:t>
      </w:r>
    </w:p>
    <w:p w14:paraId="18232FB0" w14:textId="77777777" w:rsidR="001F51B4" w:rsidRPr="003156B8" w:rsidRDefault="001F51B4" w:rsidP="00E73BDA">
      <w:r w:rsidRPr="003156B8">
        <w:t>Entrega bienes de hardware y/o software</w:t>
      </w:r>
    </w:p>
    <w:p w14:paraId="18E941B1" w14:textId="77777777" w:rsidR="001F51B4" w:rsidRDefault="001F51B4" w:rsidP="00E73BDA">
      <w:r>
        <w:t xml:space="preserve">El proceso de entrega de los bienes ya sean de hardware y/o software para todos los Lotes e ítems se considera completado una vez que se hayan cumplimentado las siguientes etapas: </w:t>
      </w:r>
    </w:p>
    <w:p w14:paraId="4789D31B" w14:textId="77777777" w:rsidR="001F51B4" w:rsidRDefault="001F51B4" w:rsidP="00E73BDA"/>
    <w:p w14:paraId="0D74884E" w14:textId="77777777" w:rsidR="001F51B4" w:rsidRDefault="001F51B4" w:rsidP="00E73BDA">
      <w:pPr>
        <w:pStyle w:val="Prrafodelista"/>
        <w:numPr>
          <w:ilvl w:val="0"/>
          <w:numId w:val="26"/>
        </w:numPr>
      </w:pPr>
      <w:r w:rsidRPr="001A46F2">
        <w:rPr>
          <w:b/>
          <w:bCs/>
        </w:rPr>
        <w:t>Entrega de los componentes:</w:t>
      </w:r>
      <w:r>
        <w:t xml:space="preserve"> esto es la entrega de todos los componentes de hardware y software en sus respectivas cajas en dependencias del MMGyD</w:t>
      </w:r>
    </w:p>
    <w:p w14:paraId="4A9DD57A" w14:textId="77777777" w:rsidR="001F51B4" w:rsidRDefault="001F51B4" w:rsidP="00E73BDA">
      <w:pPr>
        <w:pStyle w:val="Prrafodelista"/>
        <w:numPr>
          <w:ilvl w:val="0"/>
          <w:numId w:val="27"/>
        </w:numPr>
      </w:pPr>
      <w:r w:rsidRPr="001A46F2">
        <w:rPr>
          <w:b/>
          <w:bCs/>
        </w:rPr>
        <w:t>Instalación, configuración y puesta en marcha de todos los componentes</w:t>
      </w:r>
      <w:r>
        <w:t>: esto es instalación física de los equipos en su destino final, energizado de los mismos, instalación y configuración de todo el hardware y software provisto y pruebas de funcionamiento.</w:t>
      </w:r>
    </w:p>
    <w:p w14:paraId="24138B8E" w14:textId="77777777" w:rsidR="001F51B4" w:rsidRPr="001A46F2" w:rsidRDefault="001F51B4" w:rsidP="00E73BDA">
      <w:r w:rsidRPr="001A46F2">
        <w:t>Aceptación</w:t>
      </w:r>
    </w:p>
    <w:p w14:paraId="1CDD7F16" w14:textId="77777777" w:rsidR="001F51B4" w:rsidRDefault="001F51B4" w:rsidP="00E73BDA">
      <w:r>
        <w:t xml:space="preserve">Una vez completada la entrega el personal de la DTIyC contará con 10 días hábiles a efectos de verificar infraestructura entregada y proceder a la aceptación del mismo. </w:t>
      </w:r>
    </w:p>
    <w:p w14:paraId="786120D1" w14:textId="77777777" w:rsidR="001F51B4" w:rsidRPr="00CC3AFE" w:rsidRDefault="001F51B4" w:rsidP="00E73BDA">
      <w:r w:rsidRPr="00CC3AFE">
        <w:t>Entrega</w:t>
      </w:r>
      <w:r>
        <w:t xml:space="preserve"> de cursos de capacitación</w:t>
      </w:r>
    </w:p>
    <w:p w14:paraId="4134EA1C" w14:textId="77777777" w:rsidR="001F51B4" w:rsidRDefault="001F51B4" w:rsidP="00E73BDA">
      <w:r>
        <w:t>Los cursos de capacitación solicitados en los diferentes Lotes e ítems se considerarán entregados una vez que la DTIyC haya recibido el certificado con los créditos de capacitación correspondientes para cada uno todos los asistentes solicitados.</w:t>
      </w:r>
    </w:p>
    <w:p w14:paraId="26061B80" w14:textId="77777777" w:rsidR="001F51B4" w:rsidRPr="00CC3AFE" w:rsidRDefault="001F51B4" w:rsidP="00E73BDA">
      <w:r w:rsidRPr="00CC3AFE">
        <w:t>Aceptación</w:t>
      </w:r>
    </w:p>
    <w:p w14:paraId="5359C37B" w14:textId="77777777" w:rsidR="001F51B4" w:rsidRDefault="001F51B4" w:rsidP="00E73BDA">
      <w:r>
        <w:t xml:space="preserve">Una vez completada la entrega el personal de la DTIyC contará con 5 días hábiles a efectos de verificar que los certificados recibidos. </w:t>
      </w:r>
    </w:p>
    <w:p w14:paraId="35AD388D" w14:textId="77777777" w:rsidR="001F51B4" w:rsidRDefault="001F51B4" w:rsidP="00E73BDA"/>
    <w:tbl>
      <w:tblPr>
        <w:tblW w:w="9190" w:type="dxa"/>
        <w:tblInd w:w="19" w:type="dxa"/>
        <w:tblLayout w:type="fixed"/>
        <w:tblCellMar>
          <w:left w:w="30" w:type="dxa"/>
          <w:right w:w="30" w:type="dxa"/>
        </w:tblCellMar>
        <w:tblLook w:val="0000" w:firstRow="0" w:lastRow="0" w:firstColumn="0" w:lastColumn="0" w:noHBand="0" w:noVBand="0"/>
      </w:tblPr>
      <w:tblGrid>
        <w:gridCol w:w="685"/>
        <w:gridCol w:w="851"/>
        <w:gridCol w:w="2126"/>
        <w:gridCol w:w="2410"/>
        <w:gridCol w:w="1559"/>
        <w:gridCol w:w="1559"/>
      </w:tblGrid>
      <w:tr w:rsidR="001F51B4" w:rsidRPr="00196C95" w14:paraId="5551B9B7" w14:textId="77777777" w:rsidTr="00D50C73">
        <w:trPr>
          <w:trHeight w:val="461"/>
          <w:tblHeader/>
        </w:trPr>
        <w:tc>
          <w:tcPr>
            <w:tcW w:w="685" w:type="dxa"/>
            <w:tcBorders>
              <w:top w:val="single" w:sz="4" w:space="0" w:color="000000"/>
              <w:left w:val="single" w:sz="4" w:space="0" w:color="000000"/>
              <w:bottom w:val="single" w:sz="4" w:space="0" w:color="000000"/>
            </w:tcBorders>
            <w:shd w:val="clear" w:color="auto" w:fill="C0C0C0"/>
            <w:vAlign w:val="center"/>
          </w:tcPr>
          <w:p w14:paraId="515F3E28" w14:textId="77777777" w:rsidR="001F51B4" w:rsidRPr="00196C95" w:rsidRDefault="001F51B4" w:rsidP="00E73BDA">
            <w:pPr>
              <w:pStyle w:val="Tablla"/>
            </w:pPr>
            <w:r w:rsidRPr="00196C95">
              <w:t>Lote</w:t>
            </w:r>
          </w:p>
        </w:tc>
        <w:tc>
          <w:tcPr>
            <w:tcW w:w="851" w:type="dxa"/>
            <w:tcBorders>
              <w:top w:val="single" w:sz="4" w:space="0" w:color="000000"/>
              <w:left w:val="single" w:sz="4" w:space="0" w:color="000000"/>
              <w:bottom w:val="single" w:sz="4" w:space="0" w:color="000000"/>
            </w:tcBorders>
            <w:shd w:val="clear" w:color="auto" w:fill="C0C0C0"/>
            <w:vAlign w:val="center"/>
          </w:tcPr>
          <w:p w14:paraId="4DE06291" w14:textId="77777777" w:rsidR="001F51B4" w:rsidRPr="00196C95" w:rsidRDefault="001F51B4" w:rsidP="00E73BDA">
            <w:pPr>
              <w:pStyle w:val="Tablla"/>
            </w:pPr>
            <w:r w:rsidRPr="00196C95">
              <w:t>Item</w:t>
            </w:r>
          </w:p>
        </w:tc>
        <w:tc>
          <w:tcPr>
            <w:tcW w:w="2126"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34322CF1" w14:textId="77777777" w:rsidR="001F51B4" w:rsidRPr="00196C95" w:rsidRDefault="001F51B4" w:rsidP="00E73BDA">
            <w:pPr>
              <w:pStyle w:val="Tablla"/>
            </w:pPr>
            <w:r w:rsidRPr="00196C95">
              <w:t xml:space="preserve">Entrega de </w:t>
            </w:r>
            <w:r>
              <w:t>los componentes de hardware y/o software</w:t>
            </w:r>
          </w:p>
        </w:tc>
        <w:tc>
          <w:tcPr>
            <w:tcW w:w="2410"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03F2F258" w14:textId="77777777" w:rsidR="001F51B4" w:rsidRPr="00196C95" w:rsidRDefault="001F51B4" w:rsidP="00E73BDA">
            <w:pPr>
              <w:pStyle w:val="Tablla"/>
            </w:pPr>
            <w:r w:rsidRPr="00196C95">
              <w:t>Instalación y puesta en marcha</w:t>
            </w:r>
            <w:r>
              <w:t xml:space="preserve"> / entrega créditos de capacitación</w:t>
            </w:r>
          </w:p>
        </w:tc>
        <w:tc>
          <w:tcPr>
            <w:tcW w:w="1559" w:type="dxa"/>
            <w:tcBorders>
              <w:top w:val="single" w:sz="4" w:space="0" w:color="000000"/>
              <w:left w:val="single" w:sz="4" w:space="0" w:color="000000"/>
              <w:bottom w:val="single" w:sz="4" w:space="0" w:color="000000"/>
            </w:tcBorders>
            <w:shd w:val="clear" w:color="auto" w:fill="C0C0C0"/>
            <w:vAlign w:val="center"/>
          </w:tcPr>
          <w:p w14:paraId="1A47D6D0" w14:textId="77777777" w:rsidR="001F51B4" w:rsidRPr="00196C95" w:rsidRDefault="001F51B4" w:rsidP="00E73BDA">
            <w:pPr>
              <w:pStyle w:val="Tablla"/>
            </w:pPr>
            <w:r w:rsidRPr="00196C95">
              <w:t>Aceptación</w:t>
            </w:r>
          </w:p>
        </w:tc>
        <w:tc>
          <w:tcPr>
            <w:tcW w:w="1559"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5108AFEB" w14:textId="77777777" w:rsidR="001F51B4" w:rsidRPr="00196C95" w:rsidRDefault="001F51B4" w:rsidP="00E73BDA">
            <w:pPr>
              <w:pStyle w:val="Tablla"/>
            </w:pPr>
            <w:r w:rsidRPr="00196C95">
              <w:t>Forma Pago</w:t>
            </w:r>
          </w:p>
        </w:tc>
      </w:tr>
      <w:tr w:rsidR="001F51B4" w:rsidRPr="001055F8" w14:paraId="72E22CC3" w14:textId="77777777" w:rsidTr="00D50C73">
        <w:tblPrEx>
          <w:tblCellMar>
            <w:left w:w="70" w:type="dxa"/>
            <w:right w:w="70" w:type="dxa"/>
          </w:tblCellMar>
        </w:tblPrEx>
        <w:tc>
          <w:tcPr>
            <w:tcW w:w="685" w:type="dxa"/>
            <w:tcBorders>
              <w:top w:val="single" w:sz="4" w:space="0" w:color="000000"/>
              <w:left w:val="single" w:sz="4" w:space="0" w:color="000000"/>
            </w:tcBorders>
            <w:vAlign w:val="center"/>
          </w:tcPr>
          <w:p w14:paraId="3B4E782C" w14:textId="77777777" w:rsidR="001F51B4" w:rsidRPr="001055F8" w:rsidRDefault="001F51B4" w:rsidP="00E73BDA">
            <w:pPr>
              <w:pStyle w:val="Tablla"/>
            </w:pPr>
            <w:r>
              <w:t>1</w:t>
            </w:r>
          </w:p>
        </w:tc>
        <w:tc>
          <w:tcPr>
            <w:tcW w:w="851" w:type="dxa"/>
            <w:tcBorders>
              <w:top w:val="single" w:sz="4" w:space="0" w:color="000000"/>
              <w:left w:val="single" w:sz="4" w:space="0" w:color="000000"/>
              <w:bottom w:val="single" w:sz="4" w:space="0" w:color="000000"/>
            </w:tcBorders>
            <w:vAlign w:val="center"/>
          </w:tcPr>
          <w:p w14:paraId="4C650FE4" w14:textId="77777777" w:rsidR="001F51B4" w:rsidRPr="001055F8" w:rsidRDefault="001F51B4" w:rsidP="00E73BDA">
            <w:pPr>
              <w:pStyle w:val="Tablla"/>
            </w:pPr>
            <w:r w:rsidRPr="001055F8">
              <w:t>1</w:t>
            </w:r>
            <w:r>
              <w:t xml:space="preserve"> a 2</w:t>
            </w:r>
          </w:p>
        </w:tc>
        <w:tc>
          <w:tcPr>
            <w:tcW w:w="2126" w:type="dxa"/>
            <w:tcBorders>
              <w:top w:val="single" w:sz="4" w:space="0" w:color="000000"/>
              <w:left w:val="single" w:sz="4" w:space="0" w:color="000000"/>
              <w:bottom w:val="single" w:sz="4" w:space="0" w:color="000000"/>
              <w:right w:val="single" w:sz="4" w:space="0" w:color="000000"/>
            </w:tcBorders>
            <w:vAlign w:val="center"/>
          </w:tcPr>
          <w:p w14:paraId="5C1F8AD9" w14:textId="77777777" w:rsidR="001F51B4" w:rsidRPr="001055F8" w:rsidRDefault="001F51B4" w:rsidP="00E73BDA">
            <w:pPr>
              <w:pStyle w:val="Tablla"/>
            </w:pPr>
            <w:r>
              <w:t>90</w:t>
            </w:r>
            <w:r w:rsidRPr="001055F8">
              <w:t xml:space="preserve"> días corridos a partir de </w:t>
            </w:r>
            <w:r>
              <w:t>adjudicación</w:t>
            </w:r>
            <w:r w:rsidRPr="001055F8">
              <w:t xml:space="preserve"> en dependencias del MMGyD</w:t>
            </w:r>
          </w:p>
        </w:tc>
        <w:tc>
          <w:tcPr>
            <w:tcW w:w="2410" w:type="dxa"/>
            <w:tcBorders>
              <w:top w:val="single" w:sz="4" w:space="0" w:color="000000"/>
              <w:left w:val="single" w:sz="4" w:space="0" w:color="000000"/>
              <w:bottom w:val="single" w:sz="4" w:space="0" w:color="000000"/>
              <w:right w:val="single" w:sz="4" w:space="0" w:color="000000"/>
            </w:tcBorders>
            <w:vAlign w:val="center"/>
          </w:tcPr>
          <w:p w14:paraId="411E8BB0" w14:textId="77777777" w:rsidR="001F51B4" w:rsidRPr="001055F8" w:rsidRDefault="001F51B4" w:rsidP="00E73BDA">
            <w:pPr>
              <w:pStyle w:val="Tablla"/>
            </w:pPr>
            <w:r>
              <w:t>120</w:t>
            </w:r>
            <w:r w:rsidRPr="001055F8">
              <w:t xml:space="preserve"> días corridos a partir de la notificación de la </w:t>
            </w:r>
            <w:r>
              <w:t>adjudicación</w:t>
            </w:r>
            <w:r w:rsidRPr="001055F8">
              <w:t xml:space="preserve"> </w:t>
            </w:r>
            <w:r>
              <w:t>para la instalación, configuración y puesta en marcha de todo el equipamiento</w:t>
            </w:r>
          </w:p>
        </w:tc>
        <w:tc>
          <w:tcPr>
            <w:tcW w:w="1559" w:type="dxa"/>
            <w:tcBorders>
              <w:top w:val="single" w:sz="4" w:space="0" w:color="000000"/>
              <w:left w:val="single" w:sz="4" w:space="0" w:color="000000"/>
              <w:bottom w:val="single" w:sz="4" w:space="0" w:color="000000"/>
            </w:tcBorders>
            <w:vAlign w:val="center"/>
          </w:tcPr>
          <w:p w14:paraId="4BE1A525" w14:textId="77777777" w:rsidR="001F51B4" w:rsidRPr="001055F8" w:rsidRDefault="001F51B4" w:rsidP="00E73BDA">
            <w:pPr>
              <w:pStyle w:val="Tablla"/>
            </w:pPr>
            <w:r w:rsidRPr="001055F8">
              <w:t xml:space="preserve">10 días </w:t>
            </w:r>
            <w:r>
              <w:t xml:space="preserve">corridos </w:t>
            </w:r>
            <w:r w:rsidRPr="001055F8">
              <w:t>a partir de la</w:t>
            </w:r>
            <w:r>
              <w:t xml:space="preserve"> instalación, configuración y puesta en marcha de todo el equipamiento</w:t>
            </w:r>
          </w:p>
        </w:tc>
        <w:tc>
          <w:tcPr>
            <w:tcW w:w="1559" w:type="dxa"/>
            <w:tcBorders>
              <w:top w:val="single" w:sz="4" w:space="0" w:color="000000"/>
              <w:left w:val="single" w:sz="4" w:space="0" w:color="000000"/>
              <w:bottom w:val="single" w:sz="4" w:space="0" w:color="000000"/>
              <w:right w:val="single" w:sz="4" w:space="0" w:color="000000"/>
            </w:tcBorders>
            <w:vAlign w:val="center"/>
          </w:tcPr>
          <w:p w14:paraId="2A895DDA" w14:textId="77777777" w:rsidR="001F51B4" w:rsidRPr="001055F8" w:rsidRDefault="001F51B4" w:rsidP="00E73BDA">
            <w:pPr>
              <w:pStyle w:val="Tablla"/>
            </w:pPr>
            <w:r w:rsidRPr="001055F8">
              <w:t>El total de los renglones contra la aceptación de los equipos entregados</w:t>
            </w:r>
          </w:p>
        </w:tc>
      </w:tr>
      <w:tr w:rsidR="001F51B4" w:rsidRPr="001055F8" w14:paraId="73B1F719" w14:textId="77777777" w:rsidTr="00D50C73">
        <w:tblPrEx>
          <w:tblCellMar>
            <w:left w:w="70" w:type="dxa"/>
            <w:right w:w="70" w:type="dxa"/>
          </w:tblCellMar>
        </w:tblPrEx>
        <w:tc>
          <w:tcPr>
            <w:tcW w:w="685" w:type="dxa"/>
            <w:tcBorders>
              <w:top w:val="single" w:sz="4" w:space="0" w:color="000000"/>
              <w:left w:val="single" w:sz="4" w:space="0" w:color="000000"/>
              <w:bottom w:val="single" w:sz="4" w:space="0" w:color="000000"/>
            </w:tcBorders>
            <w:vAlign w:val="center"/>
          </w:tcPr>
          <w:p w14:paraId="69DC3A5C" w14:textId="77777777" w:rsidR="001F51B4" w:rsidRPr="001055F8" w:rsidRDefault="001F51B4" w:rsidP="00E73BDA">
            <w:pPr>
              <w:pStyle w:val="Tablla"/>
            </w:pPr>
            <w:r>
              <w:t>2</w:t>
            </w:r>
          </w:p>
        </w:tc>
        <w:tc>
          <w:tcPr>
            <w:tcW w:w="851" w:type="dxa"/>
            <w:tcBorders>
              <w:top w:val="single" w:sz="4" w:space="0" w:color="000000"/>
              <w:left w:val="single" w:sz="4" w:space="0" w:color="000000"/>
              <w:bottom w:val="single" w:sz="4" w:space="0" w:color="000000"/>
            </w:tcBorders>
            <w:vAlign w:val="center"/>
          </w:tcPr>
          <w:p w14:paraId="40B7CFA3" w14:textId="77777777" w:rsidR="001F51B4" w:rsidRPr="001055F8" w:rsidRDefault="001F51B4" w:rsidP="00E73BDA">
            <w:pPr>
              <w:pStyle w:val="Tablla"/>
            </w:pPr>
            <w:r w:rsidRPr="001055F8">
              <w:t>1</w:t>
            </w:r>
            <w:r>
              <w:t xml:space="preserve"> a 2</w:t>
            </w:r>
          </w:p>
        </w:tc>
        <w:tc>
          <w:tcPr>
            <w:tcW w:w="2126" w:type="dxa"/>
            <w:tcBorders>
              <w:top w:val="single" w:sz="4" w:space="0" w:color="000000"/>
              <w:left w:val="single" w:sz="4" w:space="0" w:color="000000"/>
              <w:bottom w:val="single" w:sz="4" w:space="0" w:color="000000"/>
              <w:right w:val="single" w:sz="4" w:space="0" w:color="000000"/>
            </w:tcBorders>
            <w:vAlign w:val="center"/>
          </w:tcPr>
          <w:p w14:paraId="66A56F7D" w14:textId="77777777" w:rsidR="001F51B4" w:rsidRPr="001055F8" w:rsidRDefault="001F51B4" w:rsidP="00E73BDA">
            <w:pPr>
              <w:pStyle w:val="Tablla"/>
            </w:pPr>
            <w:r>
              <w:t>90</w:t>
            </w:r>
            <w:r w:rsidRPr="001055F8">
              <w:t xml:space="preserve"> días corridos a partir de la </w:t>
            </w:r>
            <w:r>
              <w:t>adjudicación</w:t>
            </w:r>
            <w:r w:rsidRPr="001055F8">
              <w:t xml:space="preserve"> en dependencias del MMGyD</w:t>
            </w:r>
          </w:p>
        </w:tc>
        <w:tc>
          <w:tcPr>
            <w:tcW w:w="2410" w:type="dxa"/>
            <w:tcBorders>
              <w:top w:val="single" w:sz="4" w:space="0" w:color="000000"/>
              <w:left w:val="single" w:sz="4" w:space="0" w:color="000000"/>
              <w:bottom w:val="single" w:sz="4" w:space="0" w:color="000000"/>
              <w:right w:val="single" w:sz="4" w:space="0" w:color="000000"/>
            </w:tcBorders>
            <w:vAlign w:val="center"/>
          </w:tcPr>
          <w:p w14:paraId="73B2EEFD" w14:textId="77777777" w:rsidR="001F51B4" w:rsidRPr="001055F8" w:rsidRDefault="001F51B4" w:rsidP="00E73BDA">
            <w:pPr>
              <w:pStyle w:val="Tablla"/>
            </w:pPr>
            <w:r>
              <w:t>120</w:t>
            </w:r>
            <w:r w:rsidRPr="001055F8">
              <w:t xml:space="preserve"> días corridos a partir de la notificación de </w:t>
            </w:r>
            <w:r>
              <w:t>adjudicación</w:t>
            </w:r>
            <w:r w:rsidRPr="001055F8">
              <w:t xml:space="preserve"> </w:t>
            </w:r>
            <w:r>
              <w:t>para la instalación, configuración y puesta en marcha de todo el equipamiento</w:t>
            </w:r>
          </w:p>
        </w:tc>
        <w:tc>
          <w:tcPr>
            <w:tcW w:w="1559" w:type="dxa"/>
            <w:tcBorders>
              <w:top w:val="single" w:sz="4" w:space="0" w:color="000000"/>
              <w:left w:val="single" w:sz="4" w:space="0" w:color="000000"/>
              <w:bottom w:val="single" w:sz="4" w:space="0" w:color="000000"/>
            </w:tcBorders>
            <w:vAlign w:val="center"/>
          </w:tcPr>
          <w:p w14:paraId="32876549" w14:textId="77777777" w:rsidR="001F51B4" w:rsidRPr="001055F8" w:rsidRDefault="001F51B4" w:rsidP="00E73BDA">
            <w:pPr>
              <w:pStyle w:val="Tablla"/>
            </w:pPr>
            <w:r w:rsidRPr="001055F8">
              <w:t xml:space="preserve">10 días </w:t>
            </w:r>
            <w:r>
              <w:t xml:space="preserve">corridos </w:t>
            </w:r>
            <w:r w:rsidRPr="001055F8">
              <w:t>a partir de la</w:t>
            </w:r>
            <w:r>
              <w:t xml:space="preserve"> instalación, configuración y puesta en marcha de todo el equipamiento</w:t>
            </w:r>
          </w:p>
        </w:tc>
        <w:tc>
          <w:tcPr>
            <w:tcW w:w="1559" w:type="dxa"/>
            <w:tcBorders>
              <w:top w:val="single" w:sz="4" w:space="0" w:color="000000"/>
              <w:left w:val="single" w:sz="4" w:space="0" w:color="000000"/>
              <w:bottom w:val="single" w:sz="4" w:space="0" w:color="000000"/>
              <w:right w:val="single" w:sz="4" w:space="0" w:color="000000"/>
            </w:tcBorders>
            <w:vAlign w:val="center"/>
          </w:tcPr>
          <w:p w14:paraId="0F456149" w14:textId="77777777" w:rsidR="001F51B4" w:rsidRPr="001055F8" w:rsidRDefault="001F51B4" w:rsidP="00E73BDA">
            <w:pPr>
              <w:pStyle w:val="Tablla"/>
            </w:pPr>
            <w:r w:rsidRPr="001055F8">
              <w:t>El total de los renglones contra la aceptación de los equipos entregados</w:t>
            </w:r>
          </w:p>
        </w:tc>
      </w:tr>
      <w:tr w:rsidR="001F51B4" w:rsidRPr="001055F8" w14:paraId="59ECDA8B" w14:textId="77777777" w:rsidTr="00D50C73">
        <w:tblPrEx>
          <w:tblCellMar>
            <w:left w:w="70" w:type="dxa"/>
            <w:right w:w="70" w:type="dxa"/>
          </w:tblCellMar>
        </w:tblPrEx>
        <w:tc>
          <w:tcPr>
            <w:tcW w:w="685" w:type="dxa"/>
            <w:tcBorders>
              <w:top w:val="single" w:sz="4" w:space="0" w:color="000000"/>
              <w:left w:val="single" w:sz="4" w:space="0" w:color="000000"/>
            </w:tcBorders>
            <w:vAlign w:val="center"/>
          </w:tcPr>
          <w:p w14:paraId="0D616229" w14:textId="77777777" w:rsidR="001F51B4" w:rsidRPr="001055F8" w:rsidRDefault="001F51B4" w:rsidP="00E73BDA">
            <w:pPr>
              <w:pStyle w:val="Tablla"/>
            </w:pPr>
            <w:r>
              <w:t>3</w:t>
            </w:r>
          </w:p>
        </w:tc>
        <w:tc>
          <w:tcPr>
            <w:tcW w:w="851" w:type="dxa"/>
            <w:tcBorders>
              <w:top w:val="single" w:sz="4" w:space="0" w:color="000000"/>
              <w:left w:val="single" w:sz="4" w:space="0" w:color="000000"/>
              <w:bottom w:val="single" w:sz="4" w:space="0" w:color="000000"/>
            </w:tcBorders>
            <w:vAlign w:val="center"/>
          </w:tcPr>
          <w:p w14:paraId="6BFF7DE8" w14:textId="77777777" w:rsidR="001F51B4" w:rsidRPr="001055F8" w:rsidRDefault="001F51B4" w:rsidP="00E73BDA">
            <w:pPr>
              <w:pStyle w:val="Tablla"/>
            </w:pPr>
            <w:r>
              <w:t>1</w:t>
            </w:r>
          </w:p>
        </w:tc>
        <w:tc>
          <w:tcPr>
            <w:tcW w:w="2126" w:type="dxa"/>
            <w:tcBorders>
              <w:top w:val="single" w:sz="4" w:space="0" w:color="000000"/>
              <w:left w:val="single" w:sz="4" w:space="0" w:color="000000"/>
              <w:bottom w:val="single" w:sz="4" w:space="0" w:color="000000"/>
              <w:right w:val="single" w:sz="4" w:space="0" w:color="000000"/>
            </w:tcBorders>
            <w:vAlign w:val="center"/>
          </w:tcPr>
          <w:p w14:paraId="438E2444" w14:textId="77777777" w:rsidR="001F51B4" w:rsidRPr="001055F8" w:rsidRDefault="001F51B4" w:rsidP="00E73BDA">
            <w:pPr>
              <w:pStyle w:val="Tablla"/>
            </w:pPr>
            <w:r>
              <w:t>90</w:t>
            </w:r>
            <w:r w:rsidRPr="001055F8">
              <w:t xml:space="preserve"> días corridos a partir de la </w:t>
            </w:r>
            <w:r>
              <w:t>adjudicación</w:t>
            </w:r>
            <w:r w:rsidRPr="001055F8">
              <w:t xml:space="preserve"> en dependencias del MMGyD</w:t>
            </w:r>
          </w:p>
        </w:tc>
        <w:tc>
          <w:tcPr>
            <w:tcW w:w="2410" w:type="dxa"/>
            <w:tcBorders>
              <w:top w:val="single" w:sz="4" w:space="0" w:color="000000"/>
              <w:left w:val="single" w:sz="4" w:space="0" w:color="000000"/>
              <w:bottom w:val="single" w:sz="4" w:space="0" w:color="000000"/>
              <w:right w:val="single" w:sz="4" w:space="0" w:color="000000"/>
            </w:tcBorders>
            <w:vAlign w:val="center"/>
          </w:tcPr>
          <w:p w14:paraId="3F122FA0" w14:textId="77777777" w:rsidR="001F51B4" w:rsidRPr="001055F8" w:rsidRDefault="001F51B4" w:rsidP="00E73BDA">
            <w:pPr>
              <w:pStyle w:val="Tablla"/>
            </w:pPr>
            <w:r>
              <w:t>120</w:t>
            </w:r>
            <w:r w:rsidRPr="001055F8">
              <w:t xml:space="preserve"> días corridos a partir de la notificación de la </w:t>
            </w:r>
            <w:r>
              <w:t>adjudicación</w:t>
            </w:r>
            <w:r w:rsidRPr="001055F8">
              <w:t xml:space="preserve"> </w:t>
            </w:r>
            <w:r>
              <w:t xml:space="preserve">para la instalación, configuración y </w:t>
            </w:r>
            <w:r>
              <w:lastRenderedPageBreak/>
              <w:t>puesta en marcha de todo el equipamiento</w:t>
            </w:r>
          </w:p>
        </w:tc>
        <w:tc>
          <w:tcPr>
            <w:tcW w:w="1559" w:type="dxa"/>
            <w:tcBorders>
              <w:top w:val="single" w:sz="4" w:space="0" w:color="000000"/>
              <w:left w:val="single" w:sz="4" w:space="0" w:color="000000"/>
              <w:bottom w:val="single" w:sz="4" w:space="0" w:color="000000"/>
            </w:tcBorders>
            <w:vAlign w:val="center"/>
          </w:tcPr>
          <w:p w14:paraId="37B9EEAF" w14:textId="77777777" w:rsidR="001F51B4" w:rsidRPr="001055F8" w:rsidRDefault="001F51B4" w:rsidP="00E73BDA">
            <w:pPr>
              <w:pStyle w:val="Tablla"/>
            </w:pPr>
            <w:r w:rsidRPr="001055F8">
              <w:lastRenderedPageBreak/>
              <w:t xml:space="preserve">10 días </w:t>
            </w:r>
            <w:r>
              <w:t xml:space="preserve">corridos </w:t>
            </w:r>
            <w:r w:rsidRPr="001055F8">
              <w:t>a partir de la</w:t>
            </w:r>
            <w:r>
              <w:t xml:space="preserve"> instalación, configuración y </w:t>
            </w:r>
            <w:r>
              <w:lastRenderedPageBreak/>
              <w:t>puesta en marcha de todo el equipamiento</w:t>
            </w:r>
          </w:p>
        </w:tc>
        <w:tc>
          <w:tcPr>
            <w:tcW w:w="1559" w:type="dxa"/>
            <w:tcBorders>
              <w:top w:val="single" w:sz="4" w:space="0" w:color="000000"/>
              <w:left w:val="single" w:sz="4" w:space="0" w:color="000000"/>
              <w:bottom w:val="single" w:sz="4" w:space="0" w:color="000000"/>
              <w:right w:val="single" w:sz="4" w:space="0" w:color="000000"/>
            </w:tcBorders>
            <w:vAlign w:val="center"/>
          </w:tcPr>
          <w:p w14:paraId="73067614" w14:textId="77777777" w:rsidR="001F51B4" w:rsidRPr="001055F8" w:rsidRDefault="001F51B4" w:rsidP="00E73BDA">
            <w:pPr>
              <w:pStyle w:val="Tablla"/>
            </w:pPr>
            <w:r w:rsidRPr="001055F8">
              <w:lastRenderedPageBreak/>
              <w:t xml:space="preserve">El total de los renglones contra la aceptación de </w:t>
            </w:r>
            <w:r w:rsidRPr="001055F8">
              <w:lastRenderedPageBreak/>
              <w:t>los equipos entregados</w:t>
            </w:r>
          </w:p>
        </w:tc>
      </w:tr>
      <w:tr w:rsidR="001F51B4" w:rsidRPr="001055F8" w14:paraId="6494C55F" w14:textId="77777777" w:rsidTr="00D50C73">
        <w:tblPrEx>
          <w:tblCellMar>
            <w:left w:w="70" w:type="dxa"/>
            <w:right w:w="70" w:type="dxa"/>
          </w:tblCellMar>
        </w:tblPrEx>
        <w:tc>
          <w:tcPr>
            <w:tcW w:w="685" w:type="dxa"/>
            <w:tcBorders>
              <w:top w:val="single" w:sz="4" w:space="0" w:color="auto"/>
              <w:left w:val="single" w:sz="4" w:space="0" w:color="auto"/>
              <w:bottom w:val="single" w:sz="4" w:space="0" w:color="auto"/>
              <w:right w:val="single" w:sz="4" w:space="0" w:color="auto"/>
            </w:tcBorders>
            <w:vAlign w:val="center"/>
          </w:tcPr>
          <w:p w14:paraId="6E88FB4F" w14:textId="77777777" w:rsidR="001F51B4" w:rsidRDefault="001F51B4" w:rsidP="00E73BDA">
            <w:pPr>
              <w:pStyle w:val="Tablla"/>
            </w:pPr>
            <w:r>
              <w:lastRenderedPageBreak/>
              <w:t>4</w:t>
            </w:r>
          </w:p>
        </w:tc>
        <w:tc>
          <w:tcPr>
            <w:tcW w:w="851" w:type="dxa"/>
            <w:tcBorders>
              <w:top w:val="single" w:sz="4" w:space="0" w:color="000000"/>
              <w:left w:val="single" w:sz="4" w:space="0" w:color="auto"/>
              <w:bottom w:val="single" w:sz="4" w:space="0" w:color="000000"/>
            </w:tcBorders>
            <w:vAlign w:val="center"/>
          </w:tcPr>
          <w:p w14:paraId="181DE65C" w14:textId="77777777" w:rsidR="001F51B4" w:rsidRDefault="001F51B4" w:rsidP="00E73BDA">
            <w:pPr>
              <w:pStyle w:val="Tablla"/>
            </w:pPr>
            <w:r>
              <w:t>1</w:t>
            </w:r>
          </w:p>
        </w:tc>
        <w:tc>
          <w:tcPr>
            <w:tcW w:w="2126" w:type="dxa"/>
            <w:tcBorders>
              <w:top w:val="single" w:sz="4" w:space="0" w:color="000000"/>
              <w:left w:val="single" w:sz="4" w:space="0" w:color="000000"/>
              <w:bottom w:val="single" w:sz="4" w:space="0" w:color="000000"/>
              <w:right w:val="single" w:sz="4" w:space="0" w:color="000000"/>
            </w:tcBorders>
            <w:vAlign w:val="center"/>
          </w:tcPr>
          <w:p w14:paraId="4E1B172F" w14:textId="77777777" w:rsidR="001F51B4" w:rsidRDefault="001F51B4" w:rsidP="00E73BDA">
            <w:pPr>
              <w:pStyle w:val="Tablla"/>
            </w:pPr>
            <w:r>
              <w:t>90</w:t>
            </w:r>
            <w:r w:rsidRPr="001055F8">
              <w:t xml:space="preserve"> días corridos a partir de la </w:t>
            </w:r>
            <w:r>
              <w:t>adjudicación</w:t>
            </w:r>
            <w:r w:rsidRPr="001055F8">
              <w:t xml:space="preserve"> en dependencias del MMGyD</w:t>
            </w:r>
          </w:p>
        </w:tc>
        <w:tc>
          <w:tcPr>
            <w:tcW w:w="2410" w:type="dxa"/>
            <w:tcBorders>
              <w:top w:val="single" w:sz="4" w:space="0" w:color="000000"/>
              <w:left w:val="single" w:sz="4" w:space="0" w:color="000000"/>
              <w:bottom w:val="single" w:sz="4" w:space="0" w:color="000000"/>
              <w:right w:val="single" w:sz="4" w:space="0" w:color="000000"/>
            </w:tcBorders>
            <w:vAlign w:val="center"/>
          </w:tcPr>
          <w:p w14:paraId="00555605" w14:textId="77777777" w:rsidR="001F51B4" w:rsidRDefault="001F51B4" w:rsidP="00E73BDA">
            <w:pPr>
              <w:pStyle w:val="Tablla"/>
            </w:pPr>
            <w:r>
              <w:t>120</w:t>
            </w:r>
            <w:r w:rsidRPr="001055F8">
              <w:t xml:space="preserve"> días corridos a partir de la notificación de la </w:t>
            </w:r>
            <w:r>
              <w:t>adjudicación</w:t>
            </w:r>
            <w:r w:rsidRPr="001055F8">
              <w:t xml:space="preserve"> </w:t>
            </w:r>
            <w:r>
              <w:t>para la instalación, configuración y puesta en marcha de todo el equipamiento</w:t>
            </w:r>
          </w:p>
        </w:tc>
        <w:tc>
          <w:tcPr>
            <w:tcW w:w="1559" w:type="dxa"/>
            <w:tcBorders>
              <w:top w:val="single" w:sz="4" w:space="0" w:color="000000"/>
              <w:left w:val="single" w:sz="4" w:space="0" w:color="000000"/>
              <w:bottom w:val="single" w:sz="4" w:space="0" w:color="000000"/>
            </w:tcBorders>
            <w:vAlign w:val="center"/>
          </w:tcPr>
          <w:p w14:paraId="64D1BF87" w14:textId="77777777" w:rsidR="001F51B4" w:rsidRPr="001055F8" w:rsidRDefault="001F51B4" w:rsidP="00E73BDA">
            <w:pPr>
              <w:pStyle w:val="Tablla"/>
            </w:pPr>
            <w:r w:rsidRPr="001055F8">
              <w:t xml:space="preserve">10 días </w:t>
            </w:r>
            <w:r>
              <w:t xml:space="preserve">corridos </w:t>
            </w:r>
            <w:r w:rsidRPr="001055F8">
              <w:t>a partir de la</w:t>
            </w:r>
            <w:r>
              <w:t xml:space="preserve"> instalación, configuración y puesta en marcha de todo el equipamiento</w:t>
            </w:r>
          </w:p>
        </w:tc>
        <w:tc>
          <w:tcPr>
            <w:tcW w:w="1559" w:type="dxa"/>
            <w:tcBorders>
              <w:top w:val="single" w:sz="4" w:space="0" w:color="000000"/>
              <w:left w:val="single" w:sz="4" w:space="0" w:color="000000"/>
              <w:bottom w:val="single" w:sz="4" w:space="0" w:color="000000"/>
              <w:right w:val="single" w:sz="4" w:space="0" w:color="000000"/>
            </w:tcBorders>
            <w:vAlign w:val="center"/>
          </w:tcPr>
          <w:p w14:paraId="5DAD8359" w14:textId="77777777" w:rsidR="001F51B4" w:rsidRPr="001055F8" w:rsidRDefault="001F51B4" w:rsidP="00E73BDA">
            <w:pPr>
              <w:pStyle w:val="Tablla"/>
            </w:pPr>
            <w:r w:rsidRPr="001055F8">
              <w:t>El total de los renglones contra la aceptación de los equipos entregados</w:t>
            </w:r>
          </w:p>
        </w:tc>
      </w:tr>
      <w:tr w:rsidR="001F51B4" w:rsidRPr="00922F18" w14:paraId="0A694BE8" w14:textId="77777777" w:rsidTr="00D50C73">
        <w:tblPrEx>
          <w:tblCellMar>
            <w:left w:w="70" w:type="dxa"/>
            <w:right w:w="70" w:type="dxa"/>
          </w:tblCellMar>
        </w:tblPrEx>
        <w:trPr>
          <w:trHeight w:val="1580"/>
        </w:trPr>
        <w:tc>
          <w:tcPr>
            <w:tcW w:w="685" w:type="dxa"/>
            <w:tcBorders>
              <w:top w:val="single" w:sz="4" w:space="0" w:color="auto"/>
              <w:left w:val="single" w:sz="4" w:space="0" w:color="auto"/>
              <w:bottom w:val="single" w:sz="4" w:space="0" w:color="auto"/>
              <w:right w:val="single" w:sz="4" w:space="0" w:color="auto"/>
            </w:tcBorders>
            <w:vAlign w:val="center"/>
          </w:tcPr>
          <w:p w14:paraId="3A64B7C3" w14:textId="77777777" w:rsidR="001F51B4" w:rsidRDefault="001F51B4" w:rsidP="00E73BDA">
            <w:pPr>
              <w:pStyle w:val="Tablla"/>
            </w:pPr>
            <w:r>
              <w:t>5,6,7,8,9 y 0</w:t>
            </w:r>
          </w:p>
        </w:tc>
        <w:tc>
          <w:tcPr>
            <w:tcW w:w="851" w:type="dxa"/>
            <w:tcBorders>
              <w:top w:val="single" w:sz="4" w:space="0" w:color="000000"/>
              <w:left w:val="single" w:sz="4" w:space="0" w:color="auto"/>
              <w:bottom w:val="single" w:sz="4" w:space="0" w:color="000000"/>
            </w:tcBorders>
            <w:vAlign w:val="center"/>
          </w:tcPr>
          <w:p w14:paraId="44EA7D0B" w14:textId="77777777" w:rsidR="001F51B4" w:rsidRDefault="001F51B4" w:rsidP="00E73BDA">
            <w:pPr>
              <w:pStyle w:val="Tablla"/>
            </w:pPr>
            <w:r>
              <w:t>1</w:t>
            </w:r>
          </w:p>
        </w:tc>
        <w:tc>
          <w:tcPr>
            <w:tcW w:w="2126" w:type="dxa"/>
            <w:tcBorders>
              <w:top w:val="single" w:sz="4" w:space="0" w:color="000000"/>
              <w:left w:val="single" w:sz="4" w:space="0" w:color="000000"/>
              <w:bottom w:val="single" w:sz="4" w:space="0" w:color="000000"/>
              <w:right w:val="single" w:sz="4" w:space="0" w:color="000000"/>
            </w:tcBorders>
            <w:vAlign w:val="center"/>
          </w:tcPr>
          <w:p w14:paraId="72CBFA97" w14:textId="77777777" w:rsidR="001F51B4" w:rsidRDefault="001F51B4" w:rsidP="00E73BDA">
            <w:pPr>
              <w:pStyle w:val="Tablla"/>
            </w:pPr>
            <w:r>
              <w:t>60</w:t>
            </w:r>
            <w:r w:rsidRPr="001055F8">
              <w:t xml:space="preserve"> días corridos a partir de la </w:t>
            </w:r>
            <w:r>
              <w:t>adjudicación</w:t>
            </w:r>
            <w:r w:rsidRPr="001055F8">
              <w:t xml:space="preserve"> en dependencias del MMGyD</w:t>
            </w:r>
          </w:p>
        </w:tc>
        <w:tc>
          <w:tcPr>
            <w:tcW w:w="2410" w:type="dxa"/>
            <w:tcBorders>
              <w:top w:val="single" w:sz="4" w:space="0" w:color="000000"/>
              <w:left w:val="single" w:sz="4" w:space="0" w:color="000000"/>
              <w:bottom w:val="single" w:sz="4" w:space="0" w:color="000000"/>
              <w:right w:val="single" w:sz="4" w:space="0" w:color="000000"/>
            </w:tcBorders>
            <w:vAlign w:val="center"/>
          </w:tcPr>
          <w:p w14:paraId="16596CC4" w14:textId="77777777" w:rsidR="001F51B4" w:rsidRDefault="001F51B4" w:rsidP="00E73BDA">
            <w:pPr>
              <w:pStyle w:val="Tablla"/>
            </w:pPr>
            <w:r>
              <w:t>120</w:t>
            </w:r>
            <w:r w:rsidRPr="001055F8">
              <w:t xml:space="preserve"> días corridos a partir de la notificación de la </w:t>
            </w:r>
            <w:r>
              <w:t>adjudicación</w:t>
            </w:r>
            <w:r w:rsidRPr="001055F8">
              <w:t xml:space="preserve"> </w:t>
            </w:r>
            <w:r>
              <w:t>para la instalación, configuración y puesta en marcha de todo el equipamiento</w:t>
            </w:r>
          </w:p>
        </w:tc>
        <w:tc>
          <w:tcPr>
            <w:tcW w:w="1559" w:type="dxa"/>
            <w:tcBorders>
              <w:top w:val="single" w:sz="4" w:space="0" w:color="000000"/>
              <w:left w:val="single" w:sz="4" w:space="0" w:color="000000"/>
              <w:bottom w:val="single" w:sz="4" w:space="0" w:color="000000"/>
            </w:tcBorders>
            <w:vAlign w:val="center"/>
          </w:tcPr>
          <w:p w14:paraId="7FAE630E" w14:textId="77777777" w:rsidR="001F51B4" w:rsidRPr="001055F8" w:rsidRDefault="001F51B4" w:rsidP="00E73BDA">
            <w:pPr>
              <w:pStyle w:val="Tablla"/>
            </w:pPr>
            <w:r w:rsidRPr="001055F8">
              <w:t xml:space="preserve">10 días </w:t>
            </w:r>
            <w:r>
              <w:t xml:space="preserve">corridos </w:t>
            </w:r>
            <w:r w:rsidRPr="001055F8">
              <w:t>a partir de la</w:t>
            </w:r>
            <w:r>
              <w:t xml:space="preserve"> instalación, configuración y puesta en marcha de todo el equipamiento</w:t>
            </w:r>
          </w:p>
        </w:tc>
        <w:tc>
          <w:tcPr>
            <w:tcW w:w="1559" w:type="dxa"/>
            <w:tcBorders>
              <w:top w:val="single" w:sz="4" w:space="0" w:color="000000"/>
              <w:left w:val="single" w:sz="4" w:space="0" w:color="000000"/>
              <w:bottom w:val="single" w:sz="4" w:space="0" w:color="000000"/>
              <w:right w:val="single" w:sz="4" w:space="0" w:color="000000"/>
            </w:tcBorders>
            <w:vAlign w:val="center"/>
          </w:tcPr>
          <w:p w14:paraId="601B17B4" w14:textId="77777777" w:rsidR="001F51B4" w:rsidRPr="001055F8" w:rsidRDefault="001F51B4" w:rsidP="00E73BDA">
            <w:pPr>
              <w:pStyle w:val="Tablla"/>
            </w:pPr>
            <w:r>
              <w:t>Certificación mensual por avance de obra</w:t>
            </w:r>
          </w:p>
        </w:tc>
      </w:tr>
    </w:tbl>
    <w:p w14:paraId="637C34E6" w14:textId="77777777" w:rsidR="001F51B4" w:rsidRPr="007B0BA3" w:rsidRDefault="001F51B4" w:rsidP="00E73BDA">
      <w:pPr>
        <w:pStyle w:val="Ttulo3"/>
      </w:pPr>
      <w:bookmarkStart w:id="527" w:name="_Toc44496834"/>
      <w:bookmarkStart w:id="528" w:name="_Toc49412753"/>
      <w:bookmarkStart w:id="529" w:name="_Toc56009591"/>
      <w:bookmarkStart w:id="530" w:name="_Toc87877633"/>
      <w:bookmarkStart w:id="531" w:name="_Toc89331144"/>
      <w:bookmarkStart w:id="532" w:name="_Toc96500979"/>
      <w:r w:rsidRPr="007B0BA3">
        <w:t xml:space="preserve">Lugar de instalación – Visita de </w:t>
      </w:r>
      <w:bookmarkEnd w:id="527"/>
      <w:bookmarkEnd w:id="528"/>
      <w:bookmarkEnd w:id="529"/>
      <w:r>
        <w:t>Instalaciones</w:t>
      </w:r>
      <w:bookmarkEnd w:id="530"/>
      <w:bookmarkEnd w:id="531"/>
      <w:bookmarkEnd w:id="532"/>
    </w:p>
    <w:p w14:paraId="2F064B0D" w14:textId="77777777" w:rsidR="001F51B4" w:rsidRPr="00415FF0" w:rsidRDefault="001F51B4" w:rsidP="00E73BDA">
      <w:r w:rsidRPr="00586879">
        <w:t xml:space="preserve">La provisión definitiva de todo el equipamiento será en:  </w:t>
      </w:r>
      <w:r>
        <w:t xml:space="preserve">Cochabamba 54 y en Av. Paseo Colón 257 piso 5to ambas direcciones de la Ciudad Autónoma de </w:t>
      </w:r>
      <w:r w:rsidRPr="00415FF0">
        <w:t>Buenos Aires</w:t>
      </w:r>
    </w:p>
    <w:p w14:paraId="1F79EFFE" w14:textId="77777777" w:rsidR="001F51B4" w:rsidRPr="00432DD4" w:rsidRDefault="001F51B4" w:rsidP="00E73BDA">
      <w:r w:rsidRPr="00415FF0">
        <w:t>El proveedor debe realizar una “Visita de Instalaciones” a las oficinas del Ministerio de las Mujeres, Géneros y Diversidad, para interiorizarse del equipamiento, software y ambiente de operación del equipamiento. Se extenderá un certificado de visita firmado por la Dirección de Tecnología de la Información y las Comunicaciones (DTIyC) el cual deberá ser adjuntado a la oferta.</w:t>
      </w:r>
    </w:p>
    <w:p w14:paraId="23F89494" w14:textId="77777777" w:rsidR="001F51B4" w:rsidRPr="00432DD4" w:rsidRDefault="001F51B4" w:rsidP="00E73BDA">
      <w:r w:rsidRPr="00432DD4">
        <w:t>A posteriori el proveedor que resulte adjudicado no podrá aducir incompatibilidades ni solicitar condiciones que excedan a aquellas que en su visita tuvo oportunidad de conocer (equipamiento, software, etc.) atento a la imposibilidad de instalación de su solución en caso de resultar adjudicado.</w:t>
      </w:r>
    </w:p>
    <w:p w14:paraId="1268B92D" w14:textId="77777777" w:rsidR="001F51B4" w:rsidRPr="008D00B7" w:rsidRDefault="001F51B4" w:rsidP="00E73BDA">
      <w:r w:rsidRPr="00432DD4">
        <w:t>Para disponer la gestión de las actividades del proveedor en los ámbitos Ministerio y acompañarlo en la visita, se informa que la Dirección de Tecnología de la Información y las Comunicaciones, será el responsable de efectuar dichas actividades, dejando constancia de ello –en el caso de las visitas de inspección- a través de la “Constancia de Visita” que se integra al PBCP del proceso en trámite.</w:t>
      </w:r>
    </w:p>
    <w:p w14:paraId="5694AACB" w14:textId="77777777" w:rsidR="001F51B4" w:rsidRDefault="001F51B4" w:rsidP="00E73BDA">
      <w:pPr>
        <w:pStyle w:val="Ttulo3"/>
      </w:pPr>
      <w:bookmarkStart w:id="533" w:name="_Toc89331145"/>
      <w:bookmarkStart w:id="534" w:name="_Toc96500980"/>
      <w:r w:rsidRPr="0031119B">
        <w:t>Condiciones del Proveedor</w:t>
      </w:r>
      <w:bookmarkEnd w:id="533"/>
      <w:bookmarkEnd w:id="534"/>
    </w:p>
    <w:tbl>
      <w:tblPr>
        <w:tblW w:w="9214" w:type="dxa"/>
        <w:tblInd w:w="-5" w:type="dxa"/>
        <w:tblLayout w:type="fixed"/>
        <w:tblLook w:val="0000" w:firstRow="0" w:lastRow="0" w:firstColumn="0" w:lastColumn="0" w:noHBand="0" w:noVBand="0"/>
      </w:tblPr>
      <w:tblGrid>
        <w:gridCol w:w="567"/>
        <w:gridCol w:w="4253"/>
        <w:gridCol w:w="1576"/>
        <w:gridCol w:w="1437"/>
        <w:gridCol w:w="1381"/>
      </w:tblGrid>
      <w:tr w:rsidR="001F51B4" w:rsidRPr="00E94BD7" w14:paraId="15A816D8" w14:textId="77777777" w:rsidTr="00D50C73">
        <w:tc>
          <w:tcPr>
            <w:tcW w:w="567" w:type="dxa"/>
            <w:tcBorders>
              <w:top w:val="single" w:sz="4" w:space="0" w:color="000000"/>
              <w:left w:val="single" w:sz="4" w:space="0" w:color="000000"/>
              <w:bottom w:val="single" w:sz="4" w:space="0" w:color="000000"/>
              <w:right w:val="single" w:sz="4" w:space="0" w:color="auto"/>
            </w:tcBorders>
            <w:shd w:val="clear" w:color="auto" w:fill="BFBFBF" w:themeFill="background1" w:themeFillShade="BF"/>
            <w:vAlign w:val="center"/>
          </w:tcPr>
          <w:p w14:paraId="7AB63BBE" w14:textId="77777777" w:rsidR="001F51B4" w:rsidRPr="00E94BD7" w:rsidRDefault="001F51B4" w:rsidP="00E73BDA">
            <w:bookmarkStart w:id="535" w:name="_Hlk43727720"/>
          </w:p>
        </w:tc>
        <w:tc>
          <w:tcPr>
            <w:tcW w:w="4253" w:type="dxa"/>
            <w:tcBorders>
              <w:top w:val="single" w:sz="4" w:space="0" w:color="000000"/>
              <w:left w:val="single" w:sz="4" w:space="0" w:color="auto"/>
              <w:bottom w:val="single" w:sz="4" w:space="0" w:color="000000"/>
            </w:tcBorders>
            <w:shd w:val="clear" w:color="auto" w:fill="BFBFBF" w:themeFill="background1" w:themeFillShade="BF"/>
            <w:vAlign w:val="center"/>
          </w:tcPr>
          <w:p w14:paraId="3C1EF078" w14:textId="77777777" w:rsidR="001F51B4" w:rsidRPr="00E94BD7" w:rsidRDefault="001F51B4" w:rsidP="00E73BDA">
            <w:pPr>
              <w:pStyle w:val="Tablla"/>
            </w:pPr>
            <w:r w:rsidRPr="00E94BD7">
              <w:t>Características</w:t>
            </w:r>
          </w:p>
        </w:tc>
        <w:tc>
          <w:tcPr>
            <w:tcW w:w="1576" w:type="dxa"/>
            <w:tcBorders>
              <w:top w:val="single" w:sz="4" w:space="0" w:color="000000"/>
              <w:left w:val="single" w:sz="4" w:space="0" w:color="000000"/>
              <w:bottom w:val="single" w:sz="4" w:space="0" w:color="000000"/>
            </w:tcBorders>
            <w:shd w:val="clear" w:color="auto" w:fill="BFBFBF" w:themeFill="background1" w:themeFillShade="BF"/>
            <w:vAlign w:val="center"/>
          </w:tcPr>
          <w:p w14:paraId="09FBFC98" w14:textId="77777777" w:rsidR="001F51B4" w:rsidRPr="00E94BD7" w:rsidRDefault="001F51B4" w:rsidP="00E73BDA">
            <w:pPr>
              <w:pStyle w:val="Tablla"/>
            </w:pPr>
            <w:r w:rsidRPr="00E94BD7">
              <w:t>Especificación técnica requerida</w:t>
            </w:r>
          </w:p>
        </w:tc>
        <w:tc>
          <w:tcPr>
            <w:tcW w:w="1437" w:type="dxa"/>
            <w:tcBorders>
              <w:top w:val="single" w:sz="4" w:space="0" w:color="000000"/>
              <w:left w:val="single" w:sz="4" w:space="0" w:color="000000"/>
              <w:bottom w:val="single" w:sz="4" w:space="0" w:color="000000"/>
              <w:right w:val="single" w:sz="4" w:space="0" w:color="auto"/>
            </w:tcBorders>
            <w:shd w:val="clear" w:color="auto" w:fill="BFBFBF" w:themeFill="background1" w:themeFillShade="BF"/>
            <w:vAlign w:val="center"/>
          </w:tcPr>
          <w:p w14:paraId="23161442" w14:textId="77777777" w:rsidR="001F51B4" w:rsidRPr="00E94BD7" w:rsidRDefault="001F51B4" w:rsidP="00E73BDA">
            <w:pPr>
              <w:pStyle w:val="Tablla"/>
            </w:pPr>
            <w:r w:rsidRPr="00E94BD7">
              <w:t>Especificación técnica ofrecida</w:t>
            </w:r>
          </w:p>
        </w:tc>
        <w:tc>
          <w:tcPr>
            <w:tcW w:w="1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113F4EE" w14:textId="77777777" w:rsidR="001F51B4" w:rsidRPr="00E94BD7" w:rsidRDefault="001F51B4" w:rsidP="00E73BDA">
            <w:pPr>
              <w:pStyle w:val="Tablla"/>
            </w:pPr>
            <w:r w:rsidRPr="00E94BD7">
              <w:t>Documento de la Oferta</w:t>
            </w:r>
          </w:p>
        </w:tc>
      </w:tr>
      <w:bookmarkEnd w:id="535"/>
      <w:tr w:rsidR="001F51B4" w:rsidRPr="001055F8" w14:paraId="0BF3AF93" w14:textId="77777777" w:rsidTr="00D50C73">
        <w:tblPrEx>
          <w:tblCellMar>
            <w:left w:w="0" w:type="dxa"/>
            <w:right w:w="0" w:type="dxa"/>
          </w:tblCellMar>
        </w:tblPrEx>
        <w:tc>
          <w:tcPr>
            <w:tcW w:w="567" w:type="dxa"/>
            <w:tcBorders>
              <w:top w:val="single" w:sz="4" w:space="0" w:color="000000"/>
              <w:left w:val="single" w:sz="4" w:space="0" w:color="000000"/>
              <w:bottom w:val="single" w:sz="4" w:space="0" w:color="000000"/>
              <w:right w:val="single" w:sz="4" w:space="0" w:color="auto"/>
            </w:tcBorders>
            <w:vAlign w:val="center"/>
          </w:tcPr>
          <w:p w14:paraId="6C8121C6" w14:textId="77777777" w:rsidR="001F51B4" w:rsidRPr="001055F8" w:rsidRDefault="001F51B4" w:rsidP="00E73BDA">
            <w:pPr>
              <w:pStyle w:val="Prrafodelista"/>
              <w:numPr>
                <w:ilvl w:val="0"/>
                <w:numId w:val="28"/>
              </w:numPr>
            </w:pPr>
          </w:p>
        </w:tc>
        <w:tc>
          <w:tcPr>
            <w:tcW w:w="4253" w:type="dxa"/>
            <w:tcBorders>
              <w:top w:val="single" w:sz="4" w:space="0" w:color="000000"/>
              <w:left w:val="single" w:sz="4" w:space="0" w:color="auto"/>
              <w:bottom w:val="single" w:sz="4" w:space="0" w:color="000000"/>
            </w:tcBorders>
            <w:vAlign w:val="center"/>
          </w:tcPr>
          <w:p w14:paraId="30F9A9CF" w14:textId="77777777" w:rsidR="001F51B4" w:rsidRPr="00631FAC" w:rsidRDefault="001F51B4" w:rsidP="00E73BDA">
            <w:pPr>
              <w:pStyle w:val="Tablla"/>
            </w:pPr>
            <w:r w:rsidRPr="00631FAC">
              <w:t>El Oferente deberá tener experiencia comprobable en la provisión, instalación y mantenimiento de los productos de hardware y software en una cantidad similar a la solicitada en la presente contratación.</w:t>
            </w:r>
          </w:p>
          <w:p w14:paraId="74F42DDB" w14:textId="77777777" w:rsidR="001F51B4" w:rsidRPr="001055F8" w:rsidRDefault="001F51B4" w:rsidP="00E73BDA">
            <w:pPr>
              <w:pStyle w:val="Tablla"/>
            </w:pPr>
            <w:r w:rsidRPr="00631FAC">
              <w:t>Deberá demostrar haber provisto y prestado servicios de mantenimiento con al menos dos (2) clientes en los últimos 2 (dos) años</w:t>
            </w:r>
          </w:p>
        </w:tc>
        <w:tc>
          <w:tcPr>
            <w:tcW w:w="1576" w:type="dxa"/>
            <w:tcBorders>
              <w:top w:val="single" w:sz="4" w:space="0" w:color="000000"/>
              <w:left w:val="single" w:sz="4" w:space="0" w:color="000000"/>
              <w:bottom w:val="single" w:sz="4" w:space="0" w:color="000000"/>
            </w:tcBorders>
            <w:vAlign w:val="center"/>
          </w:tcPr>
          <w:p w14:paraId="56902B96" w14:textId="77777777" w:rsidR="001F51B4" w:rsidRPr="001055F8" w:rsidRDefault="001F51B4" w:rsidP="00E73BDA">
            <w:pPr>
              <w:pStyle w:val="Tablla"/>
            </w:pPr>
            <w:r w:rsidRPr="001055F8">
              <w:t>SI</w:t>
            </w:r>
          </w:p>
        </w:tc>
        <w:tc>
          <w:tcPr>
            <w:tcW w:w="1437" w:type="dxa"/>
            <w:tcBorders>
              <w:top w:val="single" w:sz="4" w:space="0" w:color="000000"/>
              <w:left w:val="single" w:sz="4" w:space="0" w:color="000000"/>
              <w:bottom w:val="single" w:sz="4" w:space="0" w:color="000000"/>
              <w:right w:val="single" w:sz="4" w:space="0" w:color="auto"/>
            </w:tcBorders>
            <w:vAlign w:val="center"/>
          </w:tcPr>
          <w:p w14:paraId="73E4EB3C" w14:textId="77777777" w:rsidR="001F51B4" w:rsidRPr="001055F8" w:rsidRDefault="001F51B4" w:rsidP="00E73BDA">
            <w:pPr>
              <w:pStyle w:val="Tablla"/>
            </w:pPr>
          </w:p>
        </w:tc>
        <w:tc>
          <w:tcPr>
            <w:tcW w:w="1381" w:type="dxa"/>
            <w:tcBorders>
              <w:top w:val="single" w:sz="4" w:space="0" w:color="auto"/>
              <w:left w:val="single" w:sz="4" w:space="0" w:color="auto"/>
              <w:bottom w:val="single" w:sz="4" w:space="0" w:color="auto"/>
              <w:right w:val="single" w:sz="4" w:space="0" w:color="auto"/>
            </w:tcBorders>
            <w:vAlign w:val="center"/>
          </w:tcPr>
          <w:p w14:paraId="30216385" w14:textId="77777777" w:rsidR="001F51B4" w:rsidRPr="001055F8" w:rsidRDefault="001F51B4" w:rsidP="00E73BDA">
            <w:pPr>
              <w:pStyle w:val="Tablla"/>
            </w:pPr>
          </w:p>
        </w:tc>
      </w:tr>
      <w:tr w:rsidR="001F51B4" w:rsidRPr="001055F8" w14:paraId="10DD1307" w14:textId="77777777" w:rsidTr="00D50C73">
        <w:tblPrEx>
          <w:tblCellMar>
            <w:left w:w="0" w:type="dxa"/>
            <w:right w:w="0" w:type="dxa"/>
          </w:tblCellMar>
        </w:tblPrEx>
        <w:tc>
          <w:tcPr>
            <w:tcW w:w="567" w:type="dxa"/>
            <w:tcBorders>
              <w:top w:val="single" w:sz="4" w:space="0" w:color="000000"/>
              <w:left w:val="single" w:sz="4" w:space="0" w:color="000000"/>
              <w:bottom w:val="single" w:sz="4" w:space="0" w:color="000000"/>
            </w:tcBorders>
            <w:vAlign w:val="center"/>
          </w:tcPr>
          <w:p w14:paraId="1EA34E1B" w14:textId="77777777" w:rsidR="001F51B4" w:rsidRPr="001055F8" w:rsidRDefault="001F51B4" w:rsidP="00E73BDA">
            <w:pPr>
              <w:pStyle w:val="Prrafodelista"/>
              <w:numPr>
                <w:ilvl w:val="0"/>
                <w:numId w:val="28"/>
              </w:numPr>
            </w:pPr>
          </w:p>
        </w:tc>
        <w:tc>
          <w:tcPr>
            <w:tcW w:w="4253" w:type="dxa"/>
            <w:tcBorders>
              <w:top w:val="single" w:sz="4" w:space="0" w:color="000000"/>
              <w:left w:val="single" w:sz="4" w:space="0" w:color="000000"/>
              <w:bottom w:val="single" w:sz="4" w:space="0" w:color="000000"/>
            </w:tcBorders>
            <w:vAlign w:val="center"/>
          </w:tcPr>
          <w:p w14:paraId="79F82205" w14:textId="77777777" w:rsidR="001F51B4" w:rsidRPr="001055F8" w:rsidRDefault="001F51B4" w:rsidP="00E73BDA">
            <w:pPr>
              <w:pStyle w:val="Tablla"/>
            </w:pPr>
            <w:r w:rsidRPr="001055F8">
              <w:t>Deberá entregar una lista de contactos de referencia de las empresas mencionadas en el punto anterior incluyendo: denominación y domicilio de la institución o empresa donde se realiza/o el mantenimiento; nombre, apellido y cargo de las personas que puedan ser consultadas; y fecha de realización del servicio.</w:t>
            </w:r>
          </w:p>
        </w:tc>
        <w:tc>
          <w:tcPr>
            <w:tcW w:w="1576" w:type="dxa"/>
            <w:tcBorders>
              <w:top w:val="single" w:sz="4" w:space="0" w:color="000000"/>
              <w:left w:val="single" w:sz="4" w:space="0" w:color="000000"/>
              <w:bottom w:val="single" w:sz="4" w:space="0" w:color="000000"/>
            </w:tcBorders>
            <w:vAlign w:val="center"/>
          </w:tcPr>
          <w:p w14:paraId="3F3E0D35" w14:textId="77777777" w:rsidR="001F51B4" w:rsidRPr="001055F8" w:rsidRDefault="001F51B4" w:rsidP="00E73BDA">
            <w:pPr>
              <w:pStyle w:val="Tablla"/>
            </w:pPr>
            <w:r w:rsidRPr="001055F8">
              <w:t>SI</w:t>
            </w:r>
          </w:p>
        </w:tc>
        <w:tc>
          <w:tcPr>
            <w:tcW w:w="1437" w:type="dxa"/>
            <w:tcBorders>
              <w:top w:val="single" w:sz="4" w:space="0" w:color="000000"/>
              <w:left w:val="single" w:sz="4" w:space="0" w:color="000000"/>
              <w:bottom w:val="single" w:sz="4" w:space="0" w:color="000000"/>
              <w:right w:val="single" w:sz="4" w:space="0" w:color="auto"/>
            </w:tcBorders>
            <w:vAlign w:val="center"/>
          </w:tcPr>
          <w:p w14:paraId="4A8D799A" w14:textId="77777777" w:rsidR="001F51B4" w:rsidRPr="001055F8" w:rsidRDefault="001F51B4" w:rsidP="00E73BDA">
            <w:pPr>
              <w:pStyle w:val="Tablla"/>
            </w:pPr>
          </w:p>
        </w:tc>
        <w:tc>
          <w:tcPr>
            <w:tcW w:w="1381" w:type="dxa"/>
            <w:tcBorders>
              <w:top w:val="single" w:sz="4" w:space="0" w:color="auto"/>
              <w:left w:val="single" w:sz="4" w:space="0" w:color="auto"/>
              <w:bottom w:val="single" w:sz="4" w:space="0" w:color="auto"/>
              <w:right w:val="single" w:sz="4" w:space="0" w:color="auto"/>
            </w:tcBorders>
            <w:vAlign w:val="center"/>
          </w:tcPr>
          <w:p w14:paraId="307EF07F" w14:textId="77777777" w:rsidR="001F51B4" w:rsidRPr="001055F8" w:rsidRDefault="001F51B4" w:rsidP="00E73BDA">
            <w:pPr>
              <w:pStyle w:val="Tablla"/>
            </w:pPr>
          </w:p>
        </w:tc>
      </w:tr>
      <w:tr w:rsidR="001F51B4" w:rsidRPr="001055F8" w14:paraId="3A096BD3" w14:textId="77777777" w:rsidTr="00D50C73">
        <w:tblPrEx>
          <w:tblCellMar>
            <w:left w:w="0" w:type="dxa"/>
            <w:right w:w="0" w:type="dxa"/>
          </w:tblCellMar>
        </w:tblPrEx>
        <w:tc>
          <w:tcPr>
            <w:tcW w:w="567" w:type="dxa"/>
            <w:tcBorders>
              <w:top w:val="single" w:sz="4" w:space="0" w:color="000000"/>
              <w:left w:val="single" w:sz="4" w:space="0" w:color="000000"/>
              <w:bottom w:val="single" w:sz="4" w:space="0" w:color="000000"/>
              <w:right w:val="single" w:sz="4" w:space="0" w:color="auto"/>
            </w:tcBorders>
            <w:vAlign w:val="center"/>
          </w:tcPr>
          <w:p w14:paraId="0C2FB3AF" w14:textId="77777777" w:rsidR="001F51B4" w:rsidRPr="001055F8" w:rsidRDefault="001F51B4" w:rsidP="00E73BDA">
            <w:pPr>
              <w:pStyle w:val="Prrafodelista"/>
              <w:numPr>
                <w:ilvl w:val="0"/>
                <w:numId w:val="28"/>
              </w:numPr>
            </w:pPr>
          </w:p>
        </w:tc>
        <w:tc>
          <w:tcPr>
            <w:tcW w:w="4253" w:type="dxa"/>
            <w:tcBorders>
              <w:top w:val="single" w:sz="4" w:space="0" w:color="000000"/>
              <w:left w:val="single" w:sz="4" w:space="0" w:color="auto"/>
              <w:bottom w:val="single" w:sz="4" w:space="0" w:color="000000"/>
            </w:tcBorders>
            <w:vAlign w:val="center"/>
          </w:tcPr>
          <w:p w14:paraId="1D0D06A2" w14:textId="77777777" w:rsidR="001F51B4" w:rsidRPr="001055F8" w:rsidRDefault="001F51B4" w:rsidP="00E73BDA">
            <w:pPr>
              <w:pStyle w:val="Tablla"/>
            </w:pPr>
            <w:r w:rsidRPr="001055F8">
              <w:t>Deberá disponer de una oficina central (único punto de acceso) en el AMBA (Área M</w:t>
            </w:r>
            <w:r>
              <w:t xml:space="preserve">etropolitana </w:t>
            </w:r>
            <w:r w:rsidRPr="001055F8">
              <w:t xml:space="preserve"> Buenos Aires), </w:t>
            </w:r>
            <w:r w:rsidRPr="001055F8">
              <w:lastRenderedPageBreak/>
              <w:t>donde personal técnico de la DTIyC del MMGyD contacte al proveedor para ingresar un pedido.</w:t>
            </w:r>
          </w:p>
        </w:tc>
        <w:tc>
          <w:tcPr>
            <w:tcW w:w="1576" w:type="dxa"/>
            <w:tcBorders>
              <w:top w:val="single" w:sz="4" w:space="0" w:color="000000"/>
              <w:left w:val="single" w:sz="4" w:space="0" w:color="000000"/>
              <w:bottom w:val="single" w:sz="4" w:space="0" w:color="000000"/>
            </w:tcBorders>
            <w:vAlign w:val="center"/>
          </w:tcPr>
          <w:p w14:paraId="17C44853" w14:textId="77777777" w:rsidR="001F51B4" w:rsidRPr="001055F8" w:rsidRDefault="001F51B4" w:rsidP="00E73BDA">
            <w:pPr>
              <w:pStyle w:val="Tablla"/>
            </w:pPr>
            <w:r w:rsidRPr="001055F8">
              <w:lastRenderedPageBreak/>
              <w:t>SI</w:t>
            </w:r>
          </w:p>
        </w:tc>
        <w:tc>
          <w:tcPr>
            <w:tcW w:w="1437" w:type="dxa"/>
            <w:tcBorders>
              <w:top w:val="single" w:sz="4" w:space="0" w:color="000000"/>
              <w:left w:val="single" w:sz="4" w:space="0" w:color="000000"/>
              <w:bottom w:val="single" w:sz="4" w:space="0" w:color="000000"/>
              <w:right w:val="single" w:sz="4" w:space="0" w:color="auto"/>
            </w:tcBorders>
            <w:vAlign w:val="center"/>
          </w:tcPr>
          <w:p w14:paraId="601758F7" w14:textId="77777777" w:rsidR="001F51B4" w:rsidRPr="001055F8" w:rsidRDefault="001F51B4" w:rsidP="00E73BDA">
            <w:pPr>
              <w:pStyle w:val="Tablla"/>
            </w:pPr>
          </w:p>
        </w:tc>
        <w:tc>
          <w:tcPr>
            <w:tcW w:w="1381" w:type="dxa"/>
            <w:tcBorders>
              <w:top w:val="single" w:sz="4" w:space="0" w:color="auto"/>
              <w:left w:val="single" w:sz="4" w:space="0" w:color="auto"/>
              <w:bottom w:val="single" w:sz="4" w:space="0" w:color="auto"/>
              <w:right w:val="single" w:sz="4" w:space="0" w:color="auto"/>
            </w:tcBorders>
            <w:vAlign w:val="center"/>
          </w:tcPr>
          <w:p w14:paraId="7ABCDA23" w14:textId="77777777" w:rsidR="001F51B4" w:rsidRPr="001055F8" w:rsidRDefault="001F51B4" w:rsidP="00E73BDA">
            <w:pPr>
              <w:pStyle w:val="Tablla"/>
            </w:pPr>
          </w:p>
        </w:tc>
      </w:tr>
      <w:tr w:rsidR="001F51B4" w:rsidRPr="001055F8" w14:paraId="1B8C812A" w14:textId="77777777" w:rsidTr="00D50C73">
        <w:tblPrEx>
          <w:tblCellMar>
            <w:left w:w="0" w:type="dxa"/>
            <w:right w:w="0" w:type="dxa"/>
          </w:tblCellMar>
        </w:tblPrEx>
        <w:tc>
          <w:tcPr>
            <w:tcW w:w="567" w:type="dxa"/>
            <w:tcBorders>
              <w:top w:val="single" w:sz="4" w:space="0" w:color="000000"/>
              <w:left w:val="single" w:sz="4" w:space="0" w:color="000000"/>
              <w:bottom w:val="single" w:sz="4" w:space="0" w:color="000000"/>
            </w:tcBorders>
            <w:vAlign w:val="center"/>
          </w:tcPr>
          <w:p w14:paraId="167A41EA" w14:textId="77777777" w:rsidR="001F51B4" w:rsidRPr="00995028" w:rsidRDefault="001F51B4" w:rsidP="00E73BDA">
            <w:pPr>
              <w:pStyle w:val="Prrafodelista"/>
              <w:numPr>
                <w:ilvl w:val="0"/>
                <w:numId w:val="28"/>
              </w:numPr>
            </w:pPr>
          </w:p>
        </w:tc>
        <w:tc>
          <w:tcPr>
            <w:tcW w:w="4253" w:type="dxa"/>
            <w:tcBorders>
              <w:top w:val="single" w:sz="4" w:space="0" w:color="000000"/>
              <w:left w:val="single" w:sz="4" w:space="0" w:color="000000"/>
              <w:bottom w:val="single" w:sz="4" w:space="0" w:color="000000"/>
            </w:tcBorders>
            <w:vAlign w:val="center"/>
          </w:tcPr>
          <w:p w14:paraId="6B3F73B0" w14:textId="77777777" w:rsidR="001F51B4" w:rsidRPr="001055F8" w:rsidRDefault="001F51B4" w:rsidP="00E73BDA">
            <w:pPr>
              <w:pStyle w:val="Tablla"/>
            </w:pPr>
            <w:r w:rsidRPr="001055F8">
              <w:t>El proveedor deberá adjuntar documentación (C. V.)  que indique la experiencia del personal en la instalación y soporte técnico de los bienes ofertados, como así también certificaciones técnicas.</w:t>
            </w:r>
          </w:p>
          <w:p w14:paraId="7C46244A" w14:textId="77777777" w:rsidR="001F51B4" w:rsidRPr="001055F8" w:rsidRDefault="001F51B4" w:rsidP="00E73BDA">
            <w:pPr>
              <w:pStyle w:val="Tablla"/>
            </w:pPr>
            <w:r w:rsidRPr="001055F8">
              <w:t>Para ello deberá adjuntar el CV de 2 personas certificadas por el fabricante de los productos ofertados en los respectivos renglones.</w:t>
            </w:r>
          </w:p>
        </w:tc>
        <w:tc>
          <w:tcPr>
            <w:tcW w:w="1576" w:type="dxa"/>
            <w:tcBorders>
              <w:top w:val="single" w:sz="4" w:space="0" w:color="000000"/>
              <w:left w:val="single" w:sz="4" w:space="0" w:color="000000"/>
              <w:bottom w:val="single" w:sz="4" w:space="0" w:color="000000"/>
            </w:tcBorders>
            <w:vAlign w:val="center"/>
          </w:tcPr>
          <w:p w14:paraId="29EB26BE" w14:textId="77777777" w:rsidR="001F51B4" w:rsidRPr="001055F8" w:rsidRDefault="001F51B4" w:rsidP="00E73BDA">
            <w:pPr>
              <w:pStyle w:val="Tablla"/>
            </w:pPr>
            <w:r w:rsidRPr="001055F8">
              <w:t>SI</w:t>
            </w:r>
          </w:p>
        </w:tc>
        <w:tc>
          <w:tcPr>
            <w:tcW w:w="1437" w:type="dxa"/>
            <w:tcBorders>
              <w:top w:val="single" w:sz="4" w:space="0" w:color="000000"/>
              <w:left w:val="single" w:sz="4" w:space="0" w:color="000000"/>
              <w:bottom w:val="single" w:sz="4" w:space="0" w:color="000000"/>
              <w:right w:val="single" w:sz="4" w:space="0" w:color="auto"/>
            </w:tcBorders>
            <w:vAlign w:val="center"/>
          </w:tcPr>
          <w:p w14:paraId="3D3A043E" w14:textId="77777777" w:rsidR="001F51B4" w:rsidRPr="001055F8" w:rsidRDefault="001F51B4" w:rsidP="00E73BDA">
            <w:pPr>
              <w:pStyle w:val="Tablla"/>
            </w:pPr>
          </w:p>
        </w:tc>
        <w:tc>
          <w:tcPr>
            <w:tcW w:w="1381" w:type="dxa"/>
            <w:tcBorders>
              <w:top w:val="single" w:sz="4" w:space="0" w:color="auto"/>
              <w:left w:val="single" w:sz="4" w:space="0" w:color="auto"/>
              <w:bottom w:val="single" w:sz="4" w:space="0" w:color="auto"/>
              <w:right w:val="single" w:sz="4" w:space="0" w:color="auto"/>
            </w:tcBorders>
            <w:vAlign w:val="center"/>
          </w:tcPr>
          <w:p w14:paraId="75C1815B" w14:textId="77777777" w:rsidR="001F51B4" w:rsidRPr="001055F8" w:rsidRDefault="001F51B4" w:rsidP="00E73BDA">
            <w:pPr>
              <w:pStyle w:val="Tablla"/>
            </w:pPr>
          </w:p>
        </w:tc>
      </w:tr>
      <w:tr w:rsidR="001F51B4" w:rsidRPr="001055F8" w14:paraId="1F88E3F5" w14:textId="77777777" w:rsidTr="00D50C73">
        <w:tblPrEx>
          <w:tblCellMar>
            <w:left w:w="0" w:type="dxa"/>
            <w:right w:w="0" w:type="dxa"/>
          </w:tblCellMar>
        </w:tblPrEx>
        <w:tc>
          <w:tcPr>
            <w:tcW w:w="567" w:type="dxa"/>
            <w:tcBorders>
              <w:top w:val="single" w:sz="4" w:space="0" w:color="000000"/>
              <w:left w:val="single" w:sz="4" w:space="0" w:color="000000"/>
              <w:bottom w:val="single" w:sz="4" w:space="0" w:color="000000"/>
            </w:tcBorders>
            <w:vAlign w:val="center"/>
          </w:tcPr>
          <w:p w14:paraId="7843DA88" w14:textId="77777777" w:rsidR="001F51B4" w:rsidRPr="00995028" w:rsidRDefault="001F51B4" w:rsidP="00E73BDA">
            <w:pPr>
              <w:pStyle w:val="Prrafodelista"/>
              <w:numPr>
                <w:ilvl w:val="0"/>
                <w:numId w:val="28"/>
              </w:numPr>
            </w:pPr>
          </w:p>
        </w:tc>
        <w:tc>
          <w:tcPr>
            <w:tcW w:w="4253" w:type="dxa"/>
            <w:tcBorders>
              <w:top w:val="single" w:sz="4" w:space="0" w:color="000000"/>
              <w:left w:val="single" w:sz="4" w:space="0" w:color="000000"/>
              <w:bottom w:val="single" w:sz="4" w:space="0" w:color="000000"/>
            </w:tcBorders>
            <w:vAlign w:val="center"/>
          </w:tcPr>
          <w:p w14:paraId="5E238F09" w14:textId="77777777" w:rsidR="001F51B4" w:rsidRPr="001055F8" w:rsidRDefault="001F51B4" w:rsidP="00E73BDA">
            <w:pPr>
              <w:pStyle w:val="Tablla"/>
            </w:pPr>
            <w:r w:rsidRPr="001055F8">
              <w:t>Deberá contar con un mínimo de 5 años de antigüedad en el rubro. Para ello deberá presentar una nota de declaración jurada con la fecha desde la cual provee y presta servicios del tipo de los solicitado en la presente licitación.</w:t>
            </w:r>
          </w:p>
        </w:tc>
        <w:tc>
          <w:tcPr>
            <w:tcW w:w="1576" w:type="dxa"/>
            <w:tcBorders>
              <w:top w:val="single" w:sz="4" w:space="0" w:color="000000"/>
              <w:left w:val="single" w:sz="4" w:space="0" w:color="000000"/>
              <w:bottom w:val="single" w:sz="4" w:space="0" w:color="000000"/>
            </w:tcBorders>
            <w:vAlign w:val="center"/>
          </w:tcPr>
          <w:p w14:paraId="15334163" w14:textId="77777777" w:rsidR="001F51B4" w:rsidRPr="001055F8" w:rsidRDefault="001F51B4" w:rsidP="00E73BDA">
            <w:pPr>
              <w:pStyle w:val="Tablla"/>
            </w:pPr>
            <w:r w:rsidRPr="001055F8">
              <w:t>SI</w:t>
            </w:r>
          </w:p>
        </w:tc>
        <w:tc>
          <w:tcPr>
            <w:tcW w:w="1437" w:type="dxa"/>
            <w:tcBorders>
              <w:top w:val="single" w:sz="4" w:space="0" w:color="000000"/>
              <w:left w:val="single" w:sz="4" w:space="0" w:color="000000"/>
              <w:bottom w:val="single" w:sz="4" w:space="0" w:color="000000"/>
              <w:right w:val="single" w:sz="4" w:space="0" w:color="auto"/>
            </w:tcBorders>
            <w:vAlign w:val="center"/>
          </w:tcPr>
          <w:p w14:paraId="6A6022C4" w14:textId="77777777" w:rsidR="001F51B4" w:rsidRPr="001055F8" w:rsidRDefault="001F51B4" w:rsidP="00E73BDA">
            <w:pPr>
              <w:pStyle w:val="Tablla"/>
            </w:pPr>
          </w:p>
        </w:tc>
        <w:tc>
          <w:tcPr>
            <w:tcW w:w="1381" w:type="dxa"/>
            <w:tcBorders>
              <w:top w:val="single" w:sz="4" w:space="0" w:color="auto"/>
              <w:left w:val="single" w:sz="4" w:space="0" w:color="auto"/>
              <w:bottom w:val="single" w:sz="4" w:space="0" w:color="auto"/>
              <w:right w:val="single" w:sz="4" w:space="0" w:color="auto"/>
            </w:tcBorders>
            <w:vAlign w:val="center"/>
          </w:tcPr>
          <w:p w14:paraId="0522B510" w14:textId="77777777" w:rsidR="001F51B4" w:rsidRPr="001055F8" w:rsidRDefault="001F51B4" w:rsidP="00E73BDA">
            <w:pPr>
              <w:pStyle w:val="Tablla"/>
            </w:pPr>
          </w:p>
        </w:tc>
      </w:tr>
      <w:tr w:rsidR="001F51B4" w:rsidRPr="001055F8" w14:paraId="5AE8A590" w14:textId="77777777" w:rsidTr="00D50C73">
        <w:tblPrEx>
          <w:tblCellMar>
            <w:left w:w="0" w:type="dxa"/>
            <w:right w:w="0" w:type="dxa"/>
          </w:tblCellMar>
        </w:tblPrEx>
        <w:tc>
          <w:tcPr>
            <w:tcW w:w="567" w:type="dxa"/>
            <w:tcBorders>
              <w:top w:val="single" w:sz="4" w:space="0" w:color="000000"/>
              <w:left w:val="single" w:sz="4" w:space="0" w:color="000000"/>
              <w:bottom w:val="single" w:sz="4" w:space="0" w:color="000000"/>
            </w:tcBorders>
            <w:vAlign w:val="center"/>
          </w:tcPr>
          <w:p w14:paraId="619DE9DF" w14:textId="77777777" w:rsidR="001F51B4" w:rsidRPr="001055F8" w:rsidRDefault="001F51B4" w:rsidP="00E73BDA">
            <w:pPr>
              <w:pStyle w:val="Prrafodelista"/>
              <w:numPr>
                <w:ilvl w:val="0"/>
                <w:numId w:val="28"/>
              </w:numPr>
            </w:pPr>
          </w:p>
        </w:tc>
        <w:tc>
          <w:tcPr>
            <w:tcW w:w="4253" w:type="dxa"/>
            <w:tcBorders>
              <w:top w:val="single" w:sz="4" w:space="0" w:color="000000"/>
              <w:left w:val="single" w:sz="4" w:space="0" w:color="000000"/>
              <w:bottom w:val="single" w:sz="4" w:space="0" w:color="000000"/>
            </w:tcBorders>
            <w:vAlign w:val="center"/>
          </w:tcPr>
          <w:p w14:paraId="0221EEE0" w14:textId="77777777" w:rsidR="001F51B4" w:rsidRPr="001055F8" w:rsidRDefault="001F51B4" w:rsidP="00E73BDA">
            <w:pPr>
              <w:pStyle w:val="Tablla"/>
            </w:pPr>
            <w:r w:rsidRPr="001055F8">
              <w:t>Deberá cumplimentar como requisito de facturación anual un mínimo de 5 veces el valor de su cotización para esta contratación</w:t>
            </w:r>
          </w:p>
        </w:tc>
        <w:tc>
          <w:tcPr>
            <w:tcW w:w="1576" w:type="dxa"/>
            <w:tcBorders>
              <w:top w:val="single" w:sz="4" w:space="0" w:color="000000"/>
              <w:left w:val="single" w:sz="4" w:space="0" w:color="000000"/>
              <w:bottom w:val="single" w:sz="4" w:space="0" w:color="000000"/>
            </w:tcBorders>
            <w:vAlign w:val="center"/>
          </w:tcPr>
          <w:p w14:paraId="6AD5B933" w14:textId="77777777" w:rsidR="001F51B4" w:rsidRPr="001055F8" w:rsidRDefault="001F51B4" w:rsidP="00E73BDA">
            <w:pPr>
              <w:pStyle w:val="Tablla"/>
            </w:pPr>
            <w:r w:rsidRPr="001055F8">
              <w:t>S</w:t>
            </w:r>
            <w:r>
              <w:t>I</w:t>
            </w:r>
          </w:p>
        </w:tc>
        <w:tc>
          <w:tcPr>
            <w:tcW w:w="1437" w:type="dxa"/>
            <w:tcBorders>
              <w:top w:val="single" w:sz="4" w:space="0" w:color="000000"/>
              <w:left w:val="single" w:sz="4" w:space="0" w:color="000000"/>
              <w:bottom w:val="single" w:sz="4" w:space="0" w:color="000000"/>
              <w:right w:val="single" w:sz="4" w:space="0" w:color="auto"/>
            </w:tcBorders>
            <w:vAlign w:val="center"/>
          </w:tcPr>
          <w:p w14:paraId="242ED1B7" w14:textId="77777777" w:rsidR="001F51B4" w:rsidRPr="001055F8" w:rsidRDefault="001F51B4" w:rsidP="00E73BDA">
            <w:pPr>
              <w:pStyle w:val="Tablla"/>
            </w:pPr>
          </w:p>
        </w:tc>
        <w:tc>
          <w:tcPr>
            <w:tcW w:w="1381" w:type="dxa"/>
            <w:tcBorders>
              <w:top w:val="single" w:sz="4" w:space="0" w:color="auto"/>
              <w:left w:val="single" w:sz="4" w:space="0" w:color="auto"/>
              <w:bottom w:val="single" w:sz="4" w:space="0" w:color="auto"/>
              <w:right w:val="single" w:sz="4" w:space="0" w:color="auto"/>
            </w:tcBorders>
            <w:vAlign w:val="center"/>
          </w:tcPr>
          <w:p w14:paraId="33303186" w14:textId="77777777" w:rsidR="001F51B4" w:rsidRPr="001055F8" w:rsidRDefault="001F51B4" w:rsidP="00E73BDA">
            <w:pPr>
              <w:pStyle w:val="Tablla"/>
            </w:pPr>
          </w:p>
        </w:tc>
      </w:tr>
      <w:tr w:rsidR="001F51B4" w:rsidRPr="001055F8" w14:paraId="2E483AB8" w14:textId="77777777" w:rsidTr="00D50C73">
        <w:tblPrEx>
          <w:tblCellMar>
            <w:left w:w="0" w:type="dxa"/>
            <w:right w:w="0" w:type="dxa"/>
          </w:tblCellMar>
        </w:tblPrEx>
        <w:trPr>
          <w:trHeight w:val="2417"/>
        </w:trPr>
        <w:tc>
          <w:tcPr>
            <w:tcW w:w="567" w:type="dxa"/>
            <w:tcBorders>
              <w:top w:val="single" w:sz="4" w:space="0" w:color="000000"/>
              <w:left w:val="single" w:sz="4" w:space="0" w:color="000000"/>
              <w:bottom w:val="single" w:sz="4" w:space="0" w:color="000000"/>
            </w:tcBorders>
            <w:vAlign w:val="center"/>
          </w:tcPr>
          <w:p w14:paraId="2A2474E2" w14:textId="77777777" w:rsidR="001F51B4" w:rsidRPr="001055F8" w:rsidRDefault="001F51B4" w:rsidP="00E73BDA">
            <w:pPr>
              <w:pStyle w:val="Prrafodelista"/>
              <w:numPr>
                <w:ilvl w:val="0"/>
                <w:numId w:val="28"/>
              </w:numPr>
            </w:pPr>
          </w:p>
        </w:tc>
        <w:tc>
          <w:tcPr>
            <w:tcW w:w="4253" w:type="dxa"/>
            <w:tcBorders>
              <w:top w:val="single" w:sz="4" w:space="0" w:color="000000"/>
              <w:left w:val="single" w:sz="4" w:space="0" w:color="000000"/>
              <w:bottom w:val="single" w:sz="4" w:space="0" w:color="000000"/>
            </w:tcBorders>
            <w:vAlign w:val="center"/>
          </w:tcPr>
          <w:p w14:paraId="53A4C756" w14:textId="77777777" w:rsidR="001F51B4" w:rsidRPr="001055F8" w:rsidRDefault="001F51B4" w:rsidP="00E73BDA">
            <w:pPr>
              <w:pStyle w:val="Tablla"/>
            </w:pPr>
            <w:r w:rsidRPr="001055F8">
              <w:t>Deber contar con una estructura de personal de al menos 30 personas en relación de dependencia. En caso de presentarse Uniones Transitorias de Empresas, todas las empresas que las conformen deberán ser del rubro informático y al menos una de ellas individualmente considerada deberá cumplir con los requisitos de este punto, siendo la necesidad de asegurar la solidez financiera garantía del servicio y las eventuales responsabilidades emergentes de su presentación. Para ello deberá presentar el formulario F-931 de AFIP</w:t>
            </w:r>
          </w:p>
        </w:tc>
        <w:tc>
          <w:tcPr>
            <w:tcW w:w="1576" w:type="dxa"/>
            <w:tcBorders>
              <w:top w:val="single" w:sz="4" w:space="0" w:color="000000"/>
              <w:left w:val="single" w:sz="4" w:space="0" w:color="000000"/>
              <w:bottom w:val="single" w:sz="4" w:space="0" w:color="000000"/>
            </w:tcBorders>
            <w:vAlign w:val="center"/>
          </w:tcPr>
          <w:p w14:paraId="738001C9" w14:textId="77777777" w:rsidR="001F51B4" w:rsidRPr="001055F8" w:rsidRDefault="001F51B4" w:rsidP="00E73BDA">
            <w:pPr>
              <w:pStyle w:val="Tablla"/>
            </w:pPr>
            <w:r w:rsidRPr="001055F8">
              <w:t>S</w:t>
            </w:r>
            <w:r>
              <w:t>I</w:t>
            </w:r>
          </w:p>
        </w:tc>
        <w:tc>
          <w:tcPr>
            <w:tcW w:w="1437" w:type="dxa"/>
            <w:tcBorders>
              <w:top w:val="single" w:sz="4" w:space="0" w:color="000000"/>
              <w:left w:val="single" w:sz="4" w:space="0" w:color="000000"/>
              <w:bottom w:val="single" w:sz="4" w:space="0" w:color="000000"/>
              <w:right w:val="single" w:sz="4" w:space="0" w:color="auto"/>
            </w:tcBorders>
            <w:vAlign w:val="center"/>
          </w:tcPr>
          <w:p w14:paraId="10D16A2B" w14:textId="77777777" w:rsidR="001F51B4" w:rsidRPr="001055F8" w:rsidRDefault="001F51B4" w:rsidP="00E73BDA">
            <w:pPr>
              <w:pStyle w:val="Tablla"/>
            </w:pPr>
          </w:p>
        </w:tc>
        <w:tc>
          <w:tcPr>
            <w:tcW w:w="1381" w:type="dxa"/>
            <w:tcBorders>
              <w:top w:val="single" w:sz="4" w:space="0" w:color="auto"/>
              <w:left w:val="single" w:sz="4" w:space="0" w:color="auto"/>
              <w:bottom w:val="single" w:sz="4" w:space="0" w:color="auto"/>
              <w:right w:val="single" w:sz="4" w:space="0" w:color="auto"/>
            </w:tcBorders>
            <w:vAlign w:val="center"/>
          </w:tcPr>
          <w:p w14:paraId="4CE2A7B2" w14:textId="77777777" w:rsidR="001F51B4" w:rsidRPr="001055F8" w:rsidRDefault="001F51B4" w:rsidP="00E73BDA">
            <w:pPr>
              <w:pStyle w:val="Tablla"/>
            </w:pPr>
          </w:p>
        </w:tc>
      </w:tr>
      <w:tr w:rsidR="001F51B4" w:rsidRPr="001055F8" w14:paraId="001600D8" w14:textId="77777777" w:rsidTr="00D50C73">
        <w:tblPrEx>
          <w:tblCellMar>
            <w:left w:w="0" w:type="dxa"/>
            <w:right w:w="0" w:type="dxa"/>
          </w:tblCellMar>
        </w:tblPrEx>
        <w:trPr>
          <w:trHeight w:val="1343"/>
        </w:trPr>
        <w:tc>
          <w:tcPr>
            <w:tcW w:w="567" w:type="dxa"/>
            <w:tcBorders>
              <w:top w:val="single" w:sz="4" w:space="0" w:color="000000"/>
              <w:left w:val="single" w:sz="4" w:space="0" w:color="000000"/>
              <w:bottom w:val="single" w:sz="4" w:space="0" w:color="000000"/>
            </w:tcBorders>
            <w:vAlign w:val="center"/>
          </w:tcPr>
          <w:p w14:paraId="240183A1" w14:textId="77777777" w:rsidR="001F51B4" w:rsidRPr="001055F8" w:rsidRDefault="001F51B4" w:rsidP="00E73BDA">
            <w:pPr>
              <w:pStyle w:val="Prrafodelista"/>
              <w:numPr>
                <w:ilvl w:val="0"/>
                <w:numId w:val="28"/>
              </w:numPr>
            </w:pPr>
          </w:p>
        </w:tc>
        <w:tc>
          <w:tcPr>
            <w:tcW w:w="4253" w:type="dxa"/>
            <w:tcBorders>
              <w:top w:val="single" w:sz="4" w:space="0" w:color="000000"/>
              <w:left w:val="single" w:sz="4" w:space="0" w:color="000000"/>
              <w:bottom w:val="single" w:sz="4" w:space="0" w:color="000000"/>
            </w:tcBorders>
            <w:vAlign w:val="center"/>
          </w:tcPr>
          <w:p w14:paraId="692388B5" w14:textId="77777777" w:rsidR="001F51B4" w:rsidRPr="001055F8" w:rsidRDefault="001F51B4" w:rsidP="00E73BDA">
            <w:pPr>
              <w:pStyle w:val="Tablla"/>
            </w:pPr>
            <w:r w:rsidRPr="001055F8">
              <w:t>Deberá presentar una carta del fabricante de los productos donde co</w:t>
            </w:r>
            <w:r>
              <w:t>n</w:t>
            </w:r>
            <w:r w:rsidRPr="001055F8">
              <w:t xml:space="preserve">ste que es canal autorizado para la </w:t>
            </w:r>
            <w:r w:rsidRPr="001055F8">
              <w:rPr>
                <w:b/>
                <w:bCs/>
              </w:rPr>
              <w:t>comercialización y mantenimiento</w:t>
            </w:r>
            <w:r w:rsidRPr="001055F8">
              <w:t xml:space="preserve"> de los productos ofertados. Esta carta debe ser </w:t>
            </w:r>
            <w:r w:rsidRPr="001055F8">
              <w:rPr>
                <w:b/>
                <w:bCs/>
              </w:rPr>
              <w:t>específica para la presente licitación.</w:t>
            </w:r>
          </w:p>
        </w:tc>
        <w:tc>
          <w:tcPr>
            <w:tcW w:w="1576" w:type="dxa"/>
            <w:tcBorders>
              <w:top w:val="single" w:sz="4" w:space="0" w:color="000000"/>
              <w:left w:val="single" w:sz="4" w:space="0" w:color="000000"/>
              <w:bottom w:val="single" w:sz="4" w:space="0" w:color="000000"/>
            </w:tcBorders>
            <w:vAlign w:val="center"/>
          </w:tcPr>
          <w:p w14:paraId="13408410" w14:textId="77777777" w:rsidR="001F51B4" w:rsidRPr="001055F8" w:rsidRDefault="001F51B4" w:rsidP="00E73BDA">
            <w:pPr>
              <w:pStyle w:val="Tablla"/>
            </w:pPr>
            <w:r w:rsidRPr="001055F8">
              <w:t>SI</w:t>
            </w:r>
          </w:p>
        </w:tc>
        <w:tc>
          <w:tcPr>
            <w:tcW w:w="1437" w:type="dxa"/>
            <w:tcBorders>
              <w:top w:val="single" w:sz="4" w:space="0" w:color="000000"/>
              <w:left w:val="single" w:sz="4" w:space="0" w:color="000000"/>
              <w:bottom w:val="single" w:sz="4" w:space="0" w:color="000000"/>
              <w:right w:val="single" w:sz="4" w:space="0" w:color="auto"/>
            </w:tcBorders>
            <w:vAlign w:val="center"/>
          </w:tcPr>
          <w:p w14:paraId="2D171A67" w14:textId="77777777" w:rsidR="001F51B4" w:rsidRPr="001055F8" w:rsidRDefault="001F51B4" w:rsidP="00E73BDA">
            <w:pPr>
              <w:pStyle w:val="Tablla"/>
            </w:pPr>
          </w:p>
        </w:tc>
        <w:tc>
          <w:tcPr>
            <w:tcW w:w="1381" w:type="dxa"/>
            <w:tcBorders>
              <w:top w:val="single" w:sz="4" w:space="0" w:color="auto"/>
              <w:left w:val="single" w:sz="4" w:space="0" w:color="auto"/>
              <w:bottom w:val="single" w:sz="4" w:space="0" w:color="auto"/>
              <w:right w:val="single" w:sz="4" w:space="0" w:color="auto"/>
            </w:tcBorders>
            <w:vAlign w:val="center"/>
          </w:tcPr>
          <w:p w14:paraId="6A5CAAEC" w14:textId="77777777" w:rsidR="001F51B4" w:rsidRPr="001055F8" w:rsidRDefault="001F51B4" w:rsidP="00E73BDA">
            <w:pPr>
              <w:pStyle w:val="Tablla"/>
            </w:pPr>
          </w:p>
        </w:tc>
      </w:tr>
      <w:tr w:rsidR="001F51B4" w:rsidRPr="001055F8" w14:paraId="22D7F65E" w14:textId="77777777" w:rsidTr="00D50C73">
        <w:tblPrEx>
          <w:tblCellMar>
            <w:left w:w="0" w:type="dxa"/>
            <w:right w:w="0" w:type="dxa"/>
          </w:tblCellMar>
        </w:tblPrEx>
        <w:trPr>
          <w:trHeight w:val="2224"/>
        </w:trPr>
        <w:tc>
          <w:tcPr>
            <w:tcW w:w="567" w:type="dxa"/>
            <w:tcBorders>
              <w:top w:val="single" w:sz="4" w:space="0" w:color="000000"/>
              <w:left w:val="single" w:sz="4" w:space="0" w:color="000000"/>
              <w:bottom w:val="single" w:sz="4" w:space="0" w:color="000000"/>
            </w:tcBorders>
            <w:vAlign w:val="center"/>
          </w:tcPr>
          <w:p w14:paraId="672B2187" w14:textId="77777777" w:rsidR="001F51B4" w:rsidRPr="001055F8" w:rsidRDefault="001F51B4" w:rsidP="00E73BDA">
            <w:pPr>
              <w:pStyle w:val="Prrafodelista"/>
              <w:numPr>
                <w:ilvl w:val="0"/>
                <w:numId w:val="28"/>
              </w:numPr>
            </w:pPr>
          </w:p>
        </w:tc>
        <w:tc>
          <w:tcPr>
            <w:tcW w:w="4253" w:type="dxa"/>
            <w:tcBorders>
              <w:top w:val="single" w:sz="4" w:space="0" w:color="000000"/>
              <w:left w:val="single" w:sz="4" w:space="0" w:color="000000"/>
              <w:bottom w:val="single" w:sz="4" w:space="0" w:color="000000"/>
            </w:tcBorders>
            <w:vAlign w:val="center"/>
          </w:tcPr>
          <w:p w14:paraId="7CB227AF" w14:textId="77777777" w:rsidR="001F51B4" w:rsidRPr="001055F8" w:rsidRDefault="001F51B4" w:rsidP="00E73BDA">
            <w:pPr>
              <w:pStyle w:val="Tablla"/>
            </w:pPr>
            <w:r w:rsidRPr="001055F8">
              <w:t xml:space="preserve">El proveedor deberá realizar en forma obligatoria una </w:t>
            </w:r>
            <w:r w:rsidRPr="001055F8">
              <w:rPr>
                <w:b/>
                <w:bCs/>
              </w:rPr>
              <w:t xml:space="preserve">Visita De </w:t>
            </w:r>
            <w:r>
              <w:rPr>
                <w:b/>
                <w:bCs/>
              </w:rPr>
              <w:t>Instalaciones</w:t>
            </w:r>
            <w:r w:rsidRPr="001055F8">
              <w:t xml:space="preserve"> a las instalaciones destino del equipamiento solicitado, con el fin de relevar las condiciones de espacio físico, provisión de energía y todo cuanto pueda influir en la solución ofrecida.  Se adjuntará certificado de visita.</w:t>
            </w:r>
          </w:p>
          <w:p w14:paraId="59A964C6" w14:textId="77777777" w:rsidR="001F51B4" w:rsidRPr="001055F8" w:rsidRDefault="001F51B4" w:rsidP="00E73BDA">
            <w:pPr>
              <w:pStyle w:val="Tablla"/>
            </w:pPr>
            <w:r w:rsidRPr="001055F8">
              <w:t>El oferente no podrá alegar gastos adicionales por imprevisiones relacionadas con el lugar y forma de instalación, los cuales quedarán totalmente a su cargo.</w:t>
            </w:r>
          </w:p>
        </w:tc>
        <w:tc>
          <w:tcPr>
            <w:tcW w:w="1576" w:type="dxa"/>
            <w:tcBorders>
              <w:top w:val="single" w:sz="4" w:space="0" w:color="000000"/>
              <w:left w:val="single" w:sz="4" w:space="0" w:color="000000"/>
              <w:bottom w:val="single" w:sz="4" w:space="0" w:color="000000"/>
            </w:tcBorders>
            <w:vAlign w:val="center"/>
          </w:tcPr>
          <w:p w14:paraId="528BF80A" w14:textId="77777777" w:rsidR="001F51B4" w:rsidRPr="001055F8" w:rsidRDefault="001F51B4" w:rsidP="00E73BDA">
            <w:pPr>
              <w:pStyle w:val="Tablla"/>
            </w:pPr>
            <w:r w:rsidRPr="001055F8">
              <w:t>SI</w:t>
            </w:r>
          </w:p>
        </w:tc>
        <w:tc>
          <w:tcPr>
            <w:tcW w:w="1437" w:type="dxa"/>
            <w:tcBorders>
              <w:top w:val="single" w:sz="4" w:space="0" w:color="000000"/>
              <w:left w:val="single" w:sz="4" w:space="0" w:color="000000"/>
              <w:bottom w:val="single" w:sz="4" w:space="0" w:color="000000"/>
              <w:right w:val="single" w:sz="4" w:space="0" w:color="auto"/>
            </w:tcBorders>
            <w:vAlign w:val="center"/>
          </w:tcPr>
          <w:p w14:paraId="5EB777FD" w14:textId="77777777" w:rsidR="001F51B4" w:rsidRPr="001055F8" w:rsidRDefault="001F51B4" w:rsidP="00E73BDA">
            <w:pPr>
              <w:pStyle w:val="Tablla"/>
            </w:pPr>
          </w:p>
        </w:tc>
        <w:tc>
          <w:tcPr>
            <w:tcW w:w="1381" w:type="dxa"/>
            <w:tcBorders>
              <w:top w:val="single" w:sz="4" w:space="0" w:color="auto"/>
              <w:left w:val="single" w:sz="4" w:space="0" w:color="auto"/>
              <w:bottom w:val="single" w:sz="4" w:space="0" w:color="auto"/>
              <w:right w:val="single" w:sz="4" w:space="0" w:color="auto"/>
            </w:tcBorders>
            <w:vAlign w:val="center"/>
          </w:tcPr>
          <w:p w14:paraId="3F831561" w14:textId="77777777" w:rsidR="001F51B4" w:rsidRPr="001055F8" w:rsidRDefault="001F51B4" w:rsidP="00E73BDA">
            <w:pPr>
              <w:pStyle w:val="Tablla"/>
            </w:pPr>
          </w:p>
        </w:tc>
      </w:tr>
    </w:tbl>
    <w:p w14:paraId="52133C9A" w14:textId="77777777" w:rsidR="001F51B4" w:rsidRDefault="001F51B4" w:rsidP="00E73BDA">
      <w:pPr>
        <w:pStyle w:val="Ttulo3"/>
      </w:pPr>
      <w:bookmarkStart w:id="536" w:name="_Toc89331146"/>
      <w:bookmarkStart w:id="537" w:name="_Toc96500981"/>
      <w:r w:rsidRPr="0031119B">
        <w:t xml:space="preserve">Multas por </w:t>
      </w:r>
      <w:r>
        <w:t>i</w:t>
      </w:r>
      <w:r w:rsidRPr="0031119B">
        <w:t>ncumplimiento</w:t>
      </w:r>
      <w:bookmarkEnd w:id="536"/>
      <w:bookmarkEnd w:id="537"/>
    </w:p>
    <w:tbl>
      <w:tblPr>
        <w:tblW w:w="9558" w:type="dxa"/>
        <w:tblInd w:w="-65" w:type="dxa"/>
        <w:tblLayout w:type="fixed"/>
        <w:tblCellMar>
          <w:left w:w="70" w:type="dxa"/>
          <w:right w:w="70" w:type="dxa"/>
        </w:tblCellMar>
        <w:tblLook w:val="0000" w:firstRow="0" w:lastRow="0" w:firstColumn="0" w:lastColumn="0" w:noHBand="0" w:noVBand="0"/>
      </w:tblPr>
      <w:tblGrid>
        <w:gridCol w:w="486"/>
        <w:gridCol w:w="2693"/>
        <w:gridCol w:w="6379"/>
      </w:tblGrid>
      <w:tr w:rsidR="001F51B4" w:rsidRPr="002878F4" w14:paraId="28CA51EF" w14:textId="77777777" w:rsidTr="00D50C73">
        <w:tc>
          <w:tcPr>
            <w:tcW w:w="486" w:type="dxa"/>
            <w:tcBorders>
              <w:top w:val="single" w:sz="4" w:space="0" w:color="000000"/>
              <w:left w:val="single" w:sz="4" w:space="0" w:color="000000"/>
              <w:bottom w:val="single" w:sz="4" w:space="0" w:color="000000"/>
            </w:tcBorders>
            <w:shd w:val="clear" w:color="auto" w:fill="B3B3B3"/>
          </w:tcPr>
          <w:p w14:paraId="38839AE3" w14:textId="77777777" w:rsidR="001F51B4" w:rsidRPr="002878F4" w:rsidRDefault="001F51B4" w:rsidP="00E73BDA"/>
        </w:tc>
        <w:tc>
          <w:tcPr>
            <w:tcW w:w="2693" w:type="dxa"/>
            <w:tcBorders>
              <w:top w:val="single" w:sz="4" w:space="0" w:color="000000"/>
              <w:left w:val="single" w:sz="4" w:space="0" w:color="000000"/>
              <w:bottom w:val="single" w:sz="4" w:space="0" w:color="000000"/>
              <w:right w:val="single" w:sz="4" w:space="0" w:color="auto"/>
            </w:tcBorders>
            <w:shd w:val="clear" w:color="auto" w:fill="B3B3B3"/>
          </w:tcPr>
          <w:p w14:paraId="2BD9BA80" w14:textId="77777777" w:rsidR="001F51B4" w:rsidRPr="002878F4" w:rsidRDefault="001F51B4" w:rsidP="00E73BDA">
            <w:r>
              <w:t>Item</w:t>
            </w:r>
          </w:p>
        </w:tc>
        <w:tc>
          <w:tcPr>
            <w:tcW w:w="6379" w:type="dxa"/>
            <w:tcBorders>
              <w:top w:val="single" w:sz="4" w:space="0" w:color="000000"/>
              <w:left w:val="single" w:sz="4" w:space="0" w:color="000000"/>
              <w:bottom w:val="single" w:sz="4" w:space="0" w:color="000000"/>
              <w:right w:val="single" w:sz="4" w:space="0" w:color="auto"/>
            </w:tcBorders>
            <w:shd w:val="clear" w:color="auto" w:fill="B3B3B3"/>
          </w:tcPr>
          <w:p w14:paraId="5AD497A4" w14:textId="77777777" w:rsidR="001F51B4" w:rsidRPr="002878F4" w:rsidRDefault="001F51B4" w:rsidP="00E73BDA">
            <w:r>
              <w:t>Especificación</w:t>
            </w:r>
          </w:p>
        </w:tc>
      </w:tr>
      <w:tr w:rsidR="001F51B4" w:rsidRPr="00D65602" w14:paraId="654752EA" w14:textId="77777777" w:rsidTr="00D50C73">
        <w:tc>
          <w:tcPr>
            <w:tcW w:w="486" w:type="dxa"/>
            <w:tcBorders>
              <w:top w:val="single" w:sz="4" w:space="0" w:color="000000"/>
              <w:left w:val="single" w:sz="4" w:space="0" w:color="000000"/>
              <w:bottom w:val="single" w:sz="4" w:space="0" w:color="000000"/>
            </w:tcBorders>
            <w:vAlign w:val="center"/>
          </w:tcPr>
          <w:p w14:paraId="74B6121E" w14:textId="77777777" w:rsidR="001F51B4" w:rsidRPr="00D65602" w:rsidRDefault="001F51B4" w:rsidP="00E73BDA">
            <w:pPr>
              <w:pStyle w:val="Tablla"/>
            </w:pPr>
            <w:r w:rsidRPr="00D65602">
              <w:t>1</w:t>
            </w:r>
          </w:p>
        </w:tc>
        <w:tc>
          <w:tcPr>
            <w:tcW w:w="2693" w:type="dxa"/>
            <w:tcBorders>
              <w:top w:val="single" w:sz="4" w:space="0" w:color="000000"/>
              <w:left w:val="single" w:sz="4" w:space="0" w:color="000000"/>
              <w:bottom w:val="single" w:sz="4" w:space="0" w:color="000000"/>
              <w:right w:val="single" w:sz="4" w:space="0" w:color="auto"/>
            </w:tcBorders>
            <w:vAlign w:val="center"/>
          </w:tcPr>
          <w:p w14:paraId="07E1F001" w14:textId="77777777" w:rsidR="001F51B4" w:rsidRPr="00D65602" w:rsidRDefault="001F51B4" w:rsidP="00E73BDA">
            <w:pPr>
              <w:pStyle w:val="Tablla"/>
            </w:pPr>
            <w:r w:rsidRPr="00D65602">
              <w:t>Incumplimiento en el plazo de entrega:</w:t>
            </w:r>
          </w:p>
        </w:tc>
        <w:tc>
          <w:tcPr>
            <w:tcW w:w="6379" w:type="dxa"/>
            <w:tcBorders>
              <w:top w:val="single" w:sz="4" w:space="0" w:color="000000"/>
              <w:left w:val="single" w:sz="4" w:space="0" w:color="000000"/>
              <w:bottom w:val="single" w:sz="4" w:space="0" w:color="000000"/>
              <w:right w:val="single" w:sz="4" w:space="0" w:color="auto"/>
            </w:tcBorders>
            <w:vAlign w:val="center"/>
          </w:tcPr>
          <w:p w14:paraId="01C10772" w14:textId="77777777" w:rsidR="001F51B4" w:rsidRPr="00D65602" w:rsidRDefault="001F51B4" w:rsidP="00E73BDA">
            <w:pPr>
              <w:pStyle w:val="Tablla"/>
              <w:rPr>
                <w:b/>
                <w:bCs/>
              </w:rPr>
            </w:pPr>
            <w:r w:rsidRPr="00D65602">
              <w:t>Por Incumplimiento en el plazo de entrega</w:t>
            </w:r>
            <w:r>
              <w:t xml:space="preserve"> e instalación</w:t>
            </w:r>
            <w:r w:rsidRPr="00D65602">
              <w:t>: la penalidad será del 0.01 % por</w:t>
            </w:r>
            <w:r>
              <w:t xml:space="preserve"> </w:t>
            </w:r>
            <w:r w:rsidRPr="00D65602">
              <w:t>cada día de atraso del monto total del contrato</w:t>
            </w:r>
          </w:p>
        </w:tc>
      </w:tr>
      <w:tr w:rsidR="001F51B4" w:rsidRPr="00D65602" w14:paraId="6DCEB7E0" w14:textId="77777777" w:rsidTr="00D50C73">
        <w:tc>
          <w:tcPr>
            <w:tcW w:w="486" w:type="dxa"/>
            <w:tcBorders>
              <w:top w:val="single" w:sz="4" w:space="0" w:color="000000"/>
              <w:left w:val="single" w:sz="4" w:space="0" w:color="000000"/>
              <w:bottom w:val="single" w:sz="4" w:space="0" w:color="000000"/>
            </w:tcBorders>
            <w:vAlign w:val="center"/>
          </w:tcPr>
          <w:p w14:paraId="7C44C52E" w14:textId="77777777" w:rsidR="001F51B4" w:rsidRPr="00D65602" w:rsidRDefault="001F51B4" w:rsidP="00E73BDA">
            <w:pPr>
              <w:pStyle w:val="Tablla"/>
            </w:pPr>
            <w:r w:rsidRPr="00D65602">
              <w:t>2</w:t>
            </w:r>
          </w:p>
        </w:tc>
        <w:tc>
          <w:tcPr>
            <w:tcW w:w="2693" w:type="dxa"/>
            <w:tcBorders>
              <w:top w:val="single" w:sz="4" w:space="0" w:color="000000"/>
              <w:left w:val="single" w:sz="4" w:space="0" w:color="000000"/>
              <w:bottom w:val="single" w:sz="4" w:space="0" w:color="000000"/>
              <w:right w:val="single" w:sz="4" w:space="0" w:color="auto"/>
            </w:tcBorders>
            <w:vAlign w:val="center"/>
          </w:tcPr>
          <w:p w14:paraId="754D7550" w14:textId="77777777" w:rsidR="001F51B4" w:rsidRPr="00D65602" w:rsidRDefault="001F51B4" w:rsidP="00E73BDA">
            <w:pPr>
              <w:pStyle w:val="Tablla"/>
            </w:pPr>
            <w:r w:rsidRPr="00D65602">
              <w:t>Incumplimiento en el plazo de soporte</w:t>
            </w:r>
          </w:p>
        </w:tc>
        <w:tc>
          <w:tcPr>
            <w:tcW w:w="6379" w:type="dxa"/>
            <w:tcBorders>
              <w:top w:val="single" w:sz="4" w:space="0" w:color="000000"/>
              <w:left w:val="single" w:sz="4" w:space="0" w:color="000000"/>
              <w:bottom w:val="single" w:sz="4" w:space="0" w:color="000000"/>
              <w:right w:val="single" w:sz="4" w:space="0" w:color="auto"/>
            </w:tcBorders>
            <w:vAlign w:val="center"/>
          </w:tcPr>
          <w:p w14:paraId="379A64CA" w14:textId="77777777" w:rsidR="001F51B4" w:rsidRPr="00D65602" w:rsidRDefault="001F51B4" w:rsidP="00E73BDA">
            <w:pPr>
              <w:pStyle w:val="Tablla"/>
            </w:pPr>
            <w:r w:rsidRPr="00D65602">
              <w:t>Una vez reportada la falla mediante el envío de correo electrónico a la dirección</w:t>
            </w:r>
          </w:p>
          <w:p w14:paraId="3919746C" w14:textId="77777777" w:rsidR="001F51B4" w:rsidRPr="00D65602" w:rsidRDefault="001F51B4" w:rsidP="00E73BDA">
            <w:pPr>
              <w:pStyle w:val="Tablla"/>
            </w:pPr>
            <w:r w:rsidRPr="00D65602">
              <w:t>de correo establecida en el Acta de Inicio del Servicio, la penalidad será del 0.01</w:t>
            </w:r>
          </w:p>
          <w:p w14:paraId="20942150" w14:textId="77777777" w:rsidR="001F51B4" w:rsidRPr="00D65602" w:rsidRDefault="001F51B4" w:rsidP="00E73BDA">
            <w:pPr>
              <w:pStyle w:val="Tablla"/>
              <w:rPr>
                <w:b/>
                <w:bCs/>
              </w:rPr>
            </w:pPr>
            <w:r w:rsidRPr="00D65602">
              <w:t>% del monto total del contrato por cada hora de atraso</w:t>
            </w:r>
          </w:p>
        </w:tc>
      </w:tr>
    </w:tbl>
    <w:p w14:paraId="2E7106F6" w14:textId="77777777" w:rsidR="001F51B4" w:rsidRDefault="001F51B4" w:rsidP="00E73BDA">
      <w:pPr>
        <w:pStyle w:val="Ttulo3"/>
      </w:pPr>
      <w:bookmarkStart w:id="538" w:name="_Toc89331147"/>
      <w:bookmarkStart w:id="539" w:name="_Toc96500982"/>
      <w:r>
        <w:t>Formas de presentar las ofertas</w:t>
      </w:r>
      <w:bookmarkEnd w:id="538"/>
      <w:bookmarkEnd w:id="539"/>
    </w:p>
    <w:p w14:paraId="4124C523" w14:textId="77777777" w:rsidR="001F51B4" w:rsidRDefault="001F51B4" w:rsidP="00E73BDA">
      <w:r w:rsidRPr="007A2C2A">
        <w:lastRenderedPageBreak/>
        <w:t>El oferente deberá acompañar su oferta con una descripción técnica y operativa de la solución ofrecida bajo la forma de “Memoria Técnica Descriptiva”. La misma deberá contar con esquemas en bloques del sistema ofertado con la descripción de sus módulos constitutivos, relaciones funcionales entre ellos, operación completa del sistema y anchos de banda requeridos en cada comunicación IP diferenciando aquellas entre usuarios y aquellas entre centrales vía troncal</w:t>
      </w:r>
      <w:r>
        <w:t>.</w:t>
      </w:r>
    </w:p>
    <w:p w14:paraId="3AABAB47" w14:textId="77777777" w:rsidR="001F51B4" w:rsidRDefault="001F51B4" w:rsidP="00E73BDA">
      <w:pPr>
        <w:rPr>
          <w:w w:val="108"/>
        </w:rPr>
      </w:pPr>
      <w:r>
        <w:rPr>
          <w:w w:val="106"/>
        </w:rPr>
        <w:t xml:space="preserve">La totalidad de los elementos ofertados, deberán ser nuevos, sin uso, sin componentes </w:t>
      </w:r>
      <w:r>
        <w:rPr>
          <w:w w:val="105"/>
        </w:rPr>
        <w:t xml:space="preserve">reconstruidos, (No se aceptan equipos Refurbished), del modelo más reciente o actual y </w:t>
      </w:r>
      <w:r>
        <w:rPr>
          <w:w w:val="104"/>
        </w:rPr>
        <w:t xml:space="preserve">deben ser el último modelo o versión liberado(a) para Latinoamérica, y deberán contener </w:t>
      </w:r>
      <w:r>
        <w:rPr>
          <w:w w:val="108"/>
        </w:rPr>
        <w:t xml:space="preserve">todos los perfeccionamientos recientes en diseño y materiales. </w:t>
      </w:r>
    </w:p>
    <w:p w14:paraId="66D69B48" w14:textId="77777777" w:rsidR="001F51B4" w:rsidRDefault="001F51B4" w:rsidP="00E73BDA">
      <w:r w:rsidRPr="0045412F">
        <w:rPr>
          <w:w w:val="108"/>
        </w:rPr>
        <w:t xml:space="preserve">No se aceptará ningún </w:t>
      </w:r>
      <w:r w:rsidRPr="0045412F">
        <w:t>elemento declarado que tenga su fecha de EOL (End Of Life) programada para dentro de los siguientes 5 años a partir la fecha de presentación de la presentación de su oferta.</w:t>
      </w:r>
    </w:p>
    <w:p w14:paraId="521006DA" w14:textId="77777777" w:rsidR="001F51B4" w:rsidRPr="0069007D" w:rsidRDefault="001F51B4" w:rsidP="00E73BDA">
      <w:r>
        <w:rPr>
          <w:w w:val="106"/>
        </w:rPr>
        <w:t xml:space="preserve">Todos los módulos de un mismo tipo y tecnología (Equipos que poseen las mismas </w:t>
      </w:r>
      <w:r>
        <w:t xml:space="preserve">características técnicas y funcionales, y están destinados a satisfacer una misma necesidad </w:t>
      </w:r>
      <w:r>
        <w:rPr>
          <w:spacing w:val="3"/>
        </w:rPr>
        <w:t xml:space="preserve">según la especificación particular de cada uno dada en el </w:t>
      </w:r>
      <w:r w:rsidRPr="0069007D">
        <w:t>documento de licitación) deberán ser idénticos e intercambiables.</w:t>
      </w:r>
    </w:p>
    <w:p w14:paraId="4BE3B009" w14:textId="77777777" w:rsidR="001F51B4" w:rsidRPr="0069007D" w:rsidRDefault="001F51B4" w:rsidP="00E73BDA">
      <w:r w:rsidRPr="0069007D">
        <w:t>Las características de tipo: modelo, tamaño de chasis, cantidad de slots en sistemas modulares, puertos de la misma función, Sistema Operativo, etc., deberán ser idénticas entre sí.</w:t>
      </w:r>
    </w:p>
    <w:p w14:paraId="78E5371C" w14:textId="77777777" w:rsidR="001F51B4" w:rsidRPr="0069007D" w:rsidRDefault="001F51B4" w:rsidP="00E73BDA">
      <w:r w:rsidRPr="0069007D">
        <w:t>El Proveedor deberá entregar (para cada tipo de producto) dos copias en medio extraíble (CD/DVD-ROM, pen-drive, etc.) de todo el software de operación del sistema; dos copias en medio extraíble de toda la documentación requerida para la instalación, administración, configuración y operación de todos los bienes a proveer.</w:t>
      </w:r>
    </w:p>
    <w:p w14:paraId="0C803851" w14:textId="77777777" w:rsidR="001F51B4" w:rsidRDefault="001F51B4" w:rsidP="00E73BDA">
      <w:r w:rsidRPr="0069007D">
        <w:t>Los equipos ofertados deberán contar con las correspondientes homologaciones para la conexión con la Red Pública con señalización R2 Digital del ente regulador de las Comunicaciones (ENACOM)) con   competencia   para   efectuar   las   correspondientes homologaciones y/o aprobaciones. Para ello los oferentes acompañarán la documentación que demuestre tales aprobaciones; no serán admisibles constancias por las cuales sólo pueda acreditarse el trámite de obtención del certificado de homologación y/o aprobación.</w:t>
      </w:r>
    </w:p>
    <w:p w14:paraId="2DFD3ABE" w14:textId="77777777" w:rsidR="001F51B4" w:rsidRPr="0045412F" w:rsidRDefault="001F51B4" w:rsidP="00E73BDA">
      <w:r w:rsidRPr="0069007D">
        <w:t>El proveedor deberá por su cuenta y cargo, realizar todos los trámites y presentaciones de</w:t>
      </w:r>
      <w:r>
        <w:t xml:space="preserve"> </w:t>
      </w:r>
      <w:r w:rsidRPr="0069007D">
        <w:t xml:space="preserve">solicitudes de autorización, declaraciones, permisos, licencias de uso y/o explotación necesaria, ante la ENACOM, autoridades provinciales y/o municipales y/o cualquier otro tercero u Organismo competente. La denegación o demora de las habilitaciones, solicitudes de autorización o permisos, o en general cualquier </w:t>
      </w:r>
      <w:r w:rsidRPr="0045412F">
        <w:t>otro trámite o gestión que deba realizarse para el cumplimiento de las tareas requeridas no justificará en modo alguno retrasos al Plan de Entregas dispuesto. Dicha denegación tampoco justificará el no cumplimiento de las tareas comprometidas a través de la oferta, debiendo en tal caso adaptar la propuesta realizada a cualquiera de las alternativas contempladas en las presentes especificaciones sin costo adicional a lo originalmente cotizado. Estas obligaciones estarán vigentes hasta la finalización del contrato y las prórrogas que pudiesen realizarse.</w:t>
      </w:r>
    </w:p>
    <w:p w14:paraId="66C35127" w14:textId="77777777" w:rsidR="001F51B4" w:rsidRDefault="001F51B4" w:rsidP="00E73BDA">
      <w:r w:rsidRPr="0045412F">
        <w:t>Todos los equipos ofrecidos, en los casos que corresponda, deberán cumplir como mínimo con los lineamientos establecidos en los correspondientes códigos ETAP en su última versión.</w:t>
      </w:r>
      <w:r w:rsidRPr="0069007D">
        <w:t xml:space="preserve"> </w:t>
      </w:r>
    </w:p>
    <w:p w14:paraId="6E0D45F8" w14:textId="77777777" w:rsidR="001F51B4" w:rsidRDefault="001F51B4" w:rsidP="00E73BDA">
      <w:r w:rsidRPr="0069007D">
        <w:t xml:space="preserve">Todos los componentes del Sistema, que se instalen en el interior de los edificios, deben estar protegidos del polvo, humedad, descargas eléctricas y electrostáticas, y en caso de montarse en los racks pertenecientes al </w:t>
      </w:r>
      <w:r>
        <w:t>MINISTERO DE LAS MUJERES, GÉNEROS Y DIVERSIDAD</w:t>
      </w:r>
      <w:r w:rsidRPr="0069007D">
        <w:t xml:space="preserve"> deberán adaptarse a los mismos, no admitiéndose que los mismos queden sueltos dentro del rack.</w:t>
      </w:r>
    </w:p>
    <w:p w14:paraId="0E421E27" w14:textId="77777777" w:rsidR="001F51B4" w:rsidRDefault="001F51B4" w:rsidP="00E73BDA">
      <w:r w:rsidRPr="0069007D">
        <w:t>No se aceptarán equipos pertenecientes a la solución, que deban instalarse en el edificio, que no sean rackeables, es decir el Sistema o cualquier otro equipo ofertado (incluidas las PC) deberán estar preparadas para ser montadas en racks estándar.</w:t>
      </w:r>
    </w:p>
    <w:p w14:paraId="198B76BE" w14:textId="77777777" w:rsidR="001F51B4" w:rsidRPr="00ED6D93" w:rsidRDefault="001F51B4" w:rsidP="00E73BDA">
      <w:pPr>
        <w:pStyle w:val="Ttulo2"/>
      </w:pPr>
      <w:bookmarkStart w:id="540" w:name="_Toc89331148"/>
      <w:bookmarkStart w:id="541" w:name="_Toc96500983"/>
      <w:r w:rsidRPr="00ED6D93">
        <w:t>LOTE 1: Equipamiento de Redes y Seguridad</w:t>
      </w:r>
      <w:bookmarkEnd w:id="540"/>
      <w:bookmarkEnd w:id="541"/>
    </w:p>
    <w:p w14:paraId="16570FD2" w14:textId="77777777" w:rsidR="001F51B4" w:rsidRDefault="001F51B4" w:rsidP="00E73BDA">
      <w:pPr>
        <w:pStyle w:val="Ttulo3"/>
      </w:pPr>
      <w:bookmarkStart w:id="542" w:name="_Toc89331149"/>
      <w:bookmarkStart w:id="543" w:name="_Toc96500984"/>
      <w:r w:rsidRPr="0039253A">
        <w:t>Item 1: Switches Acceso</w:t>
      </w:r>
      <w:bookmarkEnd w:id="542"/>
      <w:bookmarkEnd w:id="543"/>
    </w:p>
    <w:tbl>
      <w:tblPr>
        <w:tblStyle w:val="Tablaconcuadrcula"/>
        <w:tblW w:w="10012" w:type="dxa"/>
        <w:tblLook w:val="04A0" w:firstRow="1" w:lastRow="0" w:firstColumn="1" w:lastColumn="0" w:noHBand="0" w:noVBand="1"/>
      </w:tblPr>
      <w:tblGrid>
        <w:gridCol w:w="421"/>
        <w:gridCol w:w="5386"/>
        <w:gridCol w:w="1418"/>
        <w:gridCol w:w="1460"/>
        <w:gridCol w:w="1327"/>
      </w:tblGrid>
      <w:tr w:rsidR="001F51B4" w:rsidRPr="003A5BE2" w14:paraId="1CAA7F73" w14:textId="77777777" w:rsidTr="00D50C73">
        <w:tc>
          <w:tcPr>
            <w:tcW w:w="421" w:type="dxa"/>
            <w:shd w:val="clear" w:color="auto" w:fill="BFBFBF" w:themeFill="background1" w:themeFillShade="BF"/>
            <w:vAlign w:val="center"/>
          </w:tcPr>
          <w:p w14:paraId="0DF3A99D" w14:textId="77777777" w:rsidR="001F51B4" w:rsidRPr="003A5BE2" w:rsidRDefault="001F51B4" w:rsidP="00E73BDA">
            <w:pPr>
              <w:pStyle w:val="Tablla"/>
            </w:pPr>
          </w:p>
        </w:tc>
        <w:tc>
          <w:tcPr>
            <w:tcW w:w="5386" w:type="dxa"/>
            <w:shd w:val="clear" w:color="auto" w:fill="BFBFBF" w:themeFill="background1" w:themeFillShade="BF"/>
            <w:vAlign w:val="center"/>
          </w:tcPr>
          <w:p w14:paraId="57BEAE7F" w14:textId="77777777" w:rsidR="001F51B4" w:rsidRPr="003A5BE2" w:rsidRDefault="001F51B4" w:rsidP="00E73BDA">
            <w:pPr>
              <w:pStyle w:val="Tablla"/>
            </w:pPr>
            <w:r w:rsidRPr="003A5BE2">
              <w:t>Requerimiento</w:t>
            </w:r>
          </w:p>
        </w:tc>
        <w:tc>
          <w:tcPr>
            <w:tcW w:w="1418" w:type="dxa"/>
            <w:shd w:val="clear" w:color="auto" w:fill="BFBFBF" w:themeFill="background1" w:themeFillShade="BF"/>
            <w:vAlign w:val="center"/>
          </w:tcPr>
          <w:p w14:paraId="49391C65" w14:textId="77777777" w:rsidR="001F51B4" w:rsidRPr="003A5BE2" w:rsidRDefault="001F51B4" w:rsidP="00E73BDA">
            <w:pPr>
              <w:pStyle w:val="Tablla"/>
            </w:pPr>
            <w:r w:rsidRPr="003A5BE2">
              <w:t>Especificación Requerida</w:t>
            </w:r>
          </w:p>
        </w:tc>
        <w:tc>
          <w:tcPr>
            <w:tcW w:w="1460" w:type="dxa"/>
            <w:shd w:val="clear" w:color="auto" w:fill="BFBFBF" w:themeFill="background1" w:themeFillShade="BF"/>
            <w:vAlign w:val="center"/>
          </w:tcPr>
          <w:p w14:paraId="2F033BDD" w14:textId="77777777" w:rsidR="001F51B4" w:rsidRPr="003A5BE2" w:rsidRDefault="001F51B4" w:rsidP="00E73BDA">
            <w:pPr>
              <w:pStyle w:val="Tablla"/>
            </w:pPr>
            <w:r w:rsidRPr="003A5BE2">
              <w:t>Especificación Ofrecida</w:t>
            </w:r>
          </w:p>
        </w:tc>
        <w:tc>
          <w:tcPr>
            <w:tcW w:w="1327" w:type="dxa"/>
            <w:shd w:val="clear" w:color="auto" w:fill="BFBFBF" w:themeFill="background1" w:themeFillShade="BF"/>
            <w:vAlign w:val="center"/>
          </w:tcPr>
          <w:p w14:paraId="2A1C59B7" w14:textId="77777777" w:rsidR="001F51B4" w:rsidRPr="003A5BE2" w:rsidRDefault="001F51B4" w:rsidP="00E73BDA">
            <w:pPr>
              <w:pStyle w:val="Tablla"/>
            </w:pPr>
            <w:r w:rsidRPr="003A5BE2">
              <w:t>Documento de la Oferta</w:t>
            </w:r>
          </w:p>
        </w:tc>
      </w:tr>
      <w:tr w:rsidR="001F51B4" w:rsidRPr="006A2024" w14:paraId="462199CC" w14:textId="77777777" w:rsidTr="00D50C73">
        <w:tc>
          <w:tcPr>
            <w:tcW w:w="421" w:type="dxa"/>
            <w:vAlign w:val="center"/>
          </w:tcPr>
          <w:p w14:paraId="53E81A92" w14:textId="77777777" w:rsidR="001F51B4" w:rsidRPr="00BF1F4A" w:rsidRDefault="001F51B4" w:rsidP="00E73BDA">
            <w:pPr>
              <w:pStyle w:val="Prrafodelista"/>
              <w:numPr>
                <w:ilvl w:val="0"/>
                <w:numId w:val="29"/>
              </w:numPr>
            </w:pPr>
          </w:p>
        </w:tc>
        <w:tc>
          <w:tcPr>
            <w:tcW w:w="5386" w:type="dxa"/>
          </w:tcPr>
          <w:p w14:paraId="0A502AEF" w14:textId="77777777" w:rsidR="001F51B4" w:rsidRPr="006A2024" w:rsidRDefault="001F51B4" w:rsidP="00E73BDA">
            <w:pPr>
              <w:pStyle w:val="Tablla"/>
            </w:pPr>
            <w:r w:rsidRPr="006A2024">
              <w:t>Cantidad solicitada</w:t>
            </w:r>
          </w:p>
        </w:tc>
        <w:tc>
          <w:tcPr>
            <w:tcW w:w="1418" w:type="dxa"/>
            <w:vAlign w:val="center"/>
          </w:tcPr>
          <w:p w14:paraId="408BC8C6" w14:textId="77777777" w:rsidR="001F51B4" w:rsidRPr="006A2024" w:rsidRDefault="001F51B4" w:rsidP="00E73BDA">
            <w:pPr>
              <w:pStyle w:val="Tablla"/>
            </w:pPr>
            <w:r>
              <w:t>16</w:t>
            </w:r>
          </w:p>
        </w:tc>
        <w:tc>
          <w:tcPr>
            <w:tcW w:w="1460" w:type="dxa"/>
            <w:vAlign w:val="center"/>
          </w:tcPr>
          <w:p w14:paraId="4DA22560" w14:textId="77777777" w:rsidR="001F51B4" w:rsidRPr="006A2024" w:rsidRDefault="001F51B4" w:rsidP="00E73BDA">
            <w:pPr>
              <w:pStyle w:val="Tablla"/>
            </w:pPr>
          </w:p>
        </w:tc>
        <w:tc>
          <w:tcPr>
            <w:tcW w:w="1327" w:type="dxa"/>
            <w:vAlign w:val="center"/>
          </w:tcPr>
          <w:p w14:paraId="6080BEB9" w14:textId="77777777" w:rsidR="001F51B4" w:rsidRPr="006A2024" w:rsidRDefault="001F51B4" w:rsidP="00E73BDA">
            <w:pPr>
              <w:pStyle w:val="Tablla"/>
            </w:pPr>
          </w:p>
        </w:tc>
      </w:tr>
      <w:tr w:rsidR="001F51B4" w:rsidRPr="006A2024" w14:paraId="100D0FE5" w14:textId="77777777" w:rsidTr="00D50C73">
        <w:tc>
          <w:tcPr>
            <w:tcW w:w="421" w:type="dxa"/>
            <w:vAlign w:val="center"/>
          </w:tcPr>
          <w:p w14:paraId="1215F1BE" w14:textId="77777777" w:rsidR="001F51B4" w:rsidRPr="00BF1F4A" w:rsidRDefault="001F51B4" w:rsidP="00E73BDA">
            <w:pPr>
              <w:pStyle w:val="Prrafodelista"/>
              <w:numPr>
                <w:ilvl w:val="0"/>
                <w:numId w:val="29"/>
              </w:numPr>
            </w:pPr>
          </w:p>
        </w:tc>
        <w:tc>
          <w:tcPr>
            <w:tcW w:w="5386" w:type="dxa"/>
          </w:tcPr>
          <w:p w14:paraId="6EE7B633" w14:textId="77777777" w:rsidR="001F51B4" w:rsidRPr="006A2024" w:rsidRDefault="001F51B4" w:rsidP="00E73BDA">
            <w:pPr>
              <w:pStyle w:val="Tablla"/>
            </w:pPr>
            <w:r w:rsidRPr="006A2024">
              <w:t>Marca y Modelo</w:t>
            </w:r>
          </w:p>
        </w:tc>
        <w:tc>
          <w:tcPr>
            <w:tcW w:w="1418" w:type="dxa"/>
            <w:vAlign w:val="center"/>
          </w:tcPr>
          <w:p w14:paraId="4A45BADD" w14:textId="77777777" w:rsidR="001F51B4" w:rsidRPr="006A2024" w:rsidRDefault="001F51B4" w:rsidP="00E73BDA">
            <w:pPr>
              <w:pStyle w:val="Tablla"/>
            </w:pPr>
            <w:r>
              <w:t xml:space="preserve">Fortinet </w:t>
            </w:r>
            <w:r w:rsidRPr="00904E0D">
              <w:t>FS-448E-FPOE</w:t>
            </w:r>
          </w:p>
        </w:tc>
        <w:tc>
          <w:tcPr>
            <w:tcW w:w="1460" w:type="dxa"/>
            <w:vAlign w:val="center"/>
          </w:tcPr>
          <w:p w14:paraId="701E7F55" w14:textId="77777777" w:rsidR="001F51B4" w:rsidRPr="006A2024" w:rsidRDefault="001F51B4" w:rsidP="00E73BDA">
            <w:pPr>
              <w:pStyle w:val="Tablla"/>
            </w:pPr>
          </w:p>
        </w:tc>
        <w:tc>
          <w:tcPr>
            <w:tcW w:w="1327" w:type="dxa"/>
            <w:vAlign w:val="center"/>
          </w:tcPr>
          <w:p w14:paraId="5D07D1EB" w14:textId="77777777" w:rsidR="001F51B4" w:rsidRPr="006A2024" w:rsidRDefault="001F51B4" w:rsidP="00E73BDA">
            <w:pPr>
              <w:pStyle w:val="Tablla"/>
            </w:pPr>
          </w:p>
        </w:tc>
      </w:tr>
      <w:tr w:rsidR="001F51B4" w:rsidRPr="005E599B" w14:paraId="5CD2DFF9" w14:textId="77777777" w:rsidTr="00D50C73">
        <w:tc>
          <w:tcPr>
            <w:tcW w:w="421" w:type="dxa"/>
            <w:shd w:val="clear" w:color="auto" w:fill="BFBFBF" w:themeFill="background1" w:themeFillShade="BF"/>
            <w:vAlign w:val="center"/>
          </w:tcPr>
          <w:p w14:paraId="602790C4" w14:textId="77777777" w:rsidR="001F51B4" w:rsidRPr="005E599B" w:rsidRDefault="001F51B4" w:rsidP="00E73BDA">
            <w:pPr>
              <w:pStyle w:val="Prrafodelista"/>
              <w:numPr>
                <w:ilvl w:val="0"/>
                <w:numId w:val="29"/>
              </w:numPr>
            </w:pPr>
          </w:p>
        </w:tc>
        <w:tc>
          <w:tcPr>
            <w:tcW w:w="5386" w:type="dxa"/>
            <w:shd w:val="clear" w:color="auto" w:fill="BFBFBF" w:themeFill="background1" w:themeFillShade="BF"/>
          </w:tcPr>
          <w:p w14:paraId="68E9A177" w14:textId="77777777" w:rsidR="001F51B4" w:rsidRPr="005E599B" w:rsidRDefault="001F51B4" w:rsidP="00E73BDA">
            <w:pPr>
              <w:pStyle w:val="Tablla"/>
            </w:pPr>
            <w:r w:rsidRPr="005E599B">
              <w:t xml:space="preserve">Compatibilidad </w:t>
            </w:r>
            <w:r>
              <w:t>Mínima</w:t>
            </w:r>
          </w:p>
        </w:tc>
        <w:tc>
          <w:tcPr>
            <w:tcW w:w="1418" w:type="dxa"/>
            <w:shd w:val="clear" w:color="auto" w:fill="BFBFBF" w:themeFill="background1" w:themeFillShade="BF"/>
            <w:vAlign w:val="center"/>
          </w:tcPr>
          <w:p w14:paraId="65E45281" w14:textId="77777777" w:rsidR="001F51B4" w:rsidRPr="005E599B" w:rsidRDefault="001F51B4" w:rsidP="00E73BDA">
            <w:pPr>
              <w:pStyle w:val="Tablla"/>
            </w:pPr>
          </w:p>
        </w:tc>
        <w:tc>
          <w:tcPr>
            <w:tcW w:w="1460" w:type="dxa"/>
            <w:shd w:val="clear" w:color="auto" w:fill="BFBFBF" w:themeFill="background1" w:themeFillShade="BF"/>
            <w:vAlign w:val="center"/>
          </w:tcPr>
          <w:p w14:paraId="033E1DDF" w14:textId="77777777" w:rsidR="001F51B4" w:rsidRPr="005E599B" w:rsidRDefault="001F51B4" w:rsidP="00E73BDA">
            <w:pPr>
              <w:pStyle w:val="Tablla"/>
            </w:pPr>
          </w:p>
        </w:tc>
        <w:tc>
          <w:tcPr>
            <w:tcW w:w="1327" w:type="dxa"/>
            <w:shd w:val="clear" w:color="auto" w:fill="BFBFBF" w:themeFill="background1" w:themeFillShade="BF"/>
            <w:vAlign w:val="center"/>
          </w:tcPr>
          <w:p w14:paraId="010CA2EC" w14:textId="77777777" w:rsidR="001F51B4" w:rsidRPr="005E599B" w:rsidRDefault="001F51B4" w:rsidP="00E73BDA">
            <w:pPr>
              <w:pStyle w:val="Tablla"/>
            </w:pPr>
          </w:p>
        </w:tc>
      </w:tr>
      <w:tr w:rsidR="001F51B4" w:rsidRPr="006A2024" w14:paraId="258EBA7B" w14:textId="77777777" w:rsidTr="00D50C73">
        <w:tc>
          <w:tcPr>
            <w:tcW w:w="421" w:type="dxa"/>
            <w:vAlign w:val="center"/>
          </w:tcPr>
          <w:p w14:paraId="20E732B0" w14:textId="77777777" w:rsidR="001F51B4" w:rsidRPr="00BF1F4A" w:rsidRDefault="001F51B4" w:rsidP="00E73BDA">
            <w:pPr>
              <w:pStyle w:val="Prrafodelista"/>
              <w:numPr>
                <w:ilvl w:val="0"/>
                <w:numId w:val="29"/>
              </w:numPr>
            </w:pPr>
          </w:p>
        </w:tc>
        <w:tc>
          <w:tcPr>
            <w:tcW w:w="5386" w:type="dxa"/>
          </w:tcPr>
          <w:p w14:paraId="60904B80" w14:textId="77777777" w:rsidR="001F51B4" w:rsidRPr="006A2024" w:rsidRDefault="001F51B4" w:rsidP="00E73BDA">
            <w:pPr>
              <w:pStyle w:val="Tablla"/>
            </w:pPr>
            <w:r w:rsidRPr="006A2024">
              <w:t>Deberá Soportar IEEE 802.3 10Base-T</w:t>
            </w:r>
          </w:p>
          <w:p w14:paraId="1AAD44DE" w14:textId="77777777" w:rsidR="001F51B4" w:rsidRPr="006A2024" w:rsidRDefault="001F51B4" w:rsidP="00E73BDA">
            <w:pPr>
              <w:pStyle w:val="Tablla"/>
            </w:pPr>
            <w:r w:rsidRPr="006A2024">
              <w:t xml:space="preserve">Deberá Soportar IEEE 802.3u 100Base-TX </w:t>
            </w:r>
          </w:p>
          <w:p w14:paraId="0437CA8D" w14:textId="77777777" w:rsidR="001F51B4" w:rsidRPr="006A2024" w:rsidRDefault="001F51B4" w:rsidP="00E73BDA">
            <w:pPr>
              <w:pStyle w:val="Tablla"/>
            </w:pPr>
            <w:r w:rsidRPr="006A2024">
              <w:lastRenderedPageBreak/>
              <w:t xml:space="preserve">Deberá Soportar IEEE 802.3z 1000Base-SX/LX </w:t>
            </w:r>
          </w:p>
          <w:p w14:paraId="6B6224CA" w14:textId="77777777" w:rsidR="001F51B4" w:rsidRPr="006A2024" w:rsidRDefault="001F51B4" w:rsidP="00E73BDA">
            <w:pPr>
              <w:pStyle w:val="Tablla"/>
            </w:pPr>
            <w:r w:rsidRPr="006A2024">
              <w:t xml:space="preserve">Deberá Soportar IEEE 802.3ab 1000Base-T </w:t>
            </w:r>
          </w:p>
          <w:p w14:paraId="2F2A419C" w14:textId="77777777" w:rsidR="001F51B4" w:rsidRPr="006A2024" w:rsidRDefault="001F51B4" w:rsidP="00E73BDA">
            <w:pPr>
              <w:pStyle w:val="Tablla"/>
            </w:pPr>
            <w:r w:rsidRPr="006A2024">
              <w:t>Deberá Soportar IEEE 802.3ae 10 Gigabit Ethernet</w:t>
            </w:r>
          </w:p>
          <w:p w14:paraId="0323CAA1" w14:textId="77777777" w:rsidR="001F51B4" w:rsidRPr="006A2024" w:rsidRDefault="001F51B4" w:rsidP="00E73BDA">
            <w:pPr>
              <w:pStyle w:val="Tablla"/>
            </w:pPr>
            <w:r w:rsidRPr="006A2024">
              <w:t>Deberá contar con servicios de red de capa 2 y 3 (network layer 2 y 3).</w:t>
            </w:r>
          </w:p>
        </w:tc>
        <w:tc>
          <w:tcPr>
            <w:tcW w:w="1418" w:type="dxa"/>
            <w:vAlign w:val="center"/>
          </w:tcPr>
          <w:p w14:paraId="0F212482" w14:textId="77777777" w:rsidR="001F51B4" w:rsidRPr="006A2024" w:rsidRDefault="001F51B4" w:rsidP="00E73BDA">
            <w:pPr>
              <w:pStyle w:val="Tablla"/>
            </w:pPr>
            <w:r w:rsidRPr="006A2024">
              <w:lastRenderedPageBreak/>
              <w:t>SI</w:t>
            </w:r>
          </w:p>
        </w:tc>
        <w:tc>
          <w:tcPr>
            <w:tcW w:w="1460" w:type="dxa"/>
            <w:vAlign w:val="center"/>
          </w:tcPr>
          <w:p w14:paraId="0582548B" w14:textId="77777777" w:rsidR="001F51B4" w:rsidRPr="006A2024" w:rsidRDefault="001F51B4" w:rsidP="00E73BDA">
            <w:pPr>
              <w:pStyle w:val="Tablla"/>
            </w:pPr>
          </w:p>
        </w:tc>
        <w:tc>
          <w:tcPr>
            <w:tcW w:w="1327" w:type="dxa"/>
            <w:vAlign w:val="center"/>
          </w:tcPr>
          <w:p w14:paraId="73F1FD48" w14:textId="77777777" w:rsidR="001F51B4" w:rsidRPr="006A2024" w:rsidRDefault="001F51B4" w:rsidP="00E73BDA">
            <w:pPr>
              <w:pStyle w:val="Tablla"/>
            </w:pPr>
          </w:p>
        </w:tc>
      </w:tr>
      <w:tr w:rsidR="001F51B4" w:rsidRPr="005E599B" w14:paraId="0B61C120" w14:textId="77777777" w:rsidTr="00D50C73">
        <w:tc>
          <w:tcPr>
            <w:tcW w:w="421" w:type="dxa"/>
            <w:shd w:val="clear" w:color="auto" w:fill="BFBFBF" w:themeFill="background1" w:themeFillShade="BF"/>
            <w:vAlign w:val="center"/>
          </w:tcPr>
          <w:p w14:paraId="6F94B5F4" w14:textId="77777777" w:rsidR="001F51B4" w:rsidRPr="005E599B" w:rsidRDefault="001F51B4" w:rsidP="00E73BDA">
            <w:pPr>
              <w:pStyle w:val="Prrafodelista"/>
              <w:numPr>
                <w:ilvl w:val="0"/>
                <w:numId w:val="29"/>
              </w:numPr>
            </w:pPr>
          </w:p>
        </w:tc>
        <w:tc>
          <w:tcPr>
            <w:tcW w:w="5386" w:type="dxa"/>
            <w:shd w:val="clear" w:color="auto" w:fill="BFBFBF" w:themeFill="background1" w:themeFillShade="BF"/>
          </w:tcPr>
          <w:p w14:paraId="37155777" w14:textId="77777777" w:rsidR="001F51B4" w:rsidRPr="005E599B" w:rsidRDefault="001F51B4" w:rsidP="00E73BDA">
            <w:pPr>
              <w:pStyle w:val="Tablla"/>
            </w:pPr>
            <w:r w:rsidRPr="005E599B">
              <w:t>Conectividad</w:t>
            </w:r>
          </w:p>
        </w:tc>
        <w:tc>
          <w:tcPr>
            <w:tcW w:w="1418" w:type="dxa"/>
            <w:shd w:val="clear" w:color="auto" w:fill="BFBFBF" w:themeFill="background1" w:themeFillShade="BF"/>
            <w:vAlign w:val="center"/>
          </w:tcPr>
          <w:p w14:paraId="48C93397" w14:textId="77777777" w:rsidR="001F51B4" w:rsidRPr="005E599B" w:rsidRDefault="001F51B4" w:rsidP="00E73BDA">
            <w:pPr>
              <w:pStyle w:val="Tablla"/>
            </w:pPr>
          </w:p>
        </w:tc>
        <w:tc>
          <w:tcPr>
            <w:tcW w:w="1460" w:type="dxa"/>
            <w:shd w:val="clear" w:color="auto" w:fill="BFBFBF" w:themeFill="background1" w:themeFillShade="BF"/>
            <w:vAlign w:val="center"/>
          </w:tcPr>
          <w:p w14:paraId="69CD0D02" w14:textId="77777777" w:rsidR="001F51B4" w:rsidRPr="005E599B" w:rsidRDefault="001F51B4" w:rsidP="00E73BDA">
            <w:pPr>
              <w:pStyle w:val="Tablla"/>
            </w:pPr>
          </w:p>
        </w:tc>
        <w:tc>
          <w:tcPr>
            <w:tcW w:w="1327" w:type="dxa"/>
            <w:shd w:val="clear" w:color="auto" w:fill="BFBFBF" w:themeFill="background1" w:themeFillShade="BF"/>
            <w:vAlign w:val="center"/>
          </w:tcPr>
          <w:p w14:paraId="7A78E7CE" w14:textId="77777777" w:rsidR="001F51B4" w:rsidRPr="005E599B" w:rsidRDefault="001F51B4" w:rsidP="00E73BDA">
            <w:pPr>
              <w:pStyle w:val="Tablla"/>
            </w:pPr>
          </w:p>
        </w:tc>
      </w:tr>
      <w:tr w:rsidR="001F51B4" w:rsidRPr="006A2024" w14:paraId="751490D7" w14:textId="77777777" w:rsidTr="00D50C73">
        <w:tc>
          <w:tcPr>
            <w:tcW w:w="421" w:type="dxa"/>
            <w:shd w:val="clear" w:color="auto" w:fill="FFFFFF" w:themeFill="background1"/>
            <w:vAlign w:val="center"/>
          </w:tcPr>
          <w:p w14:paraId="403AA2B2" w14:textId="77777777" w:rsidR="001F51B4" w:rsidRPr="006A2024" w:rsidRDefault="001F51B4" w:rsidP="00E73BDA">
            <w:pPr>
              <w:pStyle w:val="Prrafodelista"/>
              <w:numPr>
                <w:ilvl w:val="0"/>
                <w:numId w:val="29"/>
              </w:numPr>
            </w:pPr>
          </w:p>
        </w:tc>
        <w:tc>
          <w:tcPr>
            <w:tcW w:w="5386" w:type="dxa"/>
            <w:shd w:val="clear" w:color="auto" w:fill="FFFFFF" w:themeFill="background1"/>
          </w:tcPr>
          <w:p w14:paraId="248057BD" w14:textId="77777777" w:rsidR="001F51B4" w:rsidRPr="006A2024" w:rsidRDefault="001F51B4" w:rsidP="00E73BDA">
            <w:pPr>
              <w:pStyle w:val="Tablla"/>
            </w:pPr>
            <w:r w:rsidRPr="006A2024">
              <w:t>Puertos GE RJ45</w:t>
            </w:r>
          </w:p>
        </w:tc>
        <w:tc>
          <w:tcPr>
            <w:tcW w:w="1418" w:type="dxa"/>
            <w:shd w:val="clear" w:color="auto" w:fill="FFFFFF" w:themeFill="background1"/>
            <w:vAlign w:val="center"/>
          </w:tcPr>
          <w:p w14:paraId="6AB2B5AA" w14:textId="77777777" w:rsidR="001F51B4" w:rsidRPr="006A2024" w:rsidRDefault="001F51B4" w:rsidP="00E73BDA">
            <w:pPr>
              <w:pStyle w:val="Tablla"/>
            </w:pPr>
            <w:r w:rsidRPr="006A2024">
              <w:t>48</w:t>
            </w:r>
          </w:p>
        </w:tc>
        <w:tc>
          <w:tcPr>
            <w:tcW w:w="1460" w:type="dxa"/>
            <w:shd w:val="clear" w:color="auto" w:fill="FFFFFF" w:themeFill="background1"/>
            <w:vAlign w:val="center"/>
          </w:tcPr>
          <w:p w14:paraId="64F029F3" w14:textId="77777777" w:rsidR="001F51B4" w:rsidRPr="006A2024" w:rsidRDefault="001F51B4" w:rsidP="00E73BDA">
            <w:pPr>
              <w:pStyle w:val="Tablla"/>
            </w:pPr>
          </w:p>
        </w:tc>
        <w:tc>
          <w:tcPr>
            <w:tcW w:w="1327" w:type="dxa"/>
            <w:shd w:val="clear" w:color="auto" w:fill="FFFFFF" w:themeFill="background1"/>
            <w:vAlign w:val="center"/>
          </w:tcPr>
          <w:p w14:paraId="6C863E65" w14:textId="77777777" w:rsidR="001F51B4" w:rsidRPr="006A2024" w:rsidRDefault="001F51B4" w:rsidP="00E73BDA">
            <w:pPr>
              <w:pStyle w:val="Tablla"/>
            </w:pPr>
          </w:p>
        </w:tc>
      </w:tr>
      <w:tr w:rsidR="001F51B4" w:rsidRPr="006A2024" w14:paraId="6175E214" w14:textId="77777777" w:rsidTr="00D50C73">
        <w:tc>
          <w:tcPr>
            <w:tcW w:w="421" w:type="dxa"/>
            <w:shd w:val="clear" w:color="auto" w:fill="FFFFFF" w:themeFill="background1"/>
            <w:vAlign w:val="center"/>
          </w:tcPr>
          <w:p w14:paraId="31057487" w14:textId="77777777" w:rsidR="001F51B4" w:rsidRPr="006A2024" w:rsidRDefault="001F51B4" w:rsidP="00E73BDA">
            <w:pPr>
              <w:pStyle w:val="Prrafodelista"/>
              <w:numPr>
                <w:ilvl w:val="0"/>
                <w:numId w:val="29"/>
              </w:numPr>
            </w:pPr>
          </w:p>
        </w:tc>
        <w:tc>
          <w:tcPr>
            <w:tcW w:w="5386" w:type="dxa"/>
            <w:shd w:val="clear" w:color="auto" w:fill="FFFFFF" w:themeFill="background1"/>
          </w:tcPr>
          <w:p w14:paraId="39543297" w14:textId="77777777" w:rsidR="001F51B4" w:rsidRPr="006A2024" w:rsidRDefault="001F51B4" w:rsidP="00E73BDA">
            <w:pPr>
              <w:pStyle w:val="Tablla"/>
            </w:pPr>
            <w:r w:rsidRPr="006A2024">
              <w:t>Puerto de Management 10/100/1000 RJ45</w:t>
            </w:r>
          </w:p>
        </w:tc>
        <w:tc>
          <w:tcPr>
            <w:tcW w:w="1418" w:type="dxa"/>
            <w:shd w:val="clear" w:color="auto" w:fill="FFFFFF" w:themeFill="background1"/>
            <w:vAlign w:val="center"/>
          </w:tcPr>
          <w:p w14:paraId="6E2592A2" w14:textId="77777777" w:rsidR="001F51B4" w:rsidRPr="006A2024" w:rsidRDefault="001F51B4" w:rsidP="00E73BDA">
            <w:pPr>
              <w:pStyle w:val="Tablla"/>
            </w:pPr>
            <w:r w:rsidRPr="006A2024">
              <w:t>1</w:t>
            </w:r>
          </w:p>
        </w:tc>
        <w:tc>
          <w:tcPr>
            <w:tcW w:w="1460" w:type="dxa"/>
            <w:shd w:val="clear" w:color="auto" w:fill="FFFFFF" w:themeFill="background1"/>
            <w:vAlign w:val="center"/>
          </w:tcPr>
          <w:p w14:paraId="32775181" w14:textId="77777777" w:rsidR="001F51B4" w:rsidRPr="006A2024" w:rsidRDefault="001F51B4" w:rsidP="00E73BDA">
            <w:pPr>
              <w:pStyle w:val="Tablla"/>
            </w:pPr>
          </w:p>
        </w:tc>
        <w:tc>
          <w:tcPr>
            <w:tcW w:w="1327" w:type="dxa"/>
            <w:shd w:val="clear" w:color="auto" w:fill="FFFFFF" w:themeFill="background1"/>
            <w:vAlign w:val="center"/>
          </w:tcPr>
          <w:p w14:paraId="267E970F" w14:textId="77777777" w:rsidR="001F51B4" w:rsidRPr="006A2024" w:rsidRDefault="001F51B4" w:rsidP="00E73BDA">
            <w:pPr>
              <w:pStyle w:val="Tablla"/>
            </w:pPr>
          </w:p>
        </w:tc>
      </w:tr>
      <w:tr w:rsidR="001F51B4" w:rsidRPr="006A2024" w14:paraId="53049A86" w14:textId="77777777" w:rsidTr="00D50C73">
        <w:tc>
          <w:tcPr>
            <w:tcW w:w="421" w:type="dxa"/>
            <w:shd w:val="clear" w:color="auto" w:fill="FFFFFF" w:themeFill="background1"/>
            <w:vAlign w:val="center"/>
          </w:tcPr>
          <w:p w14:paraId="026F0BFC" w14:textId="77777777" w:rsidR="001F51B4" w:rsidRPr="006A2024" w:rsidRDefault="001F51B4" w:rsidP="00E73BDA">
            <w:pPr>
              <w:pStyle w:val="Prrafodelista"/>
              <w:numPr>
                <w:ilvl w:val="0"/>
                <w:numId w:val="29"/>
              </w:numPr>
            </w:pPr>
          </w:p>
        </w:tc>
        <w:tc>
          <w:tcPr>
            <w:tcW w:w="5386" w:type="dxa"/>
            <w:shd w:val="clear" w:color="auto" w:fill="FFFFFF" w:themeFill="background1"/>
          </w:tcPr>
          <w:p w14:paraId="792B798B" w14:textId="77777777" w:rsidR="001F51B4" w:rsidRPr="00D81C43" w:rsidRDefault="001F51B4" w:rsidP="00E73BDA">
            <w:pPr>
              <w:pStyle w:val="Tablla"/>
            </w:pPr>
            <w:r w:rsidRPr="00D81C43">
              <w:t>Puerto Serial RJ45</w:t>
            </w:r>
          </w:p>
        </w:tc>
        <w:tc>
          <w:tcPr>
            <w:tcW w:w="1418" w:type="dxa"/>
            <w:shd w:val="clear" w:color="auto" w:fill="FFFFFF" w:themeFill="background1"/>
            <w:vAlign w:val="center"/>
          </w:tcPr>
          <w:p w14:paraId="13E2AFC7" w14:textId="77777777" w:rsidR="001F51B4" w:rsidRPr="00D81C43" w:rsidRDefault="001F51B4" w:rsidP="00E73BDA">
            <w:pPr>
              <w:pStyle w:val="Tablla"/>
            </w:pPr>
            <w:r w:rsidRPr="00D81C43">
              <w:t>1</w:t>
            </w:r>
          </w:p>
        </w:tc>
        <w:tc>
          <w:tcPr>
            <w:tcW w:w="1460" w:type="dxa"/>
            <w:shd w:val="clear" w:color="auto" w:fill="FFFFFF" w:themeFill="background1"/>
            <w:vAlign w:val="center"/>
          </w:tcPr>
          <w:p w14:paraId="7A7E2D72" w14:textId="77777777" w:rsidR="001F51B4" w:rsidRPr="006A2024" w:rsidRDefault="001F51B4" w:rsidP="00E73BDA">
            <w:pPr>
              <w:pStyle w:val="Tablla"/>
            </w:pPr>
          </w:p>
        </w:tc>
        <w:tc>
          <w:tcPr>
            <w:tcW w:w="1327" w:type="dxa"/>
            <w:shd w:val="clear" w:color="auto" w:fill="FFFFFF" w:themeFill="background1"/>
            <w:vAlign w:val="center"/>
          </w:tcPr>
          <w:p w14:paraId="55A26B8B" w14:textId="77777777" w:rsidR="001F51B4" w:rsidRPr="006A2024" w:rsidRDefault="001F51B4" w:rsidP="00E73BDA">
            <w:pPr>
              <w:pStyle w:val="Tablla"/>
            </w:pPr>
          </w:p>
        </w:tc>
      </w:tr>
      <w:tr w:rsidR="001F51B4" w:rsidRPr="006A2024" w14:paraId="11592109" w14:textId="77777777" w:rsidTr="00D50C73">
        <w:tc>
          <w:tcPr>
            <w:tcW w:w="421" w:type="dxa"/>
            <w:shd w:val="clear" w:color="auto" w:fill="FFFFFF" w:themeFill="background1"/>
            <w:vAlign w:val="center"/>
          </w:tcPr>
          <w:p w14:paraId="72A8D726" w14:textId="77777777" w:rsidR="001F51B4" w:rsidRPr="006A2024" w:rsidRDefault="001F51B4" w:rsidP="00E73BDA">
            <w:pPr>
              <w:pStyle w:val="Prrafodelista"/>
              <w:numPr>
                <w:ilvl w:val="0"/>
                <w:numId w:val="29"/>
              </w:numPr>
            </w:pPr>
          </w:p>
        </w:tc>
        <w:tc>
          <w:tcPr>
            <w:tcW w:w="5386" w:type="dxa"/>
            <w:shd w:val="clear" w:color="auto" w:fill="FFFFFF" w:themeFill="background1"/>
          </w:tcPr>
          <w:p w14:paraId="5252D027" w14:textId="77777777" w:rsidR="001F51B4" w:rsidRPr="00D81C43" w:rsidRDefault="001F51B4" w:rsidP="00E73BDA">
            <w:pPr>
              <w:pStyle w:val="Tablla"/>
            </w:pPr>
            <w:r w:rsidRPr="00D81C43">
              <w:t>Puertos 10 GE SFP+</w:t>
            </w:r>
          </w:p>
        </w:tc>
        <w:tc>
          <w:tcPr>
            <w:tcW w:w="1418" w:type="dxa"/>
            <w:shd w:val="clear" w:color="auto" w:fill="FFFFFF" w:themeFill="background1"/>
            <w:vAlign w:val="center"/>
          </w:tcPr>
          <w:p w14:paraId="4E08520B" w14:textId="77777777" w:rsidR="001F51B4" w:rsidRPr="00D81C43" w:rsidRDefault="001F51B4" w:rsidP="00E73BDA">
            <w:pPr>
              <w:pStyle w:val="Tablla"/>
            </w:pPr>
            <w:r w:rsidRPr="00D81C43">
              <w:t>2</w:t>
            </w:r>
          </w:p>
        </w:tc>
        <w:tc>
          <w:tcPr>
            <w:tcW w:w="1460" w:type="dxa"/>
            <w:shd w:val="clear" w:color="auto" w:fill="FFFFFF" w:themeFill="background1"/>
            <w:vAlign w:val="center"/>
          </w:tcPr>
          <w:p w14:paraId="30403CB9" w14:textId="77777777" w:rsidR="001F51B4" w:rsidRPr="006A2024" w:rsidRDefault="001F51B4" w:rsidP="00E73BDA">
            <w:pPr>
              <w:pStyle w:val="Tablla"/>
            </w:pPr>
          </w:p>
        </w:tc>
        <w:tc>
          <w:tcPr>
            <w:tcW w:w="1327" w:type="dxa"/>
            <w:shd w:val="clear" w:color="auto" w:fill="FFFFFF" w:themeFill="background1"/>
            <w:vAlign w:val="center"/>
          </w:tcPr>
          <w:p w14:paraId="2B665F0C" w14:textId="77777777" w:rsidR="001F51B4" w:rsidRPr="006A2024" w:rsidRDefault="001F51B4" w:rsidP="00E73BDA">
            <w:pPr>
              <w:pStyle w:val="Tablla"/>
            </w:pPr>
          </w:p>
        </w:tc>
      </w:tr>
      <w:tr w:rsidR="001F51B4" w:rsidRPr="006A2024" w14:paraId="72AAAD63" w14:textId="77777777" w:rsidTr="00D50C73">
        <w:tc>
          <w:tcPr>
            <w:tcW w:w="421" w:type="dxa"/>
          </w:tcPr>
          <w:p w14:paraId="2355094C" w14:textId="77777777" w:rsidR="001F51B4" w:rsidRPr="006A2024" w:rsidRDefault="001F51B4" w:rsidP="00E73BDA">
            <w:pPr>
              <w:pStyle w:val="Prrafodelista"/>
              <w:numPr>
                <w:ilvl w:val="0"/>
                <w:numId w:val="29"/>
              </w:numPr>
            </w:pPr>
          </w:p>
        </w:tc>
        <w:tc>
          <w:tcPr>
            <w:tcW w:w="5386" w:type="dxa"/>
          </w:tcPr>
          <w:p w14:paraId="105276D6" w14:textId="77777777" w:rsidR="001F51B4" w:rsidRPr="007D2A87" w:rsidRDefault="001F51B4" w:rsidP="00E73BDA">
            <w:pPr>
              <w:pStyle w:val="Tablla"/>
            </w:pPr>
            <w:r w:rsidRPr="007D2A87">
              <w:t>Transceivers 10 GE SFP+ SR</w:t>
            </w:r>
          </w:p>
        </w:tc>
        <w:tc>
          <w:tcPr>
            <w:tcW w:w="1418" w:type="dxa"/>
          </w:tcPr>
          <w:p w14:paraId="46A5BB7F" w14:textId="77777777" w:rsidR="001F51B4" w:rsidRPr="007D2A87" w:rsidRDefault="001F51B4" w:rsidP="00E73BDA">
            <w:pPr>
              <w:pStyle w:val="Tablla"/>
            </w:pPr>
            <w:r w:rsidRPr="007D2A87">
              <w:t>2</w:t>
            </w:r>
          </w:p>
        </w:tc>
        <w:tc>
          <w:tcPr>
            <w:tcW w:w="1460" w:type="dxa"/>
          </w:tcPr>
          <w:p w14:paraId="5F16C31D" w14:textId="77777777" w:rsidR="001F51B4" w:rsidRPr="006A2024" w:rsidRDefault="001F51B4" w:rsidP="00E73BDA">
            <w:pPr>
              <w:pStyle w:val="Tablla"/>
            </w:pPr>
          </w:p>
        </w:tc>
        <w:tc>
          <w:tcPr>
            <w:tcW w:w="1327" w:type="dxa"/>
          </w:tcPr>
          <w:p w14:paraId="0748106C" w14:textId="77777777" w:rsidR="001F51B4" w:rsidRPr="006A2024" w:rsidRDefault="001F51B4" w:rsidP="00E73BDA">
            <w:pPr>
              <w:pStyle w:val="Tablla"/>
            </w:pPr>
          </w:p>
        </w:tc>
      </w:tr>
      <w:tr w:rsidR="001F51B4" w:rsidRPr="006A2024" w14:paraId="541FE86C" w14:textId="77777777" w:rsidTr="00D50C73">
        <w:tc>
          <w:tcPr>
            <w:tcW w:w="421" w:type="dxa"/>
            <w:shd w:val="clear" w:color="auto" w:fill="FFFFFF" w:themeFill="background1"/>
            <w:vAlign w:val="center"/>
          </w:tcPr>
          <w:p w14:paraId="18CAAAF9" w14:textId="77777777" w:rsidR="001F51B4" w:rsidRPr="006A2024" w:rsidRDefault="001F51B4" w:rsidP="00E73BDA">
            <w:pPr>
              <w:pStyle w:val="Prrafodelista"/>
              <w:numPr>
                <w:ilvl w:val="0"/>
                <w:numId w:val="29"/>
              </w:numPr>
            </w:pPr>
          </w:p>
        </w:tc>
        <w:tc>
          <w:tcPr>
            <w:tcW w:w="5386" w:type="dxa"/>
            <w:shd w:val="clear" w:color="auto" w:fill="FFFFFF" w:themeFill="background1"/>
          </w:tcPr>
          <w:p w14:paraId="320DDD9C" w14:textId="77777777" w:rsidR="001F51B4" w:rsidRPr="00D81C43" w:rsidRDefault="001F51B4" w:rsidP="00E73BDA">
            <w:pPr>
              <w:pStyle w:val="Tablla"/>
            </w:pPr>
            <w:r w:rsidRPr="007D2A87">
              <w:t>Puerto de Stack o Conexión redundante brindada a través de los Firewalls</w:t>
            </w:r>
          </w:p>
        </w:tc>
        <w:tc>
          <w:tcPr>
            <w:tcW w:w="1418" w:type="dxa"/>
            <w:shd w:val="clear" w:color="auto" w:fill="FFFFFF" w:themeFill="background1"/>
            <w:vAlign w:val="center"/>
          </w:tcPr>
          <w:p w14:paraId="58FB8AA1" w14:textId="77777777" w:rsidR="001F51B4" w:rsidRPr="00D81C43" w:rsidRDefault="001F51B4" w:rsidP="00E73BDA">
            <w:pPr>
              <w:pStyle w:val="Tablla"/>
            </w:pPr>
            <w:r w:rsidRPr="00D81C43">
              <w:t>SI</w:t>
            </w:r>
          </w:p>
        </w:tc>
        <w:tc>
          <w:tcPr>
            <w:tcW w:w="1460" w:type="dxa"/>
            <w:shd w:val="clear" w:color="auto" w:fill="FFFFFF" w:themeFill="background1"/>
            <w:vAlign w:val="center"/>
          </w:tcPr>
          <w:p w14:paraId="45021DFA" w14:textId="77777777" w:rsidR="001F51B4" w:rsidRPr="006A2024" w:rsidRDefault="001F51B4" w:rsidP="00E73BDA">
            <w:pPr>
              <w:pStyle w:val="Tablla"/>
            </w:pPr>
          </w:p>
        </w:tc>
        <w:tc>
          <w:tcPr>
            <w:tcW w:w="1327" w:type="dxa"/>
            <w:shd w:val="clear" w:color="auto" w:fill="FFFFFF" w:themeFill="background1"/>
            <w:vAlign w:val="center"/>
          </w:tcPr>
          <w:p w14:paraId="7D44D157" w14:textId="77777777" w:rsidR="001F51B4" w:rsidRPr="006A2024" w:rsidRDefault="001F51B4" w:rsidP="00E73BDA">
            <w:pPr>
              <w:pStyle w:val="Tablla"/>
            </w:pPr>
          </w:p>
        </w:tc>
      </w:tr>
      <w:tr w:rsidR="001F51B4" w:rsidRPr="006A2024" w14:paraId="7021E199" w14:textId="77777777" w:rsidTr="00D50C73">
        <w:tc>
          <w:tcPr>
            <w:tcW w:w="421" w:type="dxa"/>
            <w:shd w:val="clear" w:color="auto" w:fill="FFFFFF" w:themeFill="background1"/>
            <w:vAlign w:val="center"/>
          </w:tcPr>
          <w:p w14:paraId="67244DC6" w14:textId="77777777" w:rsidR="001F51B4" w:rsidRPr="006A2024" w:rsidRDefault="001F51B4" w:rsidP="00E73BDA">
            <w:pPr>
              <w:pStyle w:val="Prrafodelista"/>
              <w:numPr>
                <w:ilvl w:val="0"/>
                <w:numId w:val="29"/>
              </w:numPr>
            </w:pPr>
          </w:p>
        </w:tc>
        <w:tc>
          <w:tcPr>
            <w:tcW w:w="5386" w:type="dxa"/>
            <w:shd w:val="clear" w:color="auto" w:fill="FFFFFF" w:themeFill="background1"/>
          </w:tcPr>
          <w:p w14:paraId="76C89D43" w14:textId="77777777" w:rsidR="001F51B4" w:rsidRPr="006A2024" w:rsidRDefault="001F51B4" w:rsidP="00E73BDA">
            <w:pPr>
              <w:pStyle w:val="Tablla"/>
            </w:pPr>
            <w:r w:rsidRPr="006A2024">
              <w:t>Para modo full dúplex los puertos deberán soportar control de flujo mediante IEEE 802.3X.</w:t>
            </w:r>
          </w:p>
        </w:tc>
        <w:tc>
          <w:tcPr>
            <w:tcW w:w="1418" w:type="dxa"/>
            <w:shd w:val="clear" w:color="auto" w:fill="FFFFFF" w:themeFill="background1"/>
            <w:vAlign w:val="center"/>
          </w:tcPr>
          <w:p w14:paraId="0946089B"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5EC4E01F" w14:textId="77777777" w:rsidR="001F51B4" w:rsidRPr="006A2024" w:rsidRDefault="001F51B4" w:rsidP="00E73BDA">
            <w:pPr>
              <w:pStyle w:val="Tablla"/>
            </w:pPr>
          </w:p>
        </w:tc>
        <w:tc>
          <w:tcPr>
            <w:tcW w:w="1327" w:type="dxa"/>
            <w:shd w:val="clear" w:color="auto" w:fill="FFFFFF" w:themeFill="background1"/>
            <w:vAlign w:val="center"/>
          </w:tcPr>
          <w:p w14:paraId="41D6FFD8" w14:textId="77777777" w:rsidR="001F51B4" w:rsidRPr="006A2024" w:rsidRDefault="001F51B4" w:rsidP="00E73BDA">
            <w:pPr>
              <w:pStyle w:val="Tablla"/>
            </w:pPr>
          </w:p>
        </w:tc>
      </w:tr>
      <w:tr w:rsidR="001F51B4" w:rsidRPr="006A2024" w14:paraId="756D5EAB" w14:textId="77777777" w:rsidTr="00D50C73">
        <w:tc>
          <w:tcPr>
            <w:tcW w:w="421" w:type="dxa"/>
            <w:shd w:val="clear" w:color="auto" w:fill="FFFFFF" w:themeFill="background1"/>
            <w:vAlign w:val="center"/>
          </w:tcPr>
          <w:p w14:paraId="5ED8AC82" w14:textId="77777777" w:rsidR="001F51B4" w:rsidRPr="006A2024" w:rsidRDefault="001F51B4" w:rsidP="00E73BDA">
            <w:pPr>
              <w:pStyle w:val="Prrafodelista"/>
              <w:numPr>
                <w:ilvl w:val="0"/>
                <w:numId w:val="29"/>
              </w:numPr>
            </w:pPr>
          </w:p>
        </w:tc>
        <w:tc>
          <w:tcPr>
            <w:tcW w:w="5386" w:type="dxa"/>
            <w:shd w:val="clear" w:color="auto" w:fill="FFFFFF" w:themeFill="background1"/>
          </w:tcPr>
          <w:p w14:paraId="395ECFDE" w14:textId="77777777" w:rsidR="001F51B4" w:rsidRPr="006A2024" w:rsidRDefault="001F51B4" w:rsidP="00E73BDA">
            <w:pPr>
              <w:pStyle w:val="Tablla"/>
            </w:pPr>
            <w:r w:rsidRPr="006A2024">
              <w:t>Todos los puertos deberán soportar IEEE 802.3ad LACP (Link Aggregation Control Protocol) para agrupamiento de enlaces en un único canal de mayor ancho de banda.</w:t>
            </w:r>
          </w:p>
        </w:tc>
        <w:tc>
          <w:tcPr>
            <w:tcW w:w="1418" w:type="dxa"/>
            <w:shd w:val="clear" w:color="auto" w:fill="FFFFFF" w:themeFill="background1"/>
            <w:vAlign w:val="center"/>
          </w:tcPr>
          <w:p w14:paraId="05594CEC"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4DE8A1F8" w14:textId="77777777" w:rsidR="001F51B4" w:rsidRPr="006A2024" w:rsidRDefault="001F51B4" w:rsidP="00E73BDA">
            <w:pPr>
              <w:pStyle w:val="Tablla"/>
            </w:pPr>
          </w:p>
        </w:tc>
        <w:tc>
          <w:tcPr>
            <w:tcW w:w="1327" w:type="dxa"/>
            <w:shd w:val="clear" w:color="auto" w:fill="FFFFFF" w:themeFill="background1"/>
            <w:vAlign w:val="center"/>
          </w:tcPr>
          <w:p w14:paraId="709A95AF" w14:textId="77777777" w:rsidR="001F51B4" w:rsidRPr="006A2024" w:rsidRDefault="001F51B4" w:rsidP="00E73BDA">
            <w:pPr>
              <w:pStyle w:val="Tablla"/>
            </w:pPr>
          </w:p>
        </w:tc>
      </w:tr>
      <w:tr w:rsidR="001F51B4" w:rsidRPr="006A2024" w14:paraId="06B7032A" w14:textId="77777777" w:rsidTr="00D50C73">
        <w:tc>
          <w:tcPr>
            <w:tcW w:w="421" w:type="dxa"/>
            <w:shd w:val="clear" w:color="auto" w:fill="FFFFFF" w:themeFill="background1"/>
            <w:vAlign w:val="center"/>
          </w:tcPr>
          <w:p w14:paraId="7FD5CF50" w14:textId="77777777" w:rsidR="001F51B4" w:rsidRPr="006A2024" w:rsidRDefault="001F51B4" w:rsidP="00E73BDA">
            <w:pPr>
              <w:pStyle w:val="Prrafodelista"/>
              <w:numPr>
                <w:ilvl w:val="0"/>
                <w:numId w:val="29"/>
              </w:numPr>
            </w:pPr>
          </w:p>
        </w:tc>
        <w:tc>
          <w:tcPr>
            <w:tcW w:w="5386" w:type="dxa"/>
            <w:shd w:val="clear" w:color="auto" w:fill="FFFFFF" w:themeFill="background1"/>
          </w:tcPr>
          <w:p w14:paraId="487F2061" w14:textId="77777777" w:rsidR="001F51B4" w:rsidRPr="006A2024" w:rsidRDefault="001F51B4" w:rsidP="00E73BDA">
            <w:pPr>
              <w:pStyle w:val="Tablla"/>
            </w:pPr>
            <w:r w:rsidRPr="006A2024">
              <w:t>Soporte de PoE (Power Over Ethernet) en los puertos de cobre de entrada/concentración:</w:t>
            </w:r>
          </w:p>
          <w:p w14:paraId="500A0DDE" w14:textId="77777777" w:rsidR="001F51B4" w:rsidRPr="006A2024" w:rsidRDefault="001F51B4" w:rsidP="00E73BDA">
            <w:pPr>
              <w:pStyle w:val="Tablla"/>
            </w:pPr>
            <w:r w:rsidRPr="006A2024">
              <w:t>Compatible con IEEE 802.3at/af, con una concurrencia del 100% de los puertos para consumos por puerto de hasta 15W</w:t>
            </w:r>
          </w:p>
        </w:tc>
        <w:tc>
          <w:tcPr>
            <w:tcW w:w="1418" w:type="dxa"/>
            <w:shd w:val="clear" w:color="auto" w:fill="FFFFFF" w:themeFill="background1"/>
            <w:vAlign w:val="center"/>
          </w:tcPr>
          <w:p w14:paraId="2CC2D551"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497E4BD5" w14:textId="77777777" w:rsidR="001F51B4" w:rsidRPr="006A2024" w:rsidRDefault="001F51B4" w:rsidP="00E73BDA">
            <w:pPr>
              <w:pStyle w:val="Tablla"/>
            </w:pPr>
          </w:p>
        </w:tc>
        <w:tc>
          <w:tcPr>
            <w:tcW w:w="1327" w:type="dxa"/>
            <w:shd w:val="clear" w:color="auto" w:fill="FFFFFF" w:themeFill="background1"/>
            <w:vAlign w:val="center"/>
          </w:tcPr>
          <w:p w14:paraId="0D300831" w14:textId="77777777" w:rsidR="001F51B4" w:rsidRPr="006A2024" w:rsidRDefault="001F51B4" w:rsidP="00E73BDA">
            <w:pPr>
              <w:pStyle w:val="Tablla"/>
            </w:pPr>
          </w:p>
        </w:tc>
      </w:tr>
      <w:tr w:rsidR="001F51B4" w:rsidRPr="005E599B" w14:paraId="5E6F7ACB" w14:textId="77777777" w:rsidTr="00D50C73">
        <w:tc>
          <w:tcPr>
            <w:tcW w:w="421" w:type="dxa"/>
            <w:shd w:val="clear" w:color="auto" w:fill="BFBFBF" w:themeFill="background1" w:themeFillShade="BF"/>
            <w:vAlign w:val="center"/>
          </w:tcPr>
          <w:p w14:paraId="3601210C" w14:textId="77777777" w:rsidR="001F51B4" w:rsidRPr="005E599B" w:rsidRDefault="001F51B4" w:rsidP="00E73BDA">
            <w:pPr>
              <w:pStyle w:val="Prrafodelista"/>
              <w:numPr>
                <w:ilvl w:val="0"/>
                <w:numId w:val="29"/>
              </w:numPr>
            </w:pPr>
          </w:p>
        </w:tc>
        <w:tc>
          <w:tcPr>
            <w:tcW w:w="5386" w:type="dxa"/>
            <w:shd w:val="clear" w:color="auto" w:fill="BFBFBF" w:themeFill="background1" w:themeFillShade="BF"/>
          </w:tcPr>
          <w:p w14:paraId="645DAB70" w14:textId="77777777" w:rsidR="001F51B4" w:rsidRPr="005E599B" w:rsidRDefault="001F51B4" w:rsidP="00E73BDA">
            <w:pPr>
              <w:pStyle w:val="Tablla"/>
            </w:pPr>
            <w:r w:rsidRPr="005E599B">
              <w:t>Rendimiento</w:t>
            </w:r>
          </w:p>
        </w:tc>
        <w:tc>
          <w:tcPr>
            <w:tcW w:w="1418" w:type="dxa"/>
            <w:shd w:val="clear" w:color="auto" w:fill="BFBFBF" w:themeFill="background1" w:themeFillShade="BF"/>
            <w:vAlign w:val="center"/>
          </w:tcPr>
          <w:p w14:paraId="7886DEF8" w14:textId="77777777" w:rsidR="001F51B4" w:rsidRPr="005E599B" w:rsidRDefault="001F51B4" w:rsidP="00E73BDA">
            <w:pPr>
              <w:pStyle w:val="Tablla"/>
            </w:pPr>
          </w:p>
        </w:tc>
        <w:tc>
          <w:tcPr>
            <w:tcW w:w="1460" w:type="dxa"/>
            <w:shd w:val="clear" w:color="auto" w:fill="BFBFBF" w:themeFill="background1" w:themeFillShade="BF"/>
            <w:vAlign w:val="center"/>
          </w:tcPr>
          <w:p w14:paraId="6924D6E3" w14:textId="77777777" w:rsidR="001F51B4" w:rsidRPr="005E599B" w:rsidRDefault="001F51B4" w:rsidP="00E73BDA">
            <w:pPr>
              <w:pStyle w:val="Tablla"/>
            </w:pPr>
          </w:p>
        </w:tc>
        <w:tc>
          <w:tcPr>
            <w:tcW w:w="1327" w:type="dxa"/>
            <w:shd w:val="clear" w:color="auto" w:fill="BFBFBF" w:themeFill="background1" w:themeFillShade="BF"/>
            <w:vAlign w:val="center"/>
          </w:tcPr>
          <w:p w14:paraId="4554B9FA" w14:textId="77777777" w:rsidR="001F51B4" w:rsidRPr="005E599B" w:rsidRDefault="001F51B4" w:rsidP="00E73BDA">
            <w:pPr>
              <w:pStyle w:val="Tablla"/>
            </w:pPr>
          </w:p>
        </w:tc>
      </w:tr>
      <w:tr w:rsidR="001F51B4" w:rsidRPr="006A2024" w14:paraId="675C8F5A" w14:textId="77777777" w:rsidTr="00D50C73">
        <w:tc>
          <w:tcPr>
            <w:tcW w:w="421" w:type="dxa"/>
            <w:shd w:val="clear" w:color="auto" w:fill="FFFFFF" w:themeFill="background1"/>
            <w:vAlign w:val="center"/>
          </w:tcPr>
          <w:p w14:paraId="75C6A8D1" w14:textId="77777777" w:rsidR="001F51B4" w:rsidRPr="006A2024" w:rsidRDefault="001F51B4" w:rsidP="00E73BDA">
            <w:pPr>
              <w:pStyle w:val="Prrafodelista"/>
              <w:numPr>
                <w:ilvl w:val="0"/>
                <w:numId w:val="29"/>
              </w:numPr>
            </w:pPr>
          </w:p>
        </w:tc>
        <w:tc>
          <w:tcPr>
            <w:tcW w:w="5386" w:type="dxa"/>
            <w:shd w:val="clear" w:color="auto" w:fill="FFFFFF" w:themeFill="background1"/>
          </w:tcPr>
          <w:p w14:paraId="6147496B" w14:textId="77777777" w:rsidR="001F51B4" w:rsidRPr="006A2024" w:rsidRDefault="001F51B4" w:rsidP="00E73BDA">
            <w:pPr>
              <w:pStyle w:val="Tablla"/>
            </w:pPr>
            <w:r w:rsidRPr="006A2024">
              <w:t>La matriz de conmutación en Layer 2 deberá contar con una velocidad de conmutación inicial no inferior 176 Gbps</w:t>
            </w:r>
          </w:p>
        </w:tc>
        <w:tc>
          <w:tcPr>
            <w:tcW w:w="1418" w:type="dxa"/>
            <w:shd w:val="clear" w:color="auto" w:fill="FFFFFF" w:themeFill="background1"/>
            <w:vAlign w:val="center"/>
          </w:tcPr>
          <w:p w14:paraId="06D87281"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38AD702B" w14:textId="77777777" w:rsidR="001F51B4" w:rsidRPr="006A2024" w:rsidRDefault="001F51B4" w:rsidP="00E73BDA">
            <w:pPr>
              <w:pStyle w:val="Tablla"/>
            </w:pPr>
          </w:p>
        </w:tc>
        <w:tc>
          <w:tcPr>
            <w:tcW w:w="1327" w:type="dxa"/>
            <w:shd w:val="clear" w:color="auto" w:fill="FFFFFF" w:themeFill="background1"/>
            <w:vAlign w:val="center"/>
          </w:tcPr>
          <w:p w14:paraId="70B4E906" w14:textId="77777777" w:rsidR="001F51B4" w:rsidRPr="006A2024" w:rsidRDefault="001F51B4" w:rsidP="00E73BDA">
            <w:pPr>
              <w:pStyle w:val="Tablla"/>
            </w:pPr>
          </w:p>
        </w:tc>
      </w:tr>
      <w:tr w:rsidR="001F51B4" w:rsidRPr="006A2024" w14:paraId="72520D13" w14:textId="77777777" w:rsidTr="00D50C73">
        <w:tc>
          <w:tcPr>
            <w:tcW w:w="421" w:type="dxa"/>
            <w:shd w:val="clear" w:color="auto" w:fill="FFFFFF" w:themeFill="background1"/>
            <w:vAlign w:val="center"/>
          </w:tcPr>
          <w:p w14:paraId="64F4596B" w14:textId="77777777" w:rsidR="001F51B4" w:rsidRPr="006A2024" w:rsidRDefault="001F51B4" w:rsidP="00E73BDA">
            <w:pPr>
              <w:pStyle w:val="Prrafodelista"/>
              <w:numPr>
                <w:ilvl w:val="0"/>
                <w:numId w:val="29"/>
              </w:numPr>
            </w:pPr>
          </w:p>
        </w:tc>
        <w:tc>
          <w:tcPr>
            <w:tcW w:w="5386" w:type="dxa"/>
            <w:shd w:val="clear" w:color="auto" w:fill="FFFFFF" w:themeFill="background1"/>
          </w:tcPr>
          <w:p w14:paraId="0D174307" w14:textId="77777777" w:rsidR="001F51B4" w:rsidRPr="00B6282C" w:rsidRDefault="001F51B4" w:rsidP="00E73BDA">
            <w:pPr>
              <w:pStyle w:val="Tablla"/>
            </w:pPr>
            <w:r w:rsidRPr="00B6282C">
              <w:t>Los switches de 48 puertos deberán reenviar tráfico por 262 Mpps</w:t>
            </w:r>
          </w:p>
        </w:tc>
        <w:tc>
          <w:tcPr>
            <w:tcW w:w="1418" w:type="dxa"/>
            <w:shd w:val="clear" w:color="auto" w:fill="FFFFFF" w:themeFill="background1"/>
            <w:vAlign w:val="center"/>
          </w:tcPr>
          <w:p w14:paraId="50731F43"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6B831E43" w14:textId="77777777" w:rsidR="001F51B4" w:rsidRPr="006A2024" w:rsidRDefault="001F51B4" w:rsidP="00E73BDA">
            <w:pPr>
              <w:pStyle w:val="Tablla"/>
            </w:pPr>
          </w:p>
        </w:tc>
        <w:tc>
          <w:tcPr>
            <w:tcW w:w="1327" w:type="dxa"/>
            <w:shd w:val="clear" w:color="auto" w:fill="FFFFFF" w:themeFill="background1"/>
            <w:vAlign w:val="center"/>
          </w:tcPr>
          <w:p w14:paraId="202CD0C6" w14:textId="77777777" w:rsidR="001F51B4" w:rsidRPr="006A2024" w:rsidRDefault="001F51B4" w:rsidP="00E73BDA">
            <w:pPr>
              <w:pStyle w:val="Tablla"/>
            </w:pPr>
          </w:p>
        </w:tc>
      </w:tr>
      <w:tr w:rsidR="001F51B4" w:rsidRPr="006A2024" w14:paraId="1ABAD54F" w14:textId="77777777" w:rsidTr="00D50C73">
        <w:tc>
          <w:tcPr>
            <w:tcW w:w="421" w:type="dxa"/>
            <w:shd w:val="clear" w:color="auto" w:fill="FFFFFF" w:themeFill="background1"/>
            <w:vAlign w:val="center"/>
          </w:tcPr>
          <w:p w14:paraId="50CC873D" w14:textId="77777777" w:rsidR="001F51B4" w:rsidRPr="006A2024" w:rsidRDefault="001F51B4" w:rsidP="00E73BDA">
            <w:pPr>
              <w:pStyle w:val="Prrafodelista"/>
              <w:numPr>
                <w:ilvl w:val="0"/>
                <w:numId w:val="29"/>
              </w:numPr>
            </w:pPr>
          </w:p>
        </w:tc>
        <w:tc>
          <w:tcPr>
            <w:tcW w:w="5386" w:type="dxa"/>
            <w:shd w:val="clear" w:color="auto" w:fill="FFFFFF" w:themeFill="background1"/>
          </w:tcPr>
          <w:p w14:paraId="516D1A62" w14:textId="77777777" w:rsidR="001F51B4" w:rsidRPr="00B6282C" w:rsidRDefault="001F51B4" w:rsidP="00E73BDA">
            <w:pPr>
              <w:pStyle w:val="Tablla"/>
            </w:pPr>
            <w:r w:rsidRPr="00B6282C">
              <w:t>Debera soportar Ruteo ipv4/ipv6.</w:t>
            </w:r>
          </w:p>
        </w:tc>
        <w:tc>
          <w:tcPr>
            <w:tcW w:w="1418" w:type="dxa"/>
            <w:shd w:val="clear" w:color="auto" w:fill="FFFFFF" w:themeFill="background1"/>
            <w:vAlign w:val="center"/>
          </w:tcPr>
          <w:p w14:paraId="6199F8AB"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6AE59481" w14:textId="77777777" w:rsidR="001F51B4" w:rsidRPr="006A2024" w:rsidRDefault="001F51B4" w:rsidP="00E73BDA">
            <w:pPr>
              <w:pStyle w:val="Tablla"/>
            </w:pPr>
          </w:p>
        </w:tc>
        <w:tc>
          <w:tcPr>
            <w:tcW w:w="1327" w:type="dxa"/>
            <w:shd w:val="clear" w:color="auto" w:fill="FFFFFF" w:themeFill="background1"/>
            <w:vAlign w:val="center"/>
          </w:tcPr>
          <w:p w14:paraId="047F17A5" w14:textId="77777777" w:rsidR="001F51B4" w:rsidRPr="006A2024" w:rsidRDefault="001F51B4" w:rsidP="00E73BDA">
            <w:pPr>
              <w:pStyle w:val="Tablla"/>
            </w:pPr>
          </w:p>
        </w:tc>
      </w:tr>
      <w:tr w:rsidR="001F51B4" w:rsidRPr="005E599B" w14:paraId="206FA543" w14:textId="77777777" w:rsidTr="00D50C73">
        <w:tc>
          <w:tcPr>
            <w:tcW w:w="421" w:type="dxa"/>
            <w:shd w:val="clear" w:color="auto" w:fill="BFBFBF" w:themeFill="background1" w:themeFillShade="BF"/>
            <w:vAlign w:val="center"/>
          </w:tcPr>
          <w:p w14:paraId="0C95EC4D" w14:textId="77777777" w:rsidR="001F51B4" w:rsidRPr="005E599B" w:rsidRDefault="001F51B4" w:rsidP="00E73BDA">
            <w:pPr>
              <w:pStyle w:val="Prrafodelista"/>
              <w:numPr>
                <w:ilvl w:val="0"/>
                <w:numId w:val="29"/>
              </w:numPr>
            </w:pPr>
          </w:p>
        </w:tc>
        <w:tc>
          <w:tcPr>
            <w:tcW w:w="5386" w:type="dxa"/>
            <w:shd w:val="clear" w:color="auto" w:fill="BFBFBF" w:themeFill="background1" w:themeFillShade="BF"/>
          </w:tcPr>
          <w:p w14:paraId="6E970D14" w14:textId="77777777" w:rsidR="001F51B4" w:rsidRPr="00B6282C" w:rsidRDefault="001F51B4" w:rsidP="00E73BDA">
            <w:pPr>
              <w:pStyle w:val="Tablla"/>
            </w:pPr>
            <w:r w:rsidRPr="00B6282C">
              <w:t>Capacidades de Capa 2 (Layer 2)</w:t>
            </w:r>
          </w:p>
        </w:tc>
        <w:tc>
          <w:tcPr>
            <w:tcW w:w="1418" w:type="dxa"/>
            <w:shd w:val="clear" w:color="auto" w:fill="BFBFBF" w:themeFill="background1" w:themeFillShade="BF"/>
            <w:vAlign w:val="center"/>
          </w:tcPr>
          <w:p w14:paraId="33DDA091" w14:textId="77777777" w:rsidR="001F51B4" w:rsidRPr="005E599B" w:rsidRDefault="001F51B4" w:rsidP="00E73BDA">
            <w:pPr>
              <w:pStyle w:val="Tablla"/>
            </w:pPr>
          </w:p>
        </w:tc>
        <w:tc>
          <w:tcPr>
            <w:tcW w:w="1460" w:type="dxa"/>
            <w:shd w:val="clear" w:color="auto" w:fill="BFBFBF" w:themeFill="background1" w:themeFillShade="BF"/>
            <w:vAlign w:val="center"/>
          </w:tcPr>
          <w:p w14:paraId="5865AE85" w14:textId="77777777" w:rsidR="001F51B4" w:rsidRPr="005E599B" w:rsidRDefault="001F51B4" w:rsidP="00E73BDA">
            <w:pPr>
              <w:pStyle w:val="Tablla"/>
            </w:pPr>
          </w:p>
        </w:tc>
        <w:tc>
          <w:tcPr>
            <w:tcW w:w="1327" w:type="dxa"/>
            <w:shd w:val="clear" w:color="auto" w:fill="BFBFBF" w:themeFill="background1" w:themeFillShade="BF"/>
            <w:vAlign w:val="center"/>
          </w:tcPr>
          <w:p w14:paraId="4FE507F8" w14:textId="77777777" w:rsidR="001F51B4" w:rsidRPr="005E599B" w:rsidRDefault="001F51B4" w:rsidP="00E73BDA">
            <w:pPr>
              <w:pStyle w:val="Tablla"/>
            </w:pPr>
          </w:p>
        </w:tc>
      </w:tr>
      <w:tr w:rsidR="001F51B4" w:rsidRPr="006A2024" w14:paraId="7A7EEBA1" w14:textId="77777777" w:rsidTr="00D50C73">
        <w:tc>
          <w:tcPr>
            <w:tcW w:w="421" w:type="dxa"/>
            <w:shd w:val="clear" w:color="auto" w:fill="FFFFFF" w:themeFill="background1"/>
            <w:vAlign w:val="center"/>
          </w:tcPr>
          <w:p w14:paraId="7623D1F4" w14:textId="77777777" w:rsidR="001F51B4" w:rsidRPr="006A2024" w:rsidRDefault="001F51B4" w:rsidP="00E73BDA">
            <w:pPr>
              <w:pStyle w:val="Prrafodelista"/>
              <w:numPr>
                <w:ilvl w:val="0"/>
                <w:numId w:val="29"/>
              </w:numPr>
            </w:pPr>
          </w:p>
        </w:tc>
        <w:tc>
          <w:tcPr>
            <w:tcW w:w="5386" w:type="dxa"/>
            <w:shd w:val="clear" w:color="auto" w:fill="FFFFFF" w:themeFill="background1"/>
          </w:tcPr>
          <w:p w14:paraId="573A7CF1" w14:textId="77777777" w:rsidR="001F51B4" w:rsidRPr="00B6282C" w:rsidRDefault="001F51B4" w:rsidP="00E73BDA">
            <w:pPr>
              <w:pStyle w:val="Tablla"/>
            </w:pPr>
            <w:r w:rsidRPr="00B6282C">
              <w:t>Soporte de al menos 32.000 MAC address de red</w:t>
            </w:r>
          </w:p>
        </w:tc>
        <w:tc>
          <w:tcPr>
            <w:tcW w:w="1418" w:type="dxa"/>
            <w:shd w:val="clear" w:color="auto" w:fill="FFFFFF" w:themeFill="background1"/>
            <w:vAlign w:val="center"/>
          </w:tcPr>
          <w:p w14:paraId="79D81AC4"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7287BCA6" w14:textId="77777777" w:rsidR="001F51B4" w:rsidRPr="006A2024" w:rsidRDefault="001F51B4" w:rsidP="00E73BDA">
            <w:pPr>
              <w:pStyle w:val="Tablla"/>
            </w:pPr>
          </w:p>
        </w:tc>
        <w:tc>
          <w:tcPr>
            <w:tcW w:w="1327" w:type="dxa"/>
            <w:shd w:val="clear" w:color="auto" w:fill="FFFFFF" w:themeFill="background1"/>
            <w:vAlign w:val="center"/>
          </w:tcPr>
          <w:p w14:paraId="5C5D186D" w14:textId="77777777" w:rsidR="001F51B4" w:rsidRPr="006A2024" w:rsidRDefault="001F51B4" w:rsidP="00E73BDA">
            <w:pPr>
              <w:pStyle w:val="Tablla"/>
            </w:pPr>
          </w:p>
        </w:tc>
      </w:tr>
      <w:tr w:rsidR="001F51B4" w:rsidRPr="006A2024" w14:paraId="388AA9C6" w14:textId="77777777" w:rsidTr="00D50C73">
        <w:tc>
          <w:tcPr>
            <w:tcW w:w="421" w:type="dxa"/>
            <w:shd w:val="clear" w:color="auto" w:fill="FFFFFF" w:themeFill="background1"/>
            <w:vAlign w:val="center"/>
          </w:tcPr>
          <w:p w14:paraId="72227E1D" w14:textId="77777777" w:rsidR="001F51B4" w:rsidRPr="006A2024" w:rsidRDefault="001F51B4" w:rsidP="00E73BDA">
            <w:pPr>
              <w:pStyle w:val="Prrafodelista"/>
              <w:numPr>
                <w:ilvl w:val="0"/>
                <w:numId w:val="29"/>
              </w:numPr>
            </w:pPr>
          </w:p>
        </w:tc>
        <w:tc>
          <w:tcPr>
            <w:tcW w:w="5386" w:type="dxa"/>
            <w:shd w:val="clear" w:color="auto" w:fill="FFFFFF" w:themeFill="background1"/>
          </w:tcPr>
          <w:p w14:paraId="304D1DD7" w14:textId="77777777" w:rsidR="001F51B4" w:rsidRPr="006A2024" w:rsidRDefault="001F51B4" w:rsidP="00E73BDA">
            <w:pPr>
              <w:pStyle w:val="Tablla"/>
            </w:pPr>
            <w:r w:rsidRPr="006A2024">
              <w:t>Capacidad de soportar definición de dominios de broadcast VLANs (Virtual LANs) en cualquier puerto según IEEE 802.1 p/Q o por reglas de asignación por puertoy mac address</w:t>
            </w:r>
          </w:p>
        </w:tc>
        <w:tc>
          <w:tcPr>
            <w:tcW w:w="1418" w:type="dxa"/>
            <w:shd w:val="clear" w:color="auto" w:fill="FFFFFF" w:themeFill="background1"/>
            <w:vAlign w:val="center"/>
          </w:tcPr>
          <w:p w14:paraId="197E8BF6"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26CC2174" w14:textId="77777777" w:rsidR="001F51B4" w:rsidRPr="006A2024" w:rsidRDefault="001F51B4" w:rsidP="00E73BDA">
            <w:pPr>
              <w:pStyle w:val="Tablla"/>
            </w:pPr>
          </w:p>
        </w:tc>
        <w:tc>
          <w:tcPr>
            <w:tcW w:w="1327" w:type="dxa"/>
            <w:shd w:val="clear" w:color="auto" w:fill="FFFFFF" w:themeFill="background1"/>
            <w:vAlign w:val="center"/>
          </w:tcPr>
          <w:p w14:paraId="002C24C1" w14:textId="77777777" w:rsidR="001F51B4" w:rsidRPr="006A2024" w:rsidRDefault="001F51B4" w:rsidP="00E73BDA">
            <w:pPr>
              <w:pStyle w:val="Tablla"/>
            </w:pPr>
          </w:p>
        </w:tc>
      </w:tr>
      <w:tr w:rsidR="001F51B4" w:rsidRPr="006A2024" w14:paraId="01BF749C" w14:textId="77777777" w:rsidTr="00D50C73">
        <w:tc>
          <w:tcPr>
            <w:tcW w:w="421" w:type="dxa"/>
            <w:shd w:val="clear" w:color="auto" w:fill="FFFFFF" w:themeFill="background1"/>
            <w:vAlign w:val="center"/>
          </w:tcPr>
          <w:p w14:paraId="3A9FEA79" w14:textId="77777777" w:rsidR="001F51B4" w:rsidRPr="006A2024" w:rsidRDefault="001F51B4" w:rsidP="00E73BDA">
            <w:pPr>
              <w:pStyle w:val="Prrafodelista"/>
              <w:numPr>
                <w:ilvl w:val="0"/>
                <w:numId w:val="29"/>
              </w:numPr>
            </w:pPr>
          </w:p>
        </w:tc>
        <w:tc>
          <w:tcPr>
            <w:tcW w:w="5386" w:type="dxa"/>
            <w:shd w:val="clear" w:color="auto" w:fill="FFFFFF" w:themeFill="background1"/>
          </w:tcPr>
          <w:p w14:paraId="23F2E825" w14:textId="77777777" w:rsidR="001F51B4" w:rsidRPr="006A2024" w:rsidRDefault="001F51B4" w:rsidP="00E73BDA">
            <w:pPr>
              <w:pStyle w:val="Tablla"/>
            </w:pPr>
            <w:r w:rsidRPr="006A2024">
              <w:t>Deberá soportar no menos de 4000 VLANs</w:t>
            </w:r>
          </w:p>
        </w:tc>
        <w:tc>
          <w:tcPr>
            <w:tcW w:w="1418" w:type="dxa"/>
            <w:shd w:val="clear" w:color="auto" w:fill="FFFFFF" w:themeFill="background1"/>
            <w:vAlign w:val="center"/>
          </w:tcPr>
          <w:p w14:paraId="38C09228"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4EB3E3A5" w14:textId="77777777" w:rsidR="001F51B4" w:rsidRPr="006A2024" w:rsidRDefault="001F51B4" w:rsidP="00E73BDA">
            <w:pPr>
              <w:pStyle w:val="Tablla"/>
            </w:pPr>
          </w:p>
        </w:tc>
        <w:tc>
          <w:tcPr>
            <w:tcW w:w="1327" w:type="dxa"/>
            <w:shd w:val="clear" w:color="auto" w:fill="FFFFFF" w:themeFill="background1"/>
            <w:vAlign w:val="center"/>
          </w:tcPr>
          <w:p w14:paraId="663105FC" w14:textId="77777777" w:rsidR="001F51B4" w:rsidRPr="006A2024" w:rsidRDefault="001F51B4" w:rsidP="00E73BDA">
            <w:pPr>
              <w:pStyle w:val="Tablla"/>
            </w:pPr>
          </w:p>
        </w:tc>
      </w:tr>
      <w:tr w:rsidR="001F51B4" w:rsidRPr="006A2024" w14:paraId="7AE2BAFB" w14:textId="77777777" w:rsidTr="00D50C73">
        <w:tc>
          <w:tcPr>
            <w:tcW w:w="421" w:type="dxa"/>
            <w:shd w:val="clear" w:color="auto" w:fill="FFFFFF" w:themeFill="background1"/>
            <w:vAlign w:val="center"/>
          </w:tcPr>
          <w:p w14:paraId="28E932E8" w14:textId="77777777" w:rsidR="001F51B4" w:rsidRPr="006A2024" w:rsidRDefault="001F51B4" w:rsidP="00E73BDA">
            <w:pPr>
              <w:pStyle w:val="Prrafodelista"/>
              <w:numPr>
                <w:ilvl w:val="0"/>
                <w:numId w:val="29"/>
              </w:numPr>
            </w:pPr>
          </w:p>
        </w:tc>
        <w:tc>
          <w:tcPr>
            <w:tcW w:w="5386" w:type="dxa"/>
            <w:shd w:val="clear" w:color="auto" w:fill="FFFFFF" w:themeFill="background1"/>
          </w:tcPr>
          <w:p w14:paraId="1552A489" w14:textId="77777777" w:rsidR="001F51B4" w:rsidRPr="006A2024" w:rsidRDefault="001F51B4" w:rsidP="00E73BDA">
            <w:pPr>
              <w:pStyle w:val="Tablla"/>
            </w:pPr>
            <w:r w:rsidRPr="006A2024">
              <w:t>Soporte de IEEE802.1Q (soporte de VLAN tagging).</w:t>
            </w:r>
          </w:p>
        </w:tc>
        <w:tc>
          <w:tcPr>
            <w:tcW w:w="1418" w:type="dxa"/>
            <w:shd w:val="clear" w:color="auto" w:fill="FFFFFF" w:themeFill="background1"/>
            <w:vAlign w:val="center"/>
          </w:tcPr>
          <w:p w14:paraId="1E7ED35E"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027F8E73" w14:textId="77777777" w:rsidR="001F51B4" w:rsidRPr="006A2024" w:rsidRDefault="001F51B4" w:rsidP="00E73BDA">
            <w:pPr>
              <w:pStyle w:val="Tablla"/>
            </w:pPr>
          </w:p>
        </w:tc>
        <w:tc>
          <w:tcPr>
            <w:tcW w:w="1327" w:type="dxa"/>
            <w:shd w:val="clear" w:color="auto" w:fill="FFFFFF" w:themeFill="background1"/>
            <w:vAlign w:val="center"/>
          </w:tcPr>
          <w:p w14:paraId="72888853" w14:textId="77777777" w:rsidR="001F51B4" w:rsidRPr="006A2024" w:rsidRDefault="001F51B4" w:rsidP="00E73BDA">
            <w:pPr>
              <w:pStyle w:val="Tablla"/>
            </w:pPr>
          </w:p>
        </w:tc>
      </w:tr>
      <w:tr w:rsidR="001F51B4" w:rsidRPr="006A2024" w14:paraId="4887F03B" w14:textId="77777777" w:rsidTr="00D50C73">
        <w:tc>
          <w:tcPr>
            <w:tcW w:w="421" w:type="dxa"/>
            <w:shd w:val="clear" w:color="auto" w:fill="FFFFFF" w:themeFill="background1"/>
            <w:vAlign w:val="center"/>
          </w:tcPr>
          <w:p w14:paraId="672C366D" w14:textId="77777777" w:rsidR="001F51B4" w:rsidRPr="006A2024" w:rsidRDefault="001F51B4" w:rsidP="00E73BDA">
            <w:pPr>
              <w:pStyle w:val="Prrafodelista"/>
              <w:numPr>
                <w:ilvl w:val="0"/>
                <w:numId w:val="29"/>
              </w:numPr>
            </w:pPr>
          </w:p>
        </w:tc>
        <w:tc>
          <w:tcPr>
            <w:tcW w:w="5386" w:type="dxa"/>
            <w:shd w:val="clear" w:color="auto" w:fill="FFFFFF" w:themeFill="background1"/>
          </w:tcPr>
          <w:p w14:paraId="2630EE8F" w14:textId="77777777" w:rsidR="001F51B4" w:rsidRPr="006A2024" w:rsidRDefault="001F51B4" w:rsidP="00E73BDA">
            <w:pPr>
              <w:pStyle w:val="Tablla"/>
              <w:rPr>
                <w:lang w:val="en-US"/>
              </w:rPr>
            </w:pPr>
            <w:r w:rsidRPr="006A2024">
              <w:rPr>
                <w:lang w:val="en-US"/>
              </w:rPr>
              <w:t>Soporte de IEEE 802.1D MAC Bridging/STP</w:t>
            </w:r>
          </w:p>
        </w:tc>
        <w:tc>
          <w:tcPr>
            <w:tcW w:w="1418" w:type="dxa"/>
            <w:shd w:val="clear" w:color="auto" w:fill="FFFFFF" w:themeFill="background1"/>
            <w:vAlign w:val="center"/>
          </w:tcPr>
          <w:p w14:paraId="3E3C9A33" w14:textId="77777777" w:rsidR="001F51B4" w:rsidRPr="006A2024" w:rsidRDefault="001F51B4" w:rsidP="00E73BDA">
            <w:pPr>
              <w:pStyle w:val="Tablla"/>
              <w:rPr>
                <w:lang w:val="en-US"/>
              </w:rPr>
            </w:pPr>
            <w:r w:rsidRPr="006A2024">
              <w:t>SI</w:t>
            </w:r>
          </w:p>
        </w:tc>
        <w:tc>
          <w:tcPr>
            <w:tcW w:w="1460" w:type="dxa"/>
            <w:shd w:val="clear" w:color="auto" w:fill="FFFFFF" w:themeFill="background1"/>
            <w:vAlign w:val="center"/>
          </w:tcPr>
          <w:p w14:paraId="35F45D7C" w14:textId="77777777" w:rsidR="001F51B4" w:rsidRPr="006A2024" w:rsidRDefault="001F51B4" w:rsidP="00E73BDA">
            <w:pPr>
              <w:pStyle w:val="Tablla"/>
              <w:rPr>
                <w:lang w:val="en-US"/>
              </w:rPr>
            </w:pPr>
          </w:p>
        </w:tc>
        <w:tc>
          <w:tcPr>
            <w:tcW w:w="1327" w:type="dxa"/>
            <w:shd w:val="clear" w:color="auto" w:fill="FFFFFF" w:themeFill="background1"/>
            <w:vAlign w:val="center"/>
          </w:tcPr>
          <w:p w14:paraId="7AB33868" w14:textId="77777777" w:rsidR="001F51B4" w:rsidRPr="006A2024" w:rsidRDefault="001F51B4" w:rsidP="00E73BDA">
            <w:pPr>
              <w:pStyle w:val="Tablla"/>
              <w:rPr>
                <w:lang w:val="en-US"/>
              </w:rPr>
            </w:pPr>
          </w:p>
        </w:tc>
      </w:tr>
      <w:tr w:rsidR="001F51B4" w:rsidRPr="006A2024" w14:paraId="5B36CD65" w14:textId="77777777" w:rsidTr="00D50C73">
        <w:tc>
          <w:tcPr>
            <w:tcW w:w="421" w:type="dxa"/>
            <w:shd w:val="clear" w:color="auto" w:fill="FFFFFF" w:themeFill="background1"/>
            <w:vAlign w:val="center"/>
          </w:tcPr>
          <w:p w14:paraId="2217EA6B" w14:textId="77777777" w:rsidR="001F51B4" w:rsidRPr="006A2024" w:rsidRDefault="001F51B4" w:rsidP="00E73BDA">
            <w:pPr>
              <w:pStyle w:val="Prrafodelista"/>
              <w:numPr>
                <w:ilvl w:val="0"/>
                <w:numId w:val="29"/>
              </w:numPr>
            </w:pPr>
          </w:p>
        </w:tc>
        <w:tc>
          <w:tcPr>
            <w:tcW w:w="5386" w:type="dxa"/>
            <w:shd w:val="clear" w:color="auto" w:fill="FFFFFF" w:themeFill="background1"/>
          </w:tcPr>
          <w:p w14:paraId="0A88BC54" w14:textId="77777777" w:rsidR="001F51B4" w:rsidRPr="006A2024" w:rsidRDefault="001F51B4" w:rsidP="00E73BDA">
            <w:pPr>
              <w:pStyle w:val="Tablla"/>
              <w:rPr>
                <w:lang w:val="en-US"/>
              </w:rPr>
            </w:pPr>
            <w:r w:rsidRPr="006A2024">
              <w:rPr>
                <w:lang w:val="en-US"/>
              </w:rPr>
              <w:t>Soporte de IEEE 802.1w Rapid Spanning Tree Protocol (RSTP)</w:t>
            </w:r>
          </w:p>
        </w:tc>
        <w:tc>
          <w:tcPr>
            <w:tcW w:w="1418" w:type="dxa"/>
            <w:shd w:val="clear" w:color="auto" w:fill="FFFFFF" w:themeFill="background1"/>
            <w:vAlign w:val="center"/>
          </w:tcPr>
          <w:p w14:paraId="3AAD917F" w14:textId="77777777" w:rsidR="001F51B4" w:rsidRPr="006A2024" w:rsidRDefault="001F51B4" w:rsidP="00E73BDA">
            <w:pPr>
              <w:pStyle w:val="Tablla"/>
              <w:rPr>
                <w:lang w:val="en-US"/>
              </w:rPr>
            </w:pPr>
            <w:r w:rsidRPr="006A2024">
              <w:t>SI</w:t>
            </w:r>
          </w:p>
        </w:tc>
        <w:tc>
          <w:tcPr>
            <w:tcW w:w="1460" w:type="dxa"/>
            <w:shd w:val="clear" w:color="auto" w:fill="FFFFFF" w:themeFill="background1"/>
            <w:vAlign w:val="center"/>
          </w:tcPr>
          <w:p w14:paraId="2FB38AB5" w14:textId="77777777" w:rsidR="001F51B4" w:rsidRPr="006A2024" w:rsidRDefault="001F51B4" w:rsidP="00E73BDA">
            <w:pPr>
              <w:pStyle w:val="Tablla"/>
              <w:rPr>
                <w:lang w:val="en-US"/>
              </w:rPr>
            </w:pPr>
          </w:p>
        </w:tc>
        <w:tc>
          <w:tcPr>
            <w:tcW w:w="1327" w:type="dxa"/>
            <w:shd w:val="clear" w:color="auto" w:fill="FFFFFF" w:themeFill="background1"/>
            <w:vAlign w:val="center"/>
          </w:tcPr>
          <w:p w14:paraId="15DD05DE" w14:textId="77777777" w:rsidR="001F51B4" w:rsidRPr="006A2024" w:rsidRDefault="001F51B4" w:rsidP="00E73BDA">
            <w:pPr>
              <w:pStyle w:val="Tablla"/>
              <w:rPr>
                <w:lang w:val="en-US"/>
              </w:rPr>
            </w:pPr>
          </w:p>
        </w:tc>
      </w:tr>
      <w:tr w:rsidR="001F51B4" w:rsidRPr="006A2024" w14:paraId="7CD5752C" w14:textId="77777777" w:rsidTr="00D50C73">
        <w:tc>
          <w:tcPr>
            <w:tcW w:w="421" w:type="dxa"/>
            <w:shd w:val="clear" w:color="auto" w:fill="FFFFFF" w:themeFill="background1"/>
            <w:vAlign w:val="center"/>
          </w:tcPr>
          <w:p w14:paraId="60727AEC" w14:textId="77777777" w:rsidR="001F51B4" w:rsidRPr="006A2024" w:rsidRDefault="001F51B4" w:rsidP="00E73BDA">
            <w:pPr>
              <w:pStyle w:val="Prrafodelista"/>
              <w:numPr>
                <w:ilvl w:val="0"/>
                <w:numId w:val="29"/>
              </w:numPr>
            </w:pPr>
          </w:p>
        </w:tc>
        <w:tc>
          <w:tcPr>
            <w:tcW w:w="5386" w:type="dxa"/>
            <w:shd w:val="clear" w:color="auto" w:fill="FFFFFF" w:themeFill="background1"/>
          </w:tcPr>
          <w:p w14:paraId="22E2AAC5" w14:textId="77777777" w:rsidR="001F51B4" w:rsidRPr="006A2024" w:rsidRDefault="001F51B4" w:rsidP="00E73BDA">
            <w:pPr>
              <w:pStyle w:val="Tablla"/>
              <w:rPr>
                <w:lang w:val="en-US"/>
              </w:rPr>
            </w:pPr>
            <w:r w:rsidRPr="006A2024">
              <w:rPr>
                <w:lang w:val="en-US"/>
              </w:rPr>
              <w:t>Soporte de IEEE 802.1AX Link Aggregation</w:t>
            </w:r>
          </w:p>
        </w:tc>
        <w:tc>
          <w:tcPr>
            <w:tcW w:w="1418" w:type="dxa"/>
            <w:shd w:val="clear" w:color="auto" w:fill="FFFFFF" w:themeFill="background1"/>
            <w:vAlign w:val="center"/>
          </w:tcPr>
          <w:p w14:paraId="6CBE04C8" w14:textId="77777777" w:rsidR="001F51B4" w:rsidRPr="006A2024" w:rsidRDefault="001F51B4" w:rsidP="00E73BDA">
            <w:pPr>
              <w:pStyle w:val="Tablla"/>
              <w:rPr>
                <w:lang w:val="en-US"/>
              </w:rPr>
            </w:pPr>
            <w:r w:rsidRPr="006A2024">
              <w:t>SI</w:t>
            </w:r>
          </w:p>
        </w:tc>
        <w:tc>
          <w:tcPr>
            <w:tcW w:w="1460" w:type="dxa"/>
            <w:shd w:val="clear" w:color="auto" w:fill="FFFFFF" w:themeFill="background1"/>
            <w:vAlign w:val="center"/>
          </w:tcPr>
          <w:p w14:paraId="50CA55DB" w14:textId="77777777" w:rsidR="001F51B4" w:rsidRPr="006A2024" w:rsidRDefault="001F51B4" w:rsidP="00E73BDA">
            <w:pPr>
              <w:pStyle w:val="Tablla"/>
              <w:rPr>
                <w:lang w:val="en-US"/>
              </w:rPr>
            </w:pPr>
          </w:p>
        </w:tc>
        <w:tc>
          <w:tcPr>
            <w:tcW w:w="1327" w:type="dxa"/>
            <w:shd w:val="clear" w:color="auto" w:fill="FFFFFF" w:themeFill="background1"/>
            <w:vAlign w:val="center"/>
          </w:tcPr>
          <w:p w14:paraId="7D4C8D4B" w14:textId="77777777" w:rsidR="001F51B4" w:rsidRPr="006A2024" w:rsidRDefault="001F51B4" w:rsidP="00E73BDA">
            <w:pPr>
              <w:pStyle w:val="Tablla"/>
              <w:rPr>
                <w:lang w:val="en-US"/>
              </w:rPr>
            </w:pPr>
          </w:p>
        </w:tc>
      </w:tr>
      <w:tr w:rsidR="001F51B4" w:rsidRPr="006A2024" w14:paraId="65B4A408" w14:textId="77777777" w:rsidTr="00D50C73">
        <w:tc>
          <w:tcPr>
            <w:tcW w:w="421" w:type="dxa"/>
            <w:shd w:val="clear" w:color="auto" w:fill="FFFFFF" w:themeFill="background1"/>
            <w:vAlign w:val="center"/>
          </w:tcPr>
          <w:p w14:paraId="23FD0DCD" w14:textId="77777777" w:rsidR="001F51B4" w:rsidRPr="006A2024" w:rsidRDefault="001F51B4" w:rsidP="00E73BDA">
            <w:pPr>
              <w:pStyle w:val="Prrafodelista"/>
              <w:numPr>
                <w:ilvl w:val="0"/>
                <w:numId w:val="29"/>
              </w:numPr>
            </w:pPr>
          </w:p>
        </w:tc>
        <w:tc>
          <w:tcPr>
            <w:tcW w:w="5386" w:type="dxa"/>
            <w:shd w:val="clear" w:color="auto" w:fill="FFFFFF" w:themeFill="background1"/>
          </w:tcPr>
          <w:p w14:paraId="3E072BD8" w14:textId="77777777" w:rsidR="001F51B4" w:rsidRPr="006A2024" w:rsidRDefault="001F51B4" w:rsidP="00E73BDA">
            <w:pPr>
              <w:pStyle w:val="Tablla"/>
              <w:rPr>
                <w:lang w:val="en-US"/>
              </w:rPr>
            </w:pPr>
            <w:r w:rsidRPr="006A2024">
              <w:rPr>
                <w:lang w:val="en-US"/>
              </w:rPr>
              <w:t>Soporte de IEEE 802.1s Multiple Spanning Tree Protocol (MSTP)</w:t>
            </w:r>
          </w:p>
        </w:tc>
        <w:tc>
          <w:tcPr>
            <w:tcW w:w="1418" w:type="dxa"/>
            <w:shd w:val="clear" w:color="auto" w:fill="FFFFFF" w:themeFill="background1"/>
            <w:vAlign w:val="center"/>
          </w:tcPr>
          <w:p w14:paraId="3429C40D" w14:textId="77777777" w:rsidR="001F51B4" w:rsidRPr="006A2024" w:rsidRDefault="001F51B4" w:rsidP="00E73BDA">
            <w:pPr>
              <w:pStyle w:val="Tablla"/>
              <w:rPr>
                <w:lang w:val="en-US"/>
              </w:rPr>
            </w:pPr>
            <w:r w:rsidRPr="006A2024">
              <w:t>SI</w:t>
            </w:r>
          </w:p>
        </w:tc>
        <w:tc>
          <w:tcPr>
            <w:tcW w:w="1460" w:type="dxa"/>
            <w:shd w:val="clear" w:color="auto" w:fill="FFFFFF" w:themeFill="background1"/>
            <w:vAlign w:val="center"/>
          </w:tcPr>
          <w:p w14:paraId="4153049C" w14:textId="77777777" w:rsidR="001F51B4" w:rsidRPr="006A2024" w:rsidRDefault="001F51B4" w:rsidP="00E73BDA">
            <w:pPr>
              <w:pStyle w:val="Tablla"/>
              <w:rPr>
                <w:lang w:val="en-US"/>
              </w:rPr>
            </w:pPr>
          </w:p>
        </w:tc>
        <w:tc>
          <w:tcPr>
            <w:tcW w:w="1327" w:type="dxa"/>
            <w:shd w:val="clear" w:color="auto" w:fill="FFFFFF" w:themeFill="background1"/>
            <w:vAlign w:val="center"/>
          </w:tcPr>
          <w:p w14:paraId="28E49F01" w14:textId="77777777" w:rsidR="001F51B4" w:rsidRPr="006A2024" w:rsidRDefault="001F51B4" w:rsidP="00E73BDA">
            <w:pPr>
              <w:pStyle w:val="Tablla"/>
              <w:rPr>
                <w:lang w:val="en-US"/>
              </w:rPr>
            </w:pPr>
          </w:p>
        </w:tc>
      </w:tr>
      <w:tr w:rsidR="001F51B4" w:rsidRPr="006A2024" w14:paraId="51602F26" w14:textId="77777777" w:rsidTr="00D50C73">
        <w:trPr>
          <w:trHeight w:val="533"/>
        </w:trPr>
        <w:tc>
          <w:tcPr>
            <w:tcW w:w="421" w:type="dxa"/>
            <w:shd w:val="clear" w:color="auto" w:fill="FFFFFF" w:themeFill="background1"/>
            <w:vAlign w:val="center"/>
          </w:tcPr>
          <w:p w14:paraId="5E05A95C" w14:textId="77777777" w:rsidR="001F51B4" w:rsidRPr="006A2024" w:rsidRDefault="001F51B4" w:rsidP="00E73BDA">
            <w:pPr>
              <w:pStyle w:val="Prrafodelista"/>
              <w:numPr>
                <w:ilvl w:val="0"/>
                <w:numId w:val="29"/>
              </w:numPr>
            </w:pPr>
          </w:p>
        </w:tc>
        <w:tc>
          <w:tcPr>
            <w:tcW w:w="5386" w:type="dxa"/>
            <w:shd w:val="clear" w:color="auto" w:fill="FFFFFF" w:themeFill="background1"/>
          </w:tcPr>
          <w:p w14:paraId="1A3F2230" w14:textId="77777777" w:rsidR="001F51B4" w:rsidRPr="006A2024" w:rsidRDefault="001F51B4" w:rsidP="00E73BDA">
            <w:pPr>
              <w:pStyle w:val="Tablla"/>
              <w:rPr>
                <w:lang w:val="en-US"/>
              </w:rPr>
            </w:pPr>
            <w:r w:rsidRPr="006A2024">
              <w:rPr>
                <w:lang w:val="en-US"/>
              </w:rPr>
              <w:t>Soporte de Unicast/Multicast (dst-ip, dst-mac, src-dst-ip, src-dst-mac, src-ip, src-mac)</w:t>
            </w:r>
          </w:p>
        </w:tc>
        <w:tc>
          <w:tcPr>
            <w:tcW w:w="1418" w:type="dxa"/>
            <w:shd w:val="clear" w:color="auto" w:fill="FFFFFF" w:themeFill="background1"/>
            <w:vAlign w:val="center"/>
          </w:tcPr>
          <w:p w14:paraId="030F5745" w14:textId="77777777" w:rsidR="001F51B4" w:rsidRPr="006A2024" w:rsidRDefault="001F51B4" w:rsidP="00E73BDA">
            <w:pPr>
              <w:pStyle w:val="Tablla"/>
              <w:rPr>
                <w:lang w:val="en-US"/>
              </w:rPr>
            </w:pPr>
            <w:r w:rsidRPr="006A2024">
              <w:t>SI</w:t>
            </w:r>
          </w:p>
        </w:tc>
        <w:tc>
          <w:tcPr>
            <w:tcW w:w="1460" w:type="dxa"/>
            <w:shd w:val="clear" w:color="auto" w:fill="FFFFFF" w:themeFill="background1"/>
            <w:vAlign w:val="center"/>
          </w:tcPr>
          <w:p w14:paraId="7E939EA5" w14:textId="77777777" w:rsidR="001F51B4" w:rsidRPr="006A2024" w:rsidRDefault="001F51B4" w:rsidP="00E73BDA">
            <w:pPr>
              <w:pStyle w:val="Tablla"/>
              <w:rPr>
                <w:lang w:val="en-US"/>
              </w:rPr>
            </w:pPr>
          </w:p>
        </w:tc>
        <w:tc>
          <w:tcPr>
            <w:tcW w:w="1327" w:type="dxa"/>
            <w:shd w:val="clear" w:color="auto" w:fill="FFFFFF" w:themeFill="background1"/>
            <w:vAlign w:val="center"/>
          </w:tcPr>
          <w:p w14:paraId="003A2313" w14:textId="77777777" w:rsidR="001F51B4" w:rsidRPr="006A2024" w:rsidRDefault="001F51B4" w:rsidP="00E73BDA">
            <w:pPr>
              <w:pStyle w:val="Tablla"/>
              <w:rPr>
                <w:lang w:val="en-US"/>
              </w:rPr>
            </w:pPr>
          </w:p>
        </w:tc>
      </w:tr>
      <w:tr w:rsidR="001F51B4" w:rsidRPr="006A2024" w14:paraId="4E689A10" w14:textId="77777777" w:rsidTr="00D50C73">
        <w:trPr>
          <w:trHeight w:val="340"/>
        </w:trPr>
        <w:tc>
          <w:tcPr>
            <w:tcW w:w="421" w:type="dxa"/>
            <w:shd w:val="clear" w:color="auto" w:fill="FFFFFF" w:themeFill="background1"/>
            <w:vAlign w:val="center"/>
          </w:tcPr>
          <w:p w14:paraId="71FD94D4" w14:textId="77777777" w:rsidR="001F51B4" w:rsidRPr="006A2024" w:rsidRDefault="001F51B4" w:rsidP="00E73BDA">
            <w:pPr>
              <w:pStyle w:val="Prrafodelista"/>
              <w:numPr>
                <w:ilvl w:val="0"/>
                <w:numId w:val="29"/>
              </w:numPr>
            </w:pPr>
          </w:p>
        </w:tc>
        <w:tc>
          <w:tcPr>
            <w:tcW w:w="5386" w:type="dxa"/>
            <w:shd w:val="clear" w:color="auto" w:fill="FFFFFF" w:themeFill="background1"/>
          </w:tcPr>
          <w:p w14:paraId="284370F1" w14:textId="77777777" w:rsidR="001F51B4" w:rsidRPr="006A2024" w:rsidRDefault="001F51B4" w:rsidP="00E73BDA">
            <w:pPr>
              <w:pStyle w:val="Tablla"/>
            </w:pPr>
            <w:r w:rsidRPr="006A2024">
              <w:t>Soporte de MDI/MDIX Auto-crossover</w:t>
            </w:r>
          </w:p>
        </w:tc>
        <w:tc>
          <w:tcPr>
            <w:tcW w:w="1418" w:type="dxa"/>
            <w:shd w:val="clear" w:color="auto" w:fill="FFFFFF" w:themeFill="background1"/>
            <w:vAlign w:val="center"/>
          </w:tcPr>
          <w:p w14:paraId="3E50A4FE"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36D67D24" w14:textId="77777777" w:rsidR="001F51B4" w:rsidRPr="006A2024" w:rsidRDefault="001F51B4" w:rsidP="00E73BDA">
            <w:pPr>
              <w:pStyle w:val="Tablla"/>
            </w:pPr>
          </w:p>
        </w:tc>
        <w:tc>
          <w:tcPr>
            <w:tcW w:w="1327" w:type="dxa"/>
            <w:shd w:val="clear" w:color="auto" w:fill="FFFFFF" w:themeFill="background1"/>
            <w:vAlign w:val="center"/>
          </w:tcPr>
          <w:p w14:paraId="5D8B91E3" w14:textId="77777777" w:rsidR="001F51B4" w:rsidRPr="006A2024" w:rsidRDefault="001F51B4" w:rsidP="00E73BDA">
            <w:pPr>
              <w:pStyle w:val="Tablla"/>
            </w:pPr>
          </w:p>
        </w:tc>
      </w:tr>
      <w:tr w:rsidR="001F51B4" w:rsidRPr="006A2024" w14:paraId="03B5E14B" w14:textId="77777777" w:rsidTr="00D50C73">
        <w:trPr>
          <w:trHeight w:val="132"/>
        </w:trPr>
        <w:tc>
          <w:tcPr>
            <w:tcW w:w="421" w:type="dxa"/>
            <w:shd w:val="clear" w:color="auto" w:fill="FFFFFF" w:themeFill="background1"/>
            <w:vAlign w:val="center"/>
          </w:tcPr>
          <w:p w14:paraId="1DEB4788" w14:textId="77777777" w:rsidR="001F51B4" w:rsidRPr="006A2024" w:rsidRDefault="001F51B4" w:rsidP="00E73BDA">
            <w:pPr>
              <w:pStyle w:val="Prrafodelista"/>
              <w:numPr>
                <w:ilvl w:val="0"/>
                <w:numId w:val="29"/>
              </w:numPr>
            </w:pPr>
          </w:p>
        </w:tc>
        <w:tc>
          <w:tcPr>
            <w:tcW w:w="5386" w:type="dxa"/>
            <w:shd w:val="clear" w:color="auto" w:fill="FFFFFF" w:themeFill="background1"/>
          </w:tcPr>
          <w:p w14:paraId="6623FF93" w14:textId="77777777" w:rsidR="001F51B4" w:rsidRPr="006A2024" w:rsidRDefault="001F51B4" w:rsidP="00E73BDA">
            <w:pPr>
              <w:pStyle w:val="Tablla"/>
              <w:rPr>
                <w:lang w:val="en-US"/>
              </w:rPr>
            </w:pPr>
            <w:r w:rsidRPr="006A2024">
              <w:rPr>
                <w:lang w:val="en-US"/>
              </w:rPr>
              <w:t>Soporte de MAC, IP, Ethertype-based VLANs</w:t>
            </w:r>
          </w:p>
        </w:tc>
        <w:tc>
          <w:tcPr>
            <w:tcW w:w="1418" w:type="dxa"/>
            <w:shd w:val="clear" w:color="auto" w:fill="FFFFFF" w:themeFill="background1"/>
            <w:vAlign w:val="center"/>
          </w:tcPr>
          <w:p w14:paraId="0E109C12" w14:textId="77777777" w:rsidR="001F51B4" w:rsidRPr="006A2024" w:rsidRDefault="001F51B4" w:rsidP="00E73BDA">
            <w:pPr>
              <w:pStyle w:val="Tablla"/>
              <w:rPr>
                <w:lang w:val="en-US"/>
              </w:rPr>
            </w:pPr>
            <w:r w:rsidRPr="006A2024">
              <w:t>SI</w:t>
            </w:r>
          </w:p>
        </w:tc>
        <w:tc>
          <w:tcPr>
            <w:tcW w:w="1460" w:type="dxa"/>
            <w:shd w:val="clear" w:color="auto" w:fill="FFFFFF" w:themeFill="background1"/>
            <w:vAlign w:val="center"/>
          </w:tcPr>
          <w:p w14:paraId="2E402712" w14:textId="77777777" w:rsidR="001F51B4" w:rsidRPr="006A2024" w:rsidRDefault="001F51B4" w:rsidP="00E73BDA">
            <w:pPr>
              <w:pStyle w:val="Tablla"/>
              <w:rPr>
                <w:lang w:val="en-US"/>
              </w:rPr>
            </w:pPr>
          </w:p>
        </w:tc>
        <w:tc>
          <w:tcPr>
            <w:tcW w:w="1327" w:type="dxa"/>
            <w:shd w:val="clear" w:color="auto" w:fill="FFFFFF" w:themeFill="background1"/>
            <w:vAlign w:val="center"/>
          </w:tcPr>
          <w:p w14:paraId="6E27B0C8" w14:textId="77777777" w:rsidR="001F51B4" w:rsidRPr="006A2024" w:rsidRDefault="001F51B4" w:rsidP="00E73BDA">
            <w:pPr>
              <w:pStyle w:val="Tablla"/>
              <w:rPr>
                <w:lang w:val="en-US"/>
              </w:rPr>
            </w:pPr>
          </w:p>
        </w:tc>
      </w:tr>
      <w:tr w:rsidR="001F51B4" w:rsidRPr="006A2024" w14:paraId="284ADC6D" w14:textId="77777777" w:rsidTr="00D50C73">
        <w:trPr>
          <w:trHeight w:val="132"/>
        </w:trPr>
        <w:tc>
          <w:tcPr>
            <w:tcW w:w="421" w:type="dxa"/>
            <w:shd w:val="clear" w:color="auto" w:fill="FFFFFF" w:themeFill="background1"/>
            <w:vAlign w:val="center"/>
          </w:tcPr>
          <w:p w14:paraId="7390BECD" w14:textId="77777777" w:rsidR="001F51B4" w:rsidRPr="006A2024" w:rsidRDefault="001F51B4" w:rsidP="00E73BDA">
            <w:pPr>
              <w:pStyle w:val="Prrafodelista"/>
              <w:numPr>
                <w:ilvl w:val="0"/>
                <w:numId w:val="29"/>
              </w:numPr>
            </w:pPr>
          </w:p>
        </w:tc>
        <w:tc>
          <w:tcPr>
            <w:tcW w:w="5386" w:type="dxa"/>
            <w:shd w:val="clear" w:color="auto" w:fill="FFFFFF" w:themeFill="background1"/>
          </w:tcPr>
          <w:p w14:paraId="12F4C665" w14:textId="77777777" w:rsidR="001F51B4" w:rsidRPr="006A2024" w:rsidRDefault="001F51B4" w:rsidP="00E73BDA">
            <w:pPr>
              <w:pStyle w:val="Tablla"/>
              <w:rPr>
                <w:lang w:val="en-US"/>
              </w:rPr>
            </w:pPr>
            <w:r w:rsidRPr="006A2024">
              <w:rPr>
                <w:lang w:val="en-US"/>
              </w:rPr>
              <w:t>Soporte de Virtual-Wire</w:t>
            </w:r>
          </w:p>
        </w:tc>
        <w:tc>
          <w:tcPr>
            <w:tcW w:w="1418" w:type="dxa"/>
            <w:shd w:val="clear" w:color="auto" w:fill="FFFFFF" w:themeFill="background1"/>
            <w:vAlign w:val="center"/>
          </w:tcPr>
          <w:p w14:paraId="536BD759" w14:textId="77777777" w:rsidR="001F51B4" w:rsidRPr="006A2024" w:rsidRDefault="001F51B4" w:rsidP="00E73BDA">
            <w:pPr>
              <w:pStyle w:val="Tablla"/>
              <w:rPr>
                <w:lang w:val="en-US"/>
              </w:rPr>
            </w:pPr>
            <w:r w:rsidRPr="006A2024">
              <w:t>SI</w:t>
            </w:r>
          </w:p>
        </w:tc>
        <w:tc>
          <w:tcPr>
            <w:tcW w:w="1460" w:type="dxa"/>
            <w:shd w:val="clear" w:color="auto" w:fill="FFFFFF" w:themeFill="background1"/>
            <w:vAlign w:val="center"/>
          </w:tcPr>
          <w:p w14:paraId="6B31562F" w14:textId="77777777" w:rsidR="001F51B4" w:rsidRPr="006A2024" w:rsidRDefault="001F51B4" w:rsidP="00E73BDA">
            <w:pPr>
              <w:pStyle w:val="Tablla"/>
              <w:rPr>
                <w:lang w:val="en-US"/>
              </w:rPr>
            </w:pPr>
          </w:p>
        </w:tc>
        <w:tc>
          <w:tcPr>
            <w:tcW w:w="1327" w:type="dxa"/>
            <w:shd w:val="clear" w:color="auto" w:fill="FFFFFF" w:themeFill="background1"/>
            <w:vAlign w:val="center"/>
          </w:tcPr>
          <w:p w14:paraId="5EC435A5" w14:textId="77777777" w:rsidR="001F51B4" w:rsidRPr="006A2024" w:rsidRDefault="001F51B4" w:rsidP="00E73BDA">
            <w:pPr>
              <w:pStyle w:val="Tablla"/>
              <w:rPr>
                <w:lang w:val="en-US"/>
              </w:rPr>
            </w:pPr>
          </w:p>
        </w:tc>
      </w:tr>
      <w:tr w:rsidR="001F51B4" w:rsidRPr="005E599B" w14:paraId="5E30DF88" w14:textId="77777777" w:rsidTr="00D50C73">
        <w:tc>
          <w:tcPr>
            <w:tcW w:w="421" w:type="dxa"/>
            <w:shd w:val="clear" w:color="auto" w:fill="BFBFBF" w:themeFill="background1" w:themeFillShade="BF"/>
            <w:vAlign w:val="center"/>
          </w:tcPr>
          <w:p w14:paraId="5AF70123" w14:textId="77777777" w:rsidR="001F51B4" w:rsidRPr="005E599B" w:rsidRDefault="001F51B4" w:rsidP="00E73BDA">
            <w:pPr>
              <w:pStyle w:val="Prrafodelista"/>
              <w:numPr>
                <w:ilvl w:val="0"/>
                <w:numId w:val="29"/>
              </w:numPr>
            </w:pPr>
          </w:p>
        </w:tc>
        <w:tc>
          <w:tcPr>
            <w:tcW w:w="5386" w:type="dxa"/>
            <w:shd w:val="clear" w:color="auto" w:fill="BFBFBF" w:themeFill="background1" w:themeFillShade="BF"/>
          </w:tcPr>
          <w:p w14:paraId="50F376C1" w14:textId="77777777" w:rsidR="001F51B4" w:rsidRPr="005E599B" w:rsidRDefault="001F51B4" w:rsidP="00E73BDA">
            <w:pPr>
              <w:pStyle w:val="Tablla"/>
              <w:rPr>
                <w:lang w:val="en-US"/>
              </w:rPr>
            </w:pPr>
            <w:r>
              <w:rPr>
                <w:lang w:val="en-US"/>
              </w:rPr>
              <w:t>Capacidades d</w:t>
            </w:r>
            <w:r w:rsidRPr="005E599B">
              <w:rPr>
                <w:lang w:val="en-US"/>
              </w:rPr>
              <w:t>e Capa 3 (Layer 3)</w:t>
            </w:r>
          </w:p>
        </w:tc>
        <w:tc>
          <w:tcPr>
            <w:tcW w:w="1418" w:type="dxa"/>
            <w:shd w:val="clear" w:color="auto" w:fill="BFBFBF" w:themeFill="background1" w:themeFillShade="BF"/>
            <w:vAlign w:val="center"/>
          </w:tcPr>
          <w:p w14:paraId="271F9831" w14:textId="77777777" w:rsidR="001F51B4" w:rsidRPr="005E599B" w:rsidRDefault="001F51B4" w:rsidP="00E73BDA">
            <w:pPr>
              <w:pStyle w:val="Tablla"/>
              <w:rPr>
                <w:lang w:val="en-US"/>
              </w:rPr>
            </w:pPr>
          </w:p>
        </w:tc>
        <w:tc>
          <w:tcPr>
            <w:tcW w:w="1460" w:type="dxa"/>
            <w:shd w:val="clear" w:color="auto" w:fill="BFBFBF" w:themeFill="background1" w:themeFillShade="BF"/>
            <w:vAlign w:val="center"/>
          </w:tcPr>
          <w:p w14:paraId="021E4D9F" w14:textId="77777777" w:rsidR="001F51B4" w:rsidRPr="005E599B" w:rsidRDefault="001F51B4" w:rsidP="00E73BDA">
            <w:pPr>
              <w:pStyle w:val="Tablla"/>
              <w:rPr>
                <w:lang w:val="en-US"/>
              </w:rPr>
            </w:pPr>
          </w:p>
        </w:tc>
        <w:tc>
          <w:tcPr>
            <w:tcW w:w="1327" w:type="dxa"/>
            <w:shd w:val="clear" w:color="auto" w:fill="BFBFBF" w:themeFill="background1" w:themeFillShade="BF"/>
            <w:vAlign w:val="center"/>
          </w:tcPr>
          <w:p w14:paraId="5F947A9E" w14:textId="77777777" w:rsidR="001F51B4" w:rsidRPr="005E599B" w:rsidRDefault="001F51B4" w:rsidP="00E73BDA">
            <w:pPr>
              <w:pStyle w:val="Tablla"/>
              <w:rPr>
                <w:lang w:val="en-US"/>
              </w:rPr>
            </w:pPr>
          </w:p>
        </w:tc>
      </w:tr>
      <w:tr w:rsidR="001F51B4" w:rsidRPr="006A2024" w14:paraId="3D3C1874" w14:textId="77777777" w:rsidTr="00D50C73">
        <w:tc>
          <w:tcPr>
            <w:tcW w:w="421" w:type="dxa"/>
            <w:shd w:val="clear" w:color="auto" w:fill="FFFFFF" w:themeFill="background1"/>
            <w:vAlign w:val="center"/>
          </w:tcPr>
          <w:p w14:paraId="13FC56FA" w14:textId="77777777" w:rsidR="001F51B4" w:rsidRPr="006A2024" w:rsidRDefault="001F51B4" w:rsidP="00E73BDA">
            <w:pPr>
              <w:pStyle w:val="Prrafodelista"/>
              <w:numPr>
                <w:ilvl w:val="0"/>
                <w:numId w:val="29"/>
              </w:numPr>
            </w:pPr>
          </w:p>
        </w:tc>
        <w:tc>
          <w:tcPr>
            <w:tcW w:w="5386" w:type="dxa"/>
            <w:shd w:val="clear" w:color="auto" w:fill="FFFFFF" w:themeFill="background1"/>
          </w:tcPr>
          <w:p w14:paraId="52A15DE1" w14:textId="77777777" w:rsidR="001F51B4" w:rsidRPr="006A2024" w:rsidRDefault="001F51B4" w:rsidP="00E73BDA">
            <w:pPr>
              <w:pStyle w:val="Tablla"/>
            </w:pPr>
            <w:r w:rsidRPr="006A2024">
              <w:t>Soporte de al menos 16000 rutas</w:t>
            </w:r>
          </w:p>
        </w:tc>
        <w:tc>
          <w:tcPr>
            <w:tcW w:w="1418" w:type="dxa"/>
            <w:shd w:val="clear" w:color="auto" w:fill="FFFFFF" w:themeFill="background1"/>
            <w:vAlign w:val="center"/>
          </w:tcPr>
          <w:p w14:paraId="139B6F43"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4D080DBE" w14:textId="77777777" w:rsidR="001F51B4" w:rsidRPr="006A2024" w:rsidRDefault="001F51B4" w:rsidP="00E73BDA">
            <w:pPr>
              <w:pStyle w:val="Tablla"/>
            </w:pPr>
          </w:p>
        </w:tc>
        <w:tc>
          <w:tcPr>
            <w:tcW w:w="1327" w:type="dxa"/>
            <w:shd w:val="clear" w:color="auto" w:fill="FFFFFF" w:themeFill="background1"/>
            <w:vAlign w:val="center"/>
          </w:tcPr>
          <w:p w14:paraId="490418E6" w14:textId="77777777" w:rsidR="001F51B4" w:rsidRPr="006A2024" w:rsidRDefault="001F51B4" w:rsidP="00E73BDA">
            <w:pPr>
              <w:pStyle w:val="Tablla"/>
            </w:pPr>
          </w:p>
        </w:tc>
      </w:tr>
      <w:tr w:rsidR="001F51B4" w:rsidRPr="006A2024" w14:paraId="6F15ED9E" w14:textId="77777777" w:rsidTr="00D50C73">
        <w:tc>
          <w:tcPr>
            <w:tcW w:w="421" w:type="dxa"/>
            <w:shd w:val="clear" w:color="auto" w:fill="FFFFFF" w:themeFill="background1"/>
            <w:vAlign w:val="center"/>
          </w:tcPr>
          <w:p w14:paraId="4582FF5E" w14:textId="77777777" w:rsidR="001F51B4" w:rsidRPr="006A2024" w:rsidRDefault="001F51B4" w:rsidP="00E73BDA">
            <w:pPr>
              <w:pStyle w:val="Prrafodelista"/>
              <w:numPr>
                <w:ilvl w:val="0"/>
                <w:numId w:val="29"/>
              </w:numPr>
            </w:pPr>
          </w:p>
        </w:tc>
        <w:tc>
          <w:tcPr>
            <w:tcW w:w="5386" w:type="dxa"/>
            <w:shd w:val="clear" w:color="auto" w:fill="FFFFFF" w:themeFill="background1"/>
          </w:tcPr>
          <w:p w14:paraId="4D8BA233" w14:textId="77777777" w:rsidR="001F51B4" w:rsidRPr="006A2024" w:rsidRDefault="001F51B4" w:rsidP="00E73BDA">
            <w:pPr>
              <w:pStyle w:val="Tablla"/>
            </w:pPr>
            <w:r w:rsidRPr="0045412F">
              <w:t>Soporte de ruteo estático por Hardware</w:t>
            </w:r>
          </w:p>
        </w:tc>
        <w:tc>
          <w:tcPr>
            <w:tcW w:w="1418" w:type="dxa"/>
            <w:shd w:val="clear" w:color="auto" w:fill="FFFFFF" w:themeFill="background1"/>
            <w:vAlign w:val="center"/>
          </w:tcPr>
          <w:p w14:paraId="00DA4B55"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5188B652" w14:textId="77777777" w:rsidR="001F51B4" w:rsidRPr="006A2024" w:rsidRDefault="001F51B4" w:rsidP="00E73BDA">
            <w:pPr>
              <w:pStyle w:val="Tablla"/>
            </w:pPr>
          </w:p>
        </w:tc>
        <w:tc>
          <w:tcPr>
            <w:tcW w:w="1327" w:type="dxa"/>
            <w:shd w:val="clear" w:color="auto" w:fill="FFFFFF" w:themeFill="background1"/>
            <w:vAlign w:val="center"/>
          </w:tcPr>
          <w:p w14:paraId="04C75BB5" w14:textId="77777777" w:rsidR="001F51B4" w:rsidRPr="006A2024" w:rsidRDefault="001F51B4" w:rsidP="00E73BDA">
            <w:pPr>
              <w:pStyle w:val="Tablla"/>
            </w:pPr>
          </w:p>
        </w:tc>
      </w:tr>
      <w:tr w:rsidR="001F51B4" w:rsidRPr="006A2024" w14:paraId="7B00D638" w14:textId="77777777" w:rsidTr="00D50C73">
        <w:tc>
          <w:tcPr>
            <w:tcW w:w="421" w:type="dxa"/>
            <w:shd w:val="clear" w:color="auto" w:fill="FFFFFF" w:themeFill="background1"/>
            <w:vAlign w:val="center"/>
          </w:tcPr>
          <w:p w14:paraId="3749AF73"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20DC9BBB" w14:textId="77777777" w:rsidR="001F51B4" w:rsidRPr="006A2024" w:rsidRDefault="001F51B4" w:rsidP="00E73BDA">
            <w:pPr>
              <w:pStyle w:val="Tablla"/>
            </w:pPr>
            <w:r w:rsidRPr="006A2024">
              <w:t>Soporte de al menos 16.000 Host de entrada</w:t>
            </w:r>
          </w:p>
        </w:tc>
        <w:tc>
          <w:tcPr>
            <w:tcW w:w="1418" w:type="dxa"/>
            <w:shd w:val="clear" w:color="auto" w:fill="FFFFFF" w:themeFill="background1"/>
            <w:vAlign w:val="center"/>
          </w:tcPr>
          <w:p w14:paraId="4A4F1D50"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582471BC" w14:textId="77777777" w:rsidR="001F51B4" w:rsidRPr="006A2024" w:rsidRDefault="001F51B4" w:rsidP="00E73BDA">
            <w:pPr>
              <w:pStyle w:val="Tablla"/>
            </w:pPr>
          </w:p>
        </w:tc>
        <w:tc>
          <w:tcPr>
            <w:tcW w:w="1327" w:type="dxa"/>
            <w:shd w:val="clear" w:color="auto" w:fill="FFFFFF" w:themeFill="background1"/>
            <w:vAlign w:val="center"/>
          </w:tcPr>
          <w:p w14:paraId="092C13D0" w14:textId="77777777" w:rsidR="001F51B4" w:rsidRPr="006A2024" w:rsidRDefault="001F51B4" w:rsidP="00E73BDA">
            <w:pPr>
              <w:pStyle w:val="Tablla"/>
            </w:pPr>
          </w:p>
        </w:tc>
      </w:tr>
      <w:tr w:rsidR="001F51B4" w:rsidRPr="006A2024" w14:paraId="6E51231A" w14:textId="77777777" w:rsidTr="00D50C73">
        <w:tc>
          <w:tcPr>
            <w:tcW w:w="421" w:type="dxa"/>
            <w:shd w:val="clear" w:color="auto" w:fill="FFFFFF" w:themeFill="background1"/>
            <w:vAlign w:val="center"/>
          </w:tcPr>
          <w:p w14:paraId="6A27235E"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7A84C541" w14:textId="77777777" w:rsidR="001F51B4" w:rsidRPr="006A2024" w:rsidRDefault="001F51B4" w:rsidP="00E73BDA">
            <w:pPr>
              <w:pStyle w:val="Tablla"/>
            </w:pPr>
            <w:r w:rsidRPr="006A2024">
              <w:t>Soporte de “Router Information Protocol”, RIPv1, RIPv2</w:t>
            </w:r>
          </w:p>
        </w:tc>
        <w:tc>
          <w:tcPr>
            <w:tcW w:w="1418" w:type="dxa"/>
            <w:shd w:val="clear" w:color="auto" w:fill="FFFFFF" w:themeFill="background1"/>
            <w:vAlign w:val="center"/>
          </w:tcPr>
          <w:p w14:paraId="52905555"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06268E80" w14:textId="77777777" w:rsidR="001F51B4" w:rsidRPr="006A2024" w:rsidRDefault="001F51B4" w:rsidP="00E73BDA">
            <w:pPr>
              <w:pStyle w:val="Tablla"/>
            </w:pPr>
          </w:p>
        </w:tc>
        <w:tc>
          <w:tcPr>
            <w:tcW w:w="1327" w:type="dxa"/>
            <w:shd w:val="clear" w:color="auto" w:fill="FFFFFF" w:themeFill="background1"/>
            <w:vAlign w:val="center"/>
          </w:tcPr>
          <w:p w14:paraId="10357834" w14:textId="77777777" w:rsidR="001F51B4" w:rsidRPr="006A2024" w:rsidRDefault="001F51B4" w:rsidP="00E73BDA">
            <w:pPr>
              <w:pStyle w:val="Tablla"/>
            </w:pPr>
          </w:p>
        </w:tc>
      </w:tr>
      <w:tr w:rsidR="001F51B4" w:rsidRPr="006A2024" w14:paraId="168831B0" w14:textId="77777777" w:rsidTr="00D50C73">
        <w:tc>
          <w:tcPr>
            <w:tcW w:w="421" w:type="dxa"/>
            <w:shd w:val="clear" w:color="auto" w:fill="FFFFFF" w:themeFill="background1"/>
            <w:vAlign w:val="center"/>
          </w:tcPr>
          <w:p w14:paraId="39BC8FD6"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11E6D418" w14:textId="77777777" w:rsidR="001F51B4" w:rsidRPr="006A2024" w:rsidRDefault="001F51B4" w:rsidP="00E73BDA">
            <w:pPr>
              <w:pStyle w:val="Tablla"/>
            </w:pPr>
            <w:r w:rsidRPr="006A2024">
              <w:t>Soporte de IGMP Snooping</w:t>
            </w:r>
          </w:p>
        </w:tc>
        <w:tc>
          <w:tcPr>
            <w:tcW w:w="1418" w:type="dxa"/>
            <w:shd w:val="clear" w:color="auto" w:fill="FFFFFF" w:themeFill="background1"/>
            <w:vAlign w:val="center"/>
          </w:tcPr>
          <w:p w14:paraId="5F635DE8"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0216682C" w14:textId="77777777" w:rsidR="001F51B4" w:rsidRPr="006A2024" w:rsidRDefault="001F51B4" w:rsidP="00E73BDA">
            <w:pPr>
              <w:pStyle w:val="Tablla"/>
            </w:pPr>
          </w:p>
        </w:tc>
        <w:tc>
          <w:tcPr>
            <w:tcW w:w="1327" w:type="dxa"/>
            <w:shd w:val="clear" w:color="auto" w:fill="FFFFFF" w:themeFill="background1"/>
            <w:vAlign w:val="center"/>
          </w:tcPr>
          <w:p w14:paraId="30A72020" w14:textId="77777777" w:rsidR="001F51B4" w:rsidRPr="006A2024" w:rsidRDefault="001F51B4" w:rsidP="00E73BDA">
            <w:pPr>
              <w:pStyle w:val="Tablla"/>
            </w:pPr>
          </w:p>
        </w:tc>
      </w:tr>
      <w:tr w:rsidR="001F51B4" w:rsidRPr="006A2024" w14:paraId="261290CE" w14:textId="77777777" w:rsidTr="00D50C73">
        <w:tc>
          <w:tcPr>
            <w:tcW w:w="421" w:type="dxa"/>
            <w:shd w:val="clear" w:color="auto" w:fill="FFFFFF" w:themeFill="background1"/>
            <w:vAlign w:val="center"/>
          </w:tcPr>
          <w:p w14:paraId="01E6F10D"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13BA3779" w14:textId="77777777" w:rsidR="001F51B4" w:rsidRPr="006A2024" w:rsidRDefault="001F51B4" w:rsidP="00E73BDA">
            <w:pPr>
              <w:pStyle w:val="Tablla"/>
            </w:pPr>
            <w:r w:rsidRPr="006A2024">
              <w:t>Soporte de DHCP Relay</w:t>
            </w:r>
          </w:p>
        </w:tc>
        <w:tc>
          <w:tcPr>
            <w:tcW w:w="1418" w:type="dxa"/>
            <w:shd w:val="clear" w:color="auto" w:fill="FFFFFF" w:themeFill="background1"/>
            <w:vAlign w:val="center"/>
          </w:tcPr>
          <w:p w14:paraId="69EED5D4"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0A8E11B1" w14:textId="77777777" w:rsidR="001F51B4" w:rsidRPr="006A2024" w:rsidRDefault="001F51B4" w:rsidP="00E73BDA">
            <w:pPr>
              <w:pStyle w:val="Tablla"/>
            </w:pPr>
          </w:p>
        </w:tc>
        <w:tc>
          <w:tcPr>
            <w:tcW w:w="1327" w:type="dxa"/>
            <w:shd w:val="clear" w:color="auto" w:fill="FFFFFF" w:themeFill="background1"/>
            <w:vAlign w:val="center"/>
          </w:tcPr>
          <w:p w14:paraId="07496774" w14:textId="77777777" w:rsidR="001F51B4" w:rsidRPr="006A2024" w:rsidRDefault="001F51B4" w:rsidP="00E73BDA">
            <w:pPr>
              <w:pStyle w:val="Tablla"/>
            </w:pPr>
          </w:p>
        </w:tc>
      </w:tr>
      <w:tr w:rsidR="001F51B4" w:rsidRPr="006A2024" w14:paraId="7FBA192F" w14:textId="77777777" w:rsidTr="00D50C73">
        <w:tc>
          <w:tcPr>
            <w:tcW w:w="421" w:type="dxa"/>
            <w:shd w:val="clear" w:color="auto" w:fill="FFFFFF" w:themeFill="background1"/>
            <w:vAlign w:val="center"/>
          </w:tcPr>
          <w:p w14:paraId="3149E323"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7A9B874F" w14:textId="77777777" w:rsidR="001F51B4" w:rsidRPr="006A2024" w:rsidRDefault="001F51B4" w:rsidP="00E73BDA">
            <w:pPr>
              <w:pStyle w:val="Tablla"/>
            </w:pPr>
            <w:r w:rsidRPr="006A2024">
              <w:t>Soporte de Bidirectional Forward Detection (BFD) para optimizar los tiempos de detección de rutas no disponibles</w:t>
            </w:r>
          </w:p>
        </w:tc>
        <w:tc>
          <w:tcPr>
            <w:tcW w:w="1418" w:type="dxa"/>
            <w:shd w:val="clear" w:color="auto" w:fill="FFFFFF" w:themeFill="background1"/>
            <w:vAlign w:val="center"/>
          </w:tcPr>
          <w:p w14:paraId="3BA2DA7C"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71A49964" w14:textId="77777777" w:rsidR="001F51B4" w:rsidRPr="006A2024" w:rsidRDefault="001F51B4" w:rsidP="00E73BDA">
            <w:pPr>
              <w:pStyle w:val="Tablla"/>
            </w:pPr>
          </w:p>
        </w:tc>
        <w:tc>
          <w:tcPr>
            <w:tcW w:w="1327" w:type="dxa"/>
            <w:shd w:val="clear" w:color="auto" w:fill="FFFFFF" w:themeFill="background1"/>
            <w:vAlign w:val="center"/>
          </w:tcPr>
          <w:p w14:paraId="529D8312" w14:textId="77777777" w:rsidR="001F51B4" w:rsidRPr="006A2024" w:rsidRDefault="001F51B4" w:rsidP="00E73BDA">
            <w:pPr>
              <w:pStyle w:val="Tablla"/>
            </w:pPr>
          </w:p>
        </w:tc>
      </w:tr>
      <w:tr w:rsidR="001F51B4" w:rsidRPr="005E599B" w14:paraId="395FE673" w14:textId="77777777" w:rsidTr="00D50C73">
        <w:tc>
          <w:tcPr>
            <w:tcW w:w="421" w:type="dxa"/>
            <w:shd w:val="clear" w:color="auto" w:fill="BFBFBF" w:themeFill="background1" w:themeFillShade="BF"/>
            <w:vAlign w:val="center"/>
          </w:tcPr>
          <w:p w14:paraId="21652380" w14:textId="77777777" w:rsidR="001F51B4" w:rsidRPr="00995028" w:rsidRDefault="001F51B4" w:rsidP="00E73BDA">
            <w:pPr>
              <w:pStyle w:val="Prrafodelista"/>
              <w:numPr>
                <w:ilvl w:val="0"/>
                <w:numId w:val="29"/>
              </w:numPr>
            </w:pPr>
          </w:p>
        </w:tc>
        <w:tc>
          <w:tcPr>
            <w:tcW w:w="5386" w:type="dxa"/>
            <w:shd w:val="clear" w:color="auto" w:fill="BFBFBF" w:themeFill="background1" w:themeFillShade="BF"/>
          </w:tcPr>
          <w:p w14:paraId="400FB00E" w14:textId="77777777" w:rsidR="001F51B4" w:rsidRPr="005E599B" w:rsidRDefault="001F51B4" w:rsidP="00E73BDA">
            <w:pPr>
              <w:pStyle w:val="Tablla"/>
            </w:pPr>
            <w:r w:rsidRPr="005E599B">
              <w:t>Calidad de Servicio (Qos)</w:t>
            </w:r>
          </w:p>
        </w:tc>
        <w:tc>
          <w:tcPr>
            <w:tcW w:w="1418" w:type="dxa"/>
            <w:shd w:val="clear" w:color="auto" w:fill="BFBFBF" w:themeFill="background1" w:themeFillShade="BF"/>
            <w:vAlign w:val="center"/>
          </w:tcPr>
          <w:p w14:paraId="34E1D8A9" w14:textId="77777777" w:rsidR="001F51B4" w:rsidRPr="005E599B" w:rsidRDefault="001F51B4" w:rsidP="00E73BDA">
            <w:pPr>
              <w:pStyle w:val="Tablla"/>
            </w:pPr>
          </w:p>
        </w:tc>
        <w:tc>
          <w:tcPr>
            <w:tcW w:w="1460" w:type="dxa"/>
            <w:shd w:val="clear" w:color="auto" w:fill="BFBFBF" w:themeFill="background1" w:themeFillShade="BF"/>
            <w:vAlign w:val="center"/>
          </w:tcPr>
          <w:p w14:paraId="5741A17C" w14:textId="77777777" w:rsidR="001F51B4" w:rsidRPr="005E599B" w:rsidRDefault="001F51B4" w:rsidP="00E73BDA">
            <w:pPr>
              <w:pStyle w:val="Tablla"/>
            </w:pPr>
          </w:p>
        </w:tc>
        <w:tc>
          <w:tcPr>
            <w:tcW w:w="1327" w:type="dxa"/>
            <w:shd w:val="clear" w:color="auto" w:fill="BFBFBF" w:themeFill="background1" w:themeFillShade="BF"/>
            <w:vAlign w:val="center"/>
          </w:tcPr>
          <w:p w14:paraId="0BDD06F0" w14:textId="77777777" w:rsidR="001F51B4" w:rsidRPr="005E599B" w:rsidRDefault="001F51B4" w:rsidP="00E73BDA">
            <w:pPr>
              <w:pStyle w:val="Tablla"/>
            </w:pPr>
          </w:p>
        </w:tc>
      </w:tr>
      <w:tr w:rsidR="001F51B4" w:rsidRPr="006A2024" w14:paraId="25756D45" w14:textId="77777777" w:rsidTr="00D50C73">
        <w:tc>
          <w:tcPr>
            <w:tcW w:w="421" w:type="dxa"/>
            <w:shd w:val="clear" w:color="auto" w:fill="FFFFFF" w:themeFill="background1"/>
            <w:vAlign w:val="center"/>
          </w:tcPr>
          <w:p w14:paraId="2F18ABA3"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607D483B" w14:textId="77777777" w:rsidR="001F51B4" w:rsidRPr="006A2024" w:rsidRDefault="001F51B4" w:rsidP="00E73BDA">
            <w:pPr>
              <w:pStyle w:val="Tablla"/>
            </w:pPr>
            <w:r w:rsidRPr="006A2024">
              <w:t>Permitirá el manejo de políticas de QoS con criterios asignables sobre layer 2 y 3 (mínimo)</w:t>
            </w:r>
          </w:p>
        </w:tc>
        <w:tc>
          <w:tcPr>
            <w:tcW w:w="1418" w:type="dxa"/>
            <w:shd w:val="clear" w:color="auto" w:fill="FFFFFF" w:themeFill="background1"/>
            <w:vAlign w:val="center"/>
          </w:tcPr>
          <w:p w14:paraId="4148EC3B"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259B6362" w14:textId="77777777" w:rsidR="001F51B4" w:rsidRPr="006A2024" w:rsidRDefault="001F51B4" w:rsidP="00E73BDA">
            <w:pPr>
              <w:pStyle w:val="Tablla"/>
            </w:pPr>
          </w:p>
        </w:tc>
        <w:tc>
          <w:tcPr>
            <w:tcW w:w="1327" w:type="dxa"/>
            <w:shd w:val="clear" w:color="auto" w:fill="FFFFFF" w:themeFill="background1"/>
            <w:vAlign w:val="center"/>
          </w:tcPr>
          <w:p w14:paraId="5540792C" w14:textId="77777777" w:rsidR="001F51B4" w:rsidRPr="006A2024" w:rsidRDefault="001F51B4" w:rsidP="00E73BDA">
            <w:pPr>
              <w:pStyle w:val="Tablla"/>
            </w:pPr>
          </w:p>
        </w:tc>
      </w:tr>
      <w:tr w:rsidR="001F51B4" w:rsidRPr="006A2024" w14:paraId="206D1023" w14:textId="77777777" w:rsidTr="00D50C73">
        <w:tc>
          <w:tcPr>
            <w:tcW w:w="421" w:type="dxa"/>
            <w:shd w:val="clear" w:color="auto" w:fill="FFFFFF" w:themeFill="background1"/>
            <w:vAlign w:val="center"/>
          </w:tcPr>
          <w:p w14:paraId="24EDB334"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4E00A223" w14:textId="77777777" w:rsidR="001F51B4" w:rsidRPr="006A2024" w:rsidRDefault="001F51B4" w:rsidP="00E73BDA">
            <w:pPr>
              <w:pStyle w:val="Tablla"/>
            </w:pPr>
            <w:r w:rsidRPr="006A2024">
              <w:t>Deberá soportar IEEE 802.1p/Q</w:t>
            </w:r>
          </w:p>
        </w:tc>
        <w:tc>
          <w:tcPr>
            <w:tcW w:w="1418" w:type="dxa"/>
            <w:shd w:val="clear" w:color="auto" w:fill="FFFFFF" w:themeFill="background1"/>
            <w:vAlign w:val="center"/>
          </w:tcPr>
          <w:p w14:paraId="0959072A"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37747FB2" w14:textId="77777777" w:rsidR="001F51B4" w:rsidRPr="006A2024" w:rsidRDefault="001F51B4" w:rsidP="00E73BDA">
            <w:pPr>
              <w:pStyle w:val="Tablla"/>
            </w:pPr>
          </w:p>
        </w:tc>
        <w:tc>
          <w:tcPr>
            <w:tcW w:w="1327" w:type="dxa"/>
            <w:shd w:val="clear" w:color="auto" w:fill="FFFFFF" w:themeFill="background1"/>
            <w:vAlign w:val="center"/>
          </w:tcPr>
          <w:p w14:paraId="0B53944D" w14:textId="77777777" w:rsidR="001F51B4" w:rsidRPr="006A2024" w:rsidRDefault="001F51B4" w:rsidP="00E73BDA">
            <w:pPr>
              <w:pStyle w:val="Tablla"/>
            </w:pPr>
          </w:p>
        </w:tc>
      </w:tr>
      <w:tr w:rsidR="001F51B4" w:rsidRPr="006A2024" w14:paraId="0847BAC1" w14:textId="77777777" w:rsidTr="00D50C73">
        <w:tc>
          <w:tcPr>
            <w:tcW w:w="421" w:type="dxa"/>
            <w:shd w:val="clear" w:color="auto" w:fill="FFFFFF" w:themeFill="background1"/>
            <w:vAlign w:val="center"/>
          </w:tcPr>
          <w:p w14:paraId="1310D11B"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0732A9BE" w14:textId="77777777" w:rsidR="001F51B4" w:rsidRPr="006A2024" w:rsidRDefault="001F51B4" w:rsidP="00E73BDA">
            <w:pPr>
              <w:pStyle w:val="Tablla"/>
            </w:pPr>
            <w:r w:rsidRPr="006A2024">
              <w:t>Debera soportar IP TOS/DSCP</w:t>
            </w:r>
          </w:p>
        </w:tc>
        <w:tc>
          <w:tcPr>
            <w:tcW w:w="1418" w:type="dxa"/>
            <w:shd w:val="clear" w:color="auto" w:fill="FFFFFF" w:themeFill="background1"/>
            <w:vAlign w:val="center"/>
          </w:tcPr>
          <w:p w14:paraId="3DA68297"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37ECA6E9" w14:textId="77777777" w:rsidR="001F51B4" w:rsidRPr="006A2024" w:rsidRDefault="001F51B4" w:rsidP="00E73BDA">
            <w:pPr>
              <w:pStyle w:val="Tablla"/>
            </w:pPr>
          </w:p>
        </w:tc>
        <w:tc>
          <w:tcPr>
            <w:tcW w:w="1327" w:type="dxa"/>
            <w:shd w:val="clear" w:color="auto" w:fill="FFFFFF" w:themeFill="background1"/>
            <w:vAlign w:val="center"/>
          </w:tcPr>
          <w:p w14:paraId="0CCBFA23" w14:textId="77777777" w:rsidR="001F51B4" w:rsidRPr="006A2024" w:rsidRDefault="001F51B4" w:rsidP="00E73BDA">
            <w:pPr>
              <w:pStyle w:val="Tablla"/>
            </w:pPr>
          </w:p>
        </w:tc>
      </w:tr>
      <w:tr w:rsidR="001F51B4" w:rsidRPr="006A2024" w14:paraId="2F7E4D71" w14:textId="77777777" w:rsidTr="00D50C73">
        <w:tc>
          <w:tcPr>
            <w:tcW w:w="421" w:type="dxa"/>
            <w:shd w:val="clear" w:color="auto" w:fill="BFBFBF" w:themeFill="background1" w:themeFillShade="BF"/>
            <w:vAlign w:val="center"/>
          </w:tcPr>
          <w:p w14:paraId="42D42DC5" w14:textId="77777777" w:rsidR="001F51B4" w:rsidRPr="00995028" w:rsidRDefault="001F51B4" w:rsidP="00E73BDA">
            <w:pPr>
              <w:pStyle w:val="Prrafodelista"/>
              <w:numPr>
                <w:ilvl w:val="0"/>
                <w:numId w:val="29"/>
              </w:numPr>
            </w:pPr>
          </w:p>
        </w:tc>
        <w:tc>
          <w:tcPr>
            <w:tcW w:w="5386" w:type="dxa"/>
            <w:shd w:val="clear" w:color="auto" w:fill="BFBFBF" w:themeFill="background1" w:themeFillShade="BF"/>
          </w:tcPr>
          <w:p w14:paraId="60ECA61F" w14:textId="77777777" w:rsidR="001F51B4" w:rsidRPr="005E599B" w:rsidRDefault="001F51B4" w:rsidP="00E73BDA">
            <w:pPr>
              <w:pStyle w:val="Tablla"/>
            </w:pPr>
            <w:r w:rsidRPr="005E599B">
              <w:t>Seguridad</w:t>
            </w:r>
          </w:p>
        </w:tc>
        <w:tc>
          <w:tcPr>
            <w:tcW w:w="1418" w:type="dxa"/>
            <w:shd w:val="clear" w:color="auto" w:fill="BFBFBF" w:themeFill="background1" w:themeFillShade="BF"/>
            <w:vAlign w:val="center"/>
          </w:tcPr>
          <w:p w14:paraId="71ADDF02" w14:textId="77777777" w:rsidR="001F51B4" w:rsidRPr="006A2024" w:rsidRDefault="001F51B4" w:rsidP="00E73BDA">
            <w:pPr>
              <w:pStyle w:val="Tablla"/>
            </w:pPr>
          </w:p>
        </w:tc>
        <w:tc>
          <w:tcPr>
            <w:tcW w:w="1460" w:type="dxa"/>
            <w:shd w:val="clear" w:color="auto" w:fill="BFBFBF" w:themeFill="background1" w:themeFillShade="BF"/>
            <w:vAlign w:val="center"/>
          </w:tcPr>
          <w:p w14:paraId="36513136" w14:textId="77777777" w:rsidR="001F51B4" w:rsidRPr="006A2024" w:rsidRDefault="001F51B4" w:rsidP="00E73BDA">
            <w:pPr>
              <w:pStyle w:val="Tablla"/>
            </w:pPr>
          </w:p>
        </w:tc>
        <w:tc>
          <w:tcPr>
            <w:tcW w:w="1327" w:type="dxa"/>
            <w:shd w:val="clear" w:color="auto" w:fill="BFBFBF" w:themeFill="background1" w:themeFillShade="BF"/>
            <w:vAlign w:val="center"/>
          </w:tcPr>
          <w:p w14:paraId="63D9A43B" w14:textId="77777777" w:rsidR="001F51B4" w:rsidRPr="006A2024" w:rsidRDefault="001F51B4" w:rsidP="00E73BDA">
            <w:pPr>
              <w:pStyle w:val="Tablla"/>
            </w:pPr>
          </w:p>
        </w:tc>
      </w:tr>
      <w:tr w:rsidR="001F51B4" w:rsidRPr="006A2024" w14:paraId="14A47CEC" w14:textId="77777777" w:rsidTr="00D50C73">
        <w:tc>
          <w:tcPr>
            <w:tcW w:w="421" w:type="dxa"/>
            <w:shd w:val="clear" w:color="auto" w:fill="FFFFFF" w:themeFill="background1"/>
            <w:vAlign w:val="center"/>
          </w:tcPr>
          <w:p w14:paraId="1B6DB202"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5A52B4EA" w14:textId="77777777" w:rsidR="001F51B4" w:rsidRPr="006A2024" w:rsidRDefault="001F51B4" w:rsidP="00E73BDA">
            <w:pPr>
              <w:pStyle w:val="Tablla"/>
            </w:pPr>
            <w:r w:rsidRPr="006A2024">
              <w:t>Soportar al menos 1500 entradas de ACL</w:t>
            </w:r>
          </w:p>
        </w:tc>
        <w:tc>
          <w:tcPr>
            <w:tcW w:w="1418" w:type="dxa"/>
            <w:shd w:val="clear" w:color="auto" w:fill="FFFFFF" w:themeFill="background1"/>
            <w:vAlign w:val="center"/>
          </w:tcPr>
          <w:p w14:paraId="31F36C12"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6285BA11" w14:textId="77777777" w:rsidR="001F51B4" w:rsidRPr="006A2024" w:rsidRDefault="001F51B4" w:rsidP="00E73BDA">
            <w:pPr>
              <w:pStyle w:val="Tablla"/>
            </w:pPr>
          </w:p>
        </w:tc>
        <w:tc>
          <w:tcPr>
            <w:tcW w:w="1327" w:type="dxa"/>
            <w:shd w:val="clear" w:color="auto" w:fill="FFFFFF" w:themeFill="background1"/>
            <w:vAlign w:val="center"/>
          </w:tcPr>
          <w:p w14:paraId="3F3FFB9D" w14:textId="77777777" w:rsidR="001F51B4" w:rsidRPr="006A2024" w:rsidRDefault="001F51B4" w:rsidP="00E73BDA">
            <w:pPr>
              <w:pStyle w:val="Tablla"/>
            </w:pPr>
          </w:p>
        </w:tc>
      </w:tr>
      <w:tr w:rsidR="001F51B4" w:rsidRPr="006A2024" w14:paraId="00A92E0C" w14:textId="77777777" w:rsidTr="00D50C73">
        <w:tc>
          <w:tcPr>
            <w:tcW w:w="421" w:type="dxa"/>
            <w:shd w:val="clear" w:color="auto" w:fill="FFFFFF" w:themeFill="background1"/>
            <w:vAlign w:val="center"/>
          </w:tcPr>
          <w:p w14:paraId="055916C5"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45CB3D69" w14:textId="77777777" w:rsidR="001F51B4" w:rsidRPr="006A2024" w:rsidRDefault="001F51B4" w:rsidP="00E73BDA">
            <w:pPr>
              <w:pStyle w:val="Tablla"/>
            </w:pPr>
            <w:r w:rsidRPr="006A2024">
              <w:t>Soporte de autenticación IEEE 802.1x</w:t>
            </w:r>
          </w:p>
        </w:tc>
        <w:tc>
          <w:tcPr>
            <w:tcW w:w="1418" w:type="dxa"/>
            <w:shd w:val="clear" w:color="auto" w:fill="FFFFFF" w:themeFill="background1"/>
            <w:vAlign w:val="center"/>
          </w:tcPr>
          <w:p w14:paraId="20FFC7AD"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0F9C0C38" w14:textId="77777777" w:rsidR="001F51B4" w:rsidRPr="006A2024" w:rsidRDefault="001F51B4" w:rsidP="00E73BDA">
            <w:pPr>
              <w:pStyle w:val="Tablla"/>
            </w:pPr>
          </w:p>
        </w:tc>
        <w:tc>
          <w:tcPr>
            <w:tcW w:w="1327" w:type="dxa"/>
            <w:shd w:val="clear" w:color="auto" w:fill="FFFFFF" w:themeFill="background1"/>
            <w:vAlign w:val="center"/>
          </w:tcPr>
          <w:p w14:paraId="708D880C" w14:textId="77777777" w:rsidR="001F51B4" w:rsidRPr="006A2024" w:rsidRDefault="001F51B4" w:rsidP="00E73BDA">
            <w:pPr>
              <w:pStyle w:val="Tablla"/>
            </w:pPr>
          </w:p>
        </w:tc>
      </w:tr>
      <w:tr w:rsidR="001F51B4" w:rsidRPr="006A2024" w14:paraId="6DBEDBD6" w14:textId="77777777" w:rsidTr="00D50C73">
        <w:tc>
          <w:tcPr>
            <w:tcW w:w="421" w:type="dxa"/>
            <w:shd w:val="clear" w:color="auto" w:fill="FFFFFF" w:themeFill="background1"/>
            <w:vAlign w:val="center"/>
          </w:tcPr>
          <w:p w14:paraId="7558353C"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53FF2573" w14:textId="77777777" w:rsidR="001F51B4" w:rsidRPr="006A2024" w:rsidRDefault="001F51B4" w:rsidP="00E73BDA">
            <w:pPr>
              <w:pStyle w:val="Tablla"/>
              <w:rPr>
                <w:lang w:val="en-US"/>
              </w:rPr>
            </w:pPr>
            <w:r w:rsidRPr="006A2024">
              <w:rPr>
                <w:lang w:val="en-US"/>
              </w:rPr>
              <w:t>Soporte de IEEE 802.1x authentication Port-based</w:t>
            </w:r>
          </w:p>
        </w:tc>
        <w:tc>
          <w:tcPr>
            <w:tcW w:w="1418" w:type="dxa"/>
            <w:shd w:val="clear" w:color="auto" w:fill="FFFFFF" w:themeFill="background1"/>
            <w:vAlign w:val="center"/>
          </w:tcPr>
          <w:p w14:paraId="7E4C8C4F" w14:textId="77777777" w:rsidR="001F51B4" w:rsidRPr="006A2024" w:rsidRDefault="001F51B4" w:rsidP="00E73BDA">
            <w:pPr>
              <w:pStyle w:val="Tablla"/>
              <w:rPr>
                <w:lang w:val="en-US"/>
              </w:rPr>
            </w:pPr>
            <w:r w:rsidRPr="006A2024">
              <w:t>SI</w:t>
            </w:r>
          </w:p>
        </w:tc>
        <w:tc>
          <w:tcPr>
            <w:tcW w:w="1460" w:type="dxa"/>
            <w:shd w:val="clear" w:color="auto" w:fill="FFFFFF" w:themeFill="background1"/>
            <w:vAlign w:val="center"/>
          </w:tcPr>
          <w:p w14:paraId="59AFA33E" w14:textId="77777777" w:rsidR="001F51B4" w:rsidRPr="006A2024" w:rsidRDefault="001F51B4" w:rsidP="00E73BDA">
            <w:pPr>
              <w:pStyle w:val="Tablla"/>
              <w:rPr>
                <w:lang w:val="en-US"/>
              </w:rPr>
            </w:pPr>
          </w:p>
        </w:tc>
        <w:tc>
          <w:tcPr>
            <w:tcW w:w="1327" w:type="dxa"/>
            <w:shd w:val="clear" w:color="auto" w:fill="FFFFFF" w:themeFill="background1"/>
            <w:vAlign w:val="center"/>
          </w:tcPr>
          <w:p w14:paraId="421654C5" w14:textId="77777777" w:rsidR="001F51B4" w:rsidRPr="006A2024" w:rsidRDefault="001F51B4" w:rsidP="00E73BDA">
            <w:pPr>
              <w:pStyle w:val="Tablla"/>
              <w:rPr>
                <w:lang w:val="en-US"/>
              </w:rPr>
            </w:pPr>
          </w:p>
        </w:tc>
      </w:tr>
      <w:tr w:rsidR="001F51B4" w:rsidRPr="006A2024" w14:paraId="78B4C52B" w14:textId="77777777" w:rsidTr="00D50C73">
        <w:tc>
          <w:tcPr>
            <w:tcW w:w="421" w:type="dxa"/>
            <w:shd w:val="clear" w:color="auto" w:fill="FFFFFF" w:themeFill="background1"/>
            <w:vAlign w:val="center"/>
          </w:tcPr>
          <w:p w14:paraId="4E048B84"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1F691AA6" w14:textId="77777777" w:rsidR="001F51B4" w:rsidRPr="006A2024" w:rsidRDefault="001F51B4" w:rsidP="00E73BDA">
            <w:pPr>
              <w:pStyle w:val="Tablla"/>
              <w:rPr>
                <w:lang w:val="en-US"/>
              </w:rPr>
            </w:pPr>
            <w:r w:rsidRPr="006A2024">
              <w:rPr>
                <w:lang w:val="en-US"/>
              </w:rPr>
              <w:t>Soporte de IEEE 802.1x Authentication MAC-based</w:t>
            </w:r>
          </w:p>
        </w:tc>
        <w:tc>
          <w:tcPr>
            <w:tcW w:w="1418" w:type="dxa"/>
            <w:shd w:val="clear" w:color="auto" w:fill="FFFFFF" w:themeFill="background1"/>
            <w:vAlign w:val="center"/>
          </w:tcPr>
          <w:p w14:paraId="1E302806" w14:textId="77777777" w:rsidR="001F51B4" w:rsidRPr="006A2024" w:rsidRDefault="001F51B4" w:rsidP="00E73BDA">
            <w:pPr>
              <w:pStyle w:val="Tablla"/>
              <w:rPr>
                <w:lang w:val="en-US"/>
              </w:rPr>
            </w:pPr>
            <w:r w:rsidRPr="006A2024">
              <w:t>SI</w:t>
            </w:r>
          </w:p>
        </w:tc>
        <w:tc>
          <w:tcPr>
            <w:tcW w:w="1460" w:type="dxa"/>
            <w:shd w:val="clear" w:color="auto" w:fill="FFFFFF" w:themeFill="background1"/>
            <w:vAlign w:val="center"/>
          </w:tcPr>
          <w:p w14:paraId="387C403A" w14:textId="77777777" w:rsidR="001F51B4" w:rsidRPr="006A2024" w:rsidRDefault="001F51B4" w:rsidP="00E73BDA">
            <w:pPr>
              <w:pStyle w:val="Tablla"/>
              <w:rPr>
                <w:lang w:val="en-US"/>
              </w:rPr>
            </w:pPr>
          </w:p>
        </w:tc>
        <w:tc>
          <w:tcPr>
            <w:tcW w:w="1327" w:type="dxa"/>
            <w:shd w:val="clear" w:color="auto" w:fill="FFFFFF" w:themeFill="background1"/>
            <w:vAlign w:val="center"/>
          </w:tcPr>
          <w:p w14:paraId="11B8C6F1" w14:textId="77777777" w:rsidR="001F51B4" w:rsidRPr="006A2024" w:rsidRDefault="001F51B4" w:rsidP="00E73BDA">
            <w:pPr>
              <w:pStyle w:val="Tablla"/>
              <w:rPr>
                <w:lang w:val="en-US"/>
              </w:rPr>
            </w:pPr>
          </w:p>
        </w:tc>
      </w:tr>
      <w:tr w:rsidR="001F51B4" w:rsidRPr="006A2024" w14:paraId="0FF7EC99" w14:textId="77777777" w:rsidTr="00D50C73">
        <w:tc>
          <w:tcPr>
            <w:tcW w:w="421" w:type="dxa"/>
            <w:shd w:val="clear" w:color="auto" w:fill="FFFFFF" w:themeFill="background1"/>
            <w:vAlign w:val="center"/>
          </w:tcPr>
          <w:p w14:paraId="49FCF69C"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088D9F68" w14:textId="77777777" w:rsidR="001F51B4" w:rsidRPr="006A2024" w:rsidRDefault="001F51B4" w:rsidP="00E73BDA">
            <w:pPr>
              <w:pStyle w:val="Tablla"/>
              <w:rPr>
                <w:lang w:val="en-US"/>
              </w:rPr>
            </w:pPr>
            <w:r w:rsidRPr="006A2024">
              <w:rPr>
                <w:lang w:val="en-US"/>
              </w:rPr>
              <w:t>Soporte de IEEE 802.1x Guest and Fallback VLAN</w:t>
            </w:r>
          </w:p>
        </w:tc>
        <w:tc>
          <w:tcPr>
            <w:tcW w:w="1418" w:type="dxa"/>
            <w:shd w:val="clear" w:color="auto" w:fill="FFFFFF" w:themeFill="background1"/>
            <w:vAlign w:val="center"/>
          </w:tcPr>
          <w:p w14:paraId="3C291F5D" w14:textId="77777777" w:rsidR="001F51B4" w:rsidRPr="006A2024" w:rsidRDefault="001F51B4" w:rsidP="00E73BDA">
            <w:pPr>
              <w:pStyle w:val="Tablla"/>
              <w:rPr>
                <w:lang w:val="en-US"/>
              </w:rPr>
            </w:pPr>
            <w:r w:rsidRPr="006A2024">
              <w:t>SI</w:t>
            </w:r>
          </w:p>
        </w:tc>
        <w:tc>
          <w:tcPr>
            <w:tcW w:w="1460" w:type="dxa"/>
            <w:shd w:val="clear" w:color="auto" w:fill="FFFFFF" w:themeFill="background1"/>
            <w:vAlign w:val="center"/>
          </w:tcPr>
          <w:p w14:paraId="10A510AC" w14:textId="77777777" w:rsidR="001F51B4" w:rsidRPr="006A2024" w:rsidRDefault="001F51B4" w:rsidP="00E73BDA">
            <w:pPr>
              <w:pStyle w:val="Tablla"/>
              <w:rPr>
                <w:lang w:val="en-US"/>
              </w:rPr>
            </w:pPr>
          </w:p>
        </w:tc>
        <w:tc>
          <w:tcPr>
            <w:tcW w:w="1327" w:type="dxa"/>
            <w:shd w:val="clear" w:color="auto" w:fill="FFFFFF" w:themeFill="background1"/>
            <w:vAlign w:val="center"/>
          </w:tcPr>
          <w:p w14:paraId="277D60D1" w14:textId="77777777" w:rsidR="001F51B4" w:rsidRPr="006A2024" w:rsidRDefault="001F51B4" w:rsidP="00E73BDA">
            <w:pPr>
              <w:pStyle w:val="Tablla"/>
              <w:rPr>
                <w:lang w:val="en-US"/>
              </w:rPr>
            </w:pPr>
          </w:p>
        </w:tc>
      </w:tr>
      <w:tr w:rsidR="001F51B4" w:rsidRPr="006A2024" w14:paraId="0FBA0E15" w14:textId="77777777" w:rsidTr="00D50C73">
        <w:tc>
          <w:tcPr>
            <w:tcW w:w="421" w:type="dxa"/>
            <w:shd w:val="clear" w:color="auto" w:fill="FFFFFF" w:themeFill="background1"/>
            <w:vAlign w:val="center"/>
          </w:tcPr>
          <w:p w14:paraId="353C65AD"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69156B3F" w14:textId="77777777" w:rsidR="001F51B4" w:rsidRPr="006A2024" w:rsidRDefault="001F51B4" w:rsidP="00E73BDA">
            <w:pPr>
              <w:pStyle w:val="Tablla"/>
              <w:rPr>
                <w:lang w:val="en-US"/>
              </w:rPr>
            </w:pPr>
            <w:r w:rsidRPr="006A2024">
              <w:rPr>
                <w:lang w:val="en-US"/>
              </w:rPr>
              <w:t>Soporte de IEEE 802.1x MAC Access Bypass (MAB)</w:t>
            </w:r>
          </w:p>
        </w:tc>
        <w:tc>
          <w:tcPr>
            <w:tcW w:w="1418" w:type="dxa"/>
            <w:shd w:val="clear" w:color="auto" w:fill="FFFFFF" w:themeFill="background1"/>
            <w:vAlign w:val="center"/>
          </w:tcPr>
          <w:p w14:paraId="75C04213" w14:textId="77777777" w:rsidR="001F51B4" w:rsidRPr="006A2024" w:rsidRDefault="001F51B4" w:rsidP="00E73BDA">
            <w:pPr>
              <w:pStyle w:val="Tablla"/>
              <w:rPr>
                <w:lang w:val="en-US"/>
              </w:rPr>
            </w:pPr>
            <w:r w:rsidRPr="006A2024">
              <w:t>SI</w:t>
            </w:r>
          </w:p>
        </w:tc>
        <w:tc>
          <w:tcPr>
            <w:tcW w:w="1460" w:type="dxa"/>
            <w:shd w:val="clear" w:color="auto" w:fill="FFFFFF" w:themeFill="background1"/>
            <w:vAlign w:val="center"/>
          </w:tcPr>
          <w:p w14:paraId="6BB3CC35" w14:textId="77777777" w:rsidR="001F51B4" w:rsidRPr="006A2024" w:rsidRDefault="001F51B4" w:rsidP="00E73BDA">
            <w:pPr>
              <w:pStyle w:val="Tablla"/>
              <w:rPr>
                <w:lang w:val="en-US"/>
              </w:rPr>
            </w:pPr>
          </w:p>
        </w:tc>
        <w:tc>
          <w:tcPr>
            <w:tcW w:w="1327" w:type="dxa"/>
            <w:shd w:val="clear" w:color="auto" w:fill="FFFFFF" w:themeFill="background1"/>
            <w:vAlign w:val="center"/>
          </w:tcPr>
          <w:p w14:paraId="6BAE1073" w14:textId="77777777" w:rsidR="001F51B4" w:rsidRPr="006A2024" w:rsidRDefault="001F51B4" w:rsidP="00E73BDA">
            <w:pPr>
              <w:pStyle w:val="Tablla"/>
              <w:rPr>
                <w:lang w:val="en-US"/>
              </w:rPr>
            </w:pPr>
          </w:p>
        </w:tc>
      </w:tr>
      <w:tr w:rsidR="001F51B4" w:rsidRPr="006A2024" w14:paraId="4FAE5528" w14:textId="77777777" w:rsidTr="00D50C73">
        <w:tc>
          <w:tcPr>
            <w:tcW w:w="421" w:type="dxa"/>
            <w:shd w:val="clear" w:color="auto" w:fill="FFFFFF" w:themeFill="background1"/>
            <w:vAlign w:val="center"/>
          </w:tcPr>
          <w:p w14:paraId="6FBAEA4F"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70BBB8C1" w14:textId="77777777" w:rsidR="001F51B4" w:rsidRPr="006A2024" w:rsidRDefault="001F51B4" w:rsidP="00E73BDA">
            <w:pPr>
              <w:pStyle w:val="Tablla"/>
              <w:rPr>
                <w:lang w:val="en-US"/>
              </w:rPr>
            </w:pPr>
            <w:r w:rsidRPr="006A2024">
              <w:rPr>
                <w:lang w:val="en-US"/>
              </w:rPr>
              <w:t>Soporte de IEEE 802.1x Dynamic VLAN Assignment</w:t>
            </w:r>
          </w:p>
        </w:tc>
        <w:tc>
          <w:tcPr>
            <w:tcW w:w="1418" w:type="dxa"/>
            <w:shd w:val="clear" w:color="auto" w:fill="FFFFFF" w:themeFill="background1"/>
            <w:vAlign w:val="center"/>
          </w:tcPr>
          <w:p w14:paraId="6CABBF38" w14:textId="77777777" w:rsidR="001F51B4" w:rsidRPr="006A2024" w:rsidRDefault="001F51B4" w:rsidP="00E73BDA">
            <w:pPr>
              <w:pStyle w:val="Tablla"/>
              <w:rPr>
                <w:lang w:val="en-US"/>
              </w:rPr>
            </w:pPr>
            <w:r w:rsidRPr="006A2024">
              <w:t>SI</w:t>
            </w:r>
          </w:p>
        </w:tc>
        <w:tc>
          <w:tcPr>
            <w:tcW w:w="1460" w:type="dxa"/>
            <w:shd w:val="clear" w:color="auto" w:fill="FFFFFF" w:themeFill="background1"/>
            <w:vAlign w:val="center"/>
          </w:tcPr>
          <w:p w14:paraId="13D3B1F8" w14:textId="77777777" w:rsidR="001F51B4" w:rsidRPr="006A2024" w:rsidRDefault="001F51B4" w:rsidP="00E73BDA">
            <w:pPr>
              <w:pStyle w:val="Tablla"/>
              <w:rPr>
                <w:lang w:val="en-US"/>
              </w:rPr>
            </w:pPr>
          </w:p>
        </w:tc>
        <w:tc>
          <w:tcPr>
            <w:tcW w:w="1327" w:type="dxa"/>
            <w:shd w:val="clear" w:color="auto" w:fill="FFFFFF" w:themeFill="background1"/>
            <w:vAlign w:val="center"/>
          </w:tcPr>
          <w:p w14:paraId="3B5F3CDA" w14:textId="77777777" w:rsidR="001F51B4" w:rsidRPr="006A2024" w:rsidRDefault="001F51B4" w:rsidP="00E73BDA">
            <w:pPr>
              <w:pStyle w:val="Tablla"/>
              <w:rPr>
                <w:lang w:val="en-US"/>
              </w:rPr>
            </w:pPr>
          </w:p>
        </w:tc>
      </w:tr>
      <w:tr w:rsidR="001F51B4" w:rsidRPr="006A2024" w14:paraId="3B1BD462" w14:textId="77777777" w:rsidTr="00D50C73">
        <w:tc>
          <w:tcPr>
            <w:tcW w:w="421" w:type="dxa"/>
            <w:shd w:val="clear" w:color="auto" w:fill="FFFFFF" w:themeFill="background1"/>
            <w:vAlign w:val="center"/>
          </w:tcPr>
          <w:p w14:paraId="6E05B0D3"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6B5D91ED" w14:textId="77777777" w:rsidR="001F51B4" w:rsidRPr="006A2024" w:rsidRDefault="001F51B4" w:rsidP="00E73BDA">
            <w:pPr>
              <w:pStyle w:val="Tablla"/>
              <w:rPr>
                <w:lang w:val="en-US"/>
              </w:rPr>
            </w:pPr>
            <w:r w:rsidRPr="006A2024">
              <w:rPr>
                <w:lang w:val="en-US"/>
              </w:rPr>
              <w:t>Soporte de Radius CoA (Change of Authority)</w:t>
            </w:r>
          </w:p>
        </w:tc>
        <w:tc>
          <w:tcPr>
            <w:tcW w:w="1418" w:type="dxa"/>
            <w:shd w:val="clear" w:color="auto" w:fill="FFFFFF" w:themeFill="background1"/>
            <w:vAlign w:val="center"/>
          </w:tcPr>
          <w:p w14:paraId="7FB413ED" w14:textId="77777777" w:rsidR="001F51B4" w:rsidRPr="006A2024" w:rsidRDefault="001F51B4" w:rsidP="00E73BDA">
            <w:pPr>
              <w:pStyle w:val="Tablla"/>
              <w:rPr>
                <w:lang w:val="en-US"/>
              </w:rPr>
            </w:pPr>
            <w:r w:rsidRPr="006A2024">
              <w:t>SI</w:t>
            </w:r>
          </w:p>
        </w:tc>
        <w:tc>
          <w:tcPr>
            <w:tcW w:w="1460" w:type="dxa"/>
            <w:shd w:val="clear" w:color="auto" w:fill="FFFFFF" w:themeFill="background1"/>
            <w:vAlign w:val="center"/>
          </w:tcPr>
          <w:p w14:paraId="3A6D5B6A" w14:textId="77777777" w:rsidR="001F51B4" w:rsidRPr="006A2024" w:rsidRDefault="001F51B4" w:rsidP="00E73BDA">
            <w:pPr>
              <w:pStyle w:val="Tablla"/>
              <w:rPr>
                <w:lang w:val="en-US"/>
              </w:rPr>
            </w:pPr>
          </w:p>
        </w:tc>
        <w:tc>
          <w:tcPr>
            <w:tcW w:w="1327" w:type="dxa"/>
            <w:shd w:val="clear" w:color="auto" w:fill="FFFFFF" w:themeFill="background1"/>
            <w:vAlign w:val="center"/>
          </w:tcPr>
          <w:p w14:paraId="1058D624" w14:textId="77777777" w:rsidR="001F51B4" w:rsidRPr="006A2024" w:rsidRDefault="001F51B4" w:rsidP="00E73BDA">
            <w:pPr>
              <w:pStyle w:val="Tablla"/>
              <w:rPr>
                <w:lang w:val="en-US"/>
              </w:rPr>
            </w:pPr>
          </w:p>
        </w:tc>
      </w:tr>
      <w:tr w:rsidR="001F51B4" w:rsidRPr="006A2024" w14:paraId="3E4A97A2" w14:textId="77777777" w:rsidTr="00D50C73">
        <w:tc>
          <w:tcPr>
            <w:tcW w:w="421" w:type="dxa"/>
            <w:shd w:val="clear" w:color="auto" w:fill="FFFFFF" w:themeFill="background1"/>
            <w:vAlign w:val="center"/>
          </w:tcPr>
          <w:p w14:paraId="35AF7B02"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280ED98A" w14:textId="77777777" w:rsidR="001F51B4" w:rsidRPr="006A2024" w:rsidRDefault="001F51B4" w:rsidP="00E73BDA">
            <w:pPr>
              <w:pStyle w:val="Tablla"/>
            </w:pPr>
            <w:r w:rsidRPr="006A2024">
              <w:t>Deberá ser capaz de realizar autenticación IEEE 802.1x a través de una consulta a un servidor de autenticación del tipo RADIUS acorde a RFC-2865.</w:t>
            </w:r>
          </w:p>
        </w:tc>
        <w:tc>
          <w:tcPr>
            <w:tcW w:w="1418" w:type="dxa"/>
            <w:shd w:val="clear" w:color="auto" w:fill="FFFFFF" w:themeFill="background1"/>
            <w:vAlign w:val="center"/>
          </w:tcPr>
          <w:p w14:paraId="5CBC467E"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3DE934ED" w14:textId="77777777" w:rsidR="001F51B4" w:rsidRPr="006A2024" w:rsidRDefault="001F51B4" w:rsidP="00E73BDA">
            <w:pPr>
              <w:pStyle w:val="Tablla"/>
            </w:pPr>
          </w:p>
        </w:tc>
        <w:tc>
          <w:tcPr>
            <w:tcW w:w="1327" w:type="dxa"/>
            <w:shd w:val="clear" w:color="auto" w:fill="FFFFFF" w:themeFill="background1"/>
            <w:vAlign w:val="center"/>
          </w:tcPr>
          <w:p w14:paraId="36A04A2E" w14:textId="77777777" w:rsidR="001F51B4" w:rsidRPr="006A2024" w:rsidRDefault="001F51B4" w:rsidP="00E73BDA">
            <w:pPr>
              <w:pStyle w:val="Tablla"/>
            </w:pPr>
          </w:p>
        </w:tc>
      </w:tr>
      <w:tr w:rsidR="001F51B4" w:rsidRPr="006A2024" w14:paraId="722AF3B5" w14:textId="77777777" w:rsidTr="00D50C73">
        <w:tc>
          <w:tcPr>
            <w:tcW w:w="421" w:type="dxa"/>
            <w:shd w:val="clear" w:color="auto" w:fill="FFFFFF" w:themeFill="background1"/>
            <w:vAlign w:val="center"/>
          </w:tcPr>
          <w:p w14:paraId="4EA80249"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1E6C7B98" w14:textId="77777777" w:rsidR="001F51B4" w:rsidRPr="006A2024" w:rsidRDefault="001F51B4" w:rsidP="00E73BDA">
            <w:pPr>
              <w:pStyle w:val="Tablla"/>
            </w:pPr>
            <w:r w:rsidRPr="006A2024">
              <w:t>Soporte de Port Mirroring</w:t>
            </w:r>
          </w:p>
        </w:tc>
        <w:tc>
          <w:tcPr>
            <w:tcW w:w="1418" w:type="dxa"/>
            <w:shd w:val="clear" w:color="auto" w:fill="FFFFFF" w:themeFill="background1"/>
            <w:vAlign w:val="center"/>
          </w:tcPr>
          <w:p w14:paraId="42CE3E3A"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7D35FFE6" w14:textId="77777777" w:rsidR="001F51B4" w:rsidRPr="006A2024" w:rsidRDefault="001F51B4" w:rsidP="00E73BDA">
            <w:pPr>
              <w:pStyle w:val="Tablla"/>
            </w:pPr>
          </w:p>
        </w:tc>
        <w:tc>
          <w:tcPr>
            <w:tcW w:w="1327" w:type="dxa"/>
            <w:shd w:val="clear" w:color="auto" w:fill="FFFFFF" w:themeFill="background1"/>
            <w:vAlign w:val="center"/>
          </w:tcPr>
          <w:p w14:paraId="1BA709AD" w14:textId="77777777" w:rsidR="001F51B4" w:rsidRPr="006A2024" w:rsidRDefault="001F51B4" w:rsidP="00E73BDA">
            <w:pPr>
              <w:pStyle w:val="Tablla"/>
            </w:pPr>
          </w:p>
        </w:tc>
      </w:tr>
      <w:tr w:rsidR="001F51B4" w:rsidRPr="006A2024" w14:paraId="5499B9B0" w14:textId="77777777" w:rsidTr="00D50C73">
        <w:tc>
          <w:tcPr>
            <w:tcW w:w="421" w:type="dxa"/>
            <w:shd w:val="clear" w:color="auto" w:fill="FFFFFF" w:themeFill="background1"/>
            <w:vAlign w:val="center"/>
          </w:tcPr>
          <w:p w14:paraId="74D459FE"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118D4D34" w14:textId="77777777" w:rsidR="001F51B4" w:rsidRPr="006A2024" w:rsidRDefault="001F51B4" w:rsidP="00E73BDA">
            <w:pPr>
              <w:pStyle w:val="Tablla"/>
            </w:pPr>
            <w:r w:rsidRPr="006A2024">
              <w:t>Soporte de DHCP-Snooping</w:t>
            </w:r>
          </w:p>
        </w:tc>
        <w:tc>
          <w:tcPr>
            <w:tcW w:w="1418" w:type="dxa"/>
            <w:shd w:val="clear" w:color="auto" w:fill="FFFFFF" w:themeFill="background1"/>
            <w:vAlign w:val="center"/>
          </w:tcPr>
          <w:p w14:paraId="74D774F7"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08AF26F6" w14:textId="77777777" w:rsidR="001F51B4" w:rsidRPr="006A2024" w:rsidRDefault="001F51B4" w:rsidP="00E73BDA">
            <w:pPr>
              <w:pStyle w:val="Tablla"/>
            </w:pPr>
          </w:p>
        </w:tc>
        <w:tc>
          <w:tcPr>
            <w:tcW w:w="1327" w:type="dxa"/>
            <w:shd w:val="clear" w:color="auto" w:fill="FFFFFF" w:themeFill="background1"/>
            <w:vAlign w:val="center"/>
          </w:tcPr>
          <w:p w14:paraId="42766F54" w14:textId="77777777" w:rsidR="001F51B4" w:rsidRPr="006A2024" w:rsidRDefault="001F51B4" w:rsidP="00E73BDA">
            <w:pPr>
              <w:pStyle w:val="Tablla"/>
            </w:pPr>
          </w:p>
        </w:tc>
      </w:tr>
      <w:tr w:rsidR="001F51B4" w:rsidRPr="006A2024" w14:paraId="5A633835" w14:textId="77777777" w:rsidTr="00D50C73">
        <w:tc>
          <w:tcPr>
            <w:tcW w:w="421" w:type="dxa"/>
            <w:shd w:val="clear" w:color="auto" w:fill="FFFFFF" w:themeFill="background1"/>
            <w:vAlign w:val="center"/>
          </w:tcPr>
          <w:p w14:paraId="28757C6A"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3E32C26E" w14:textId="77777777" w:rsidR="001F51B4" w:rsidRPr="006A2024" w:rsidRDefault="001F51B4" w:rsidP="00E73BDA">
            <w:pPr>
              <w:pStyle w:val="Tablla"/>
            </w:pPr>
            <w:r w:rsidRPr="006A2024">
              <w:t>Soporte de Dynamic ARP Inspection</w:t>
            </w:r>
          </w:p>
        </w:tc>
        <w:tc>
          <w:tcPr>
            <w:tcW w:w="1418" w:type="dxa"/>
            <w:shd w:val="clear" w:color="auto" w:fill="FFFFFF" w:themeFill="background1"/>
            <w:vAlign w:val="center"/>
          </w:tcPr>
          <w:p w14:paraId="3C59BA39"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5949E264" w14:textId="77777777" w:rsidR="001F51B4" w:rsidRPr="006A2024" w:rsidRDefault="001F51B4" w:rsidP="00E73BDA">
            <w:pPr>
              <w:pStyle w:val="Tablla"/>
            </w:pPr>
          </w:p>
        </w:tc>
        <w:tc>
          <w:tcPr>
            <w:tcW w:w="1327" w:type="dxa"/>
            <w:shd w:val="clear" w:color="auto" w:fill="FFFFFF" w:themeFill="background1"/>
            <w:vAlign w:val="center"/>
          </w:tcPr>
          <w:p w14:paraId="027EED53" w14:textId="77777777" w:rsidR="001F51B4" w:rsidRPr="006A2024" w:rsidRDefault="001F51B4" w:rsidP="00E73BDA">
            <w:pPr>
              <w:pStyle w:val="Tablla"/>
            </w:pPr>
          </w:p>
        </w:tc>
      </w:tr>
      <w:tr w:rsidR="001F51B4" w:rsidRPr="006A2024" w14:paraId="0185C124" w14:textId="77777777" w:rsidTr="00D50C73">
        <w:tc>
          <w:tcPr>
            <w:tcW w:w="421" w:type="dxa"/>
            <w:shd w:val="clear" w:color="auto" w:fill="FFFFFF" w:themeFill="background1"/>
            <w:vAlign w:val="center"/>
          </w:tcPr>
          <w:p w14:paraId="2B7025CB"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0866B3BE" w14:textId="77777777" w:rsidR="001F51B4" w:rsidRPr="006A2024" w:rsidRDefault="001F51B4" w:rsidP="00E73BDA">
            <w:pPr>
              <w:pStyle w:val="Tablla"/>
            </w:pPr>
            <w:r w:rsidRPr="006A2024">
              <w:t>Soporte de Sflow</w:t>
            </w:r>
          </w:p>
        </w:tc>
        <w:tc>
          <w:tcPr>
            <w:tcW w:w="1418" w:type="dxa"/>
            <w:shd w:val="clear" w:color="auto" w:fill="FFFFFF" w:themeFill="background1"/>
            <w:vAlign w:val="center"/>
          </w:tcPr>
          <w:p w14:paraId="670A2F14"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0CBCEECE" w14:textId="77777777" w:rsidR="001F51B4" w:rsidRPr="006A2024" w:rsidRDefault="001F51B4" w:rsidP="00E73BDA">
            <w:pPr>
              <w:pStyle w:val="Tablla"/>
            </w:pPr>
          </w:p>
        </w:tc>
        <w:tc>
          <w:tcPr>
            <w:tcW w:w="1327" w:type="dxa"/>
            <w:shd w:val="clear" w:color="auto" w:fill="FFFFFF" w:themeFill="background1"/>
            <w:vAlign w:val="center"/>
          </w:tcPr>
          <w:p w14:paraId="472214D3" w14:textId="77777777" w:rsidR="001F51B4" w:rsidRPr="006A2024" w:rsidRDefault="001F51B4" w:rsidP="00E73BDA">
            <w:pPr>
              <w:pStyle w:val="Tablla"/>
            </w:pPr>
          </w:p>
        </w:tc>
      </w:tr>
      <w:tr w:rsidR="001F51B4" w:rsidRPr="006A2024" w14:paraId="1B5504E3" w14:textId="77777777" w:rsidTr="00D50C73">
        <w:tc>
          <w:tcPr>
            <w:tcW w:w="421" w:type="dxa"/>
            <w:shd w:val="clear" w:color="auto" w:fill="BFBFBF" w:themeFill="background1" w:themeFillShade="BF"/>
            <w:vAlign w:val="center"/>
          </w:tcPr>
          <w:p w14:paraId="034F376E" w14:textId="77777777" w:rsidR="001F51B4" w:rsidRPr="00995028" w:rsidRDefault="001F51B4" w:rsidP="00E73BDA">
            <w:pPr>
              <w:pStyle w:val="Prrafodelista"/>
              <w:numPr>
                <w:ilvl w:val="0"/>
                <w:numId w:val="29"/>
              </w:numPr>
            </w:pPr>
          </w:p>
        </w:tc>
        <w:tc>
          <w:tcPr>
            <w:tcW w:w="5386" w:type="dxa"/>
            <w:shd w:val="clear" w:color="auto" w:fill="BFBFBF" w:themeFill="background1" w:themeFillShade="BF"/>
          </w:tcPr>
          <w:p w14:paraId="110E3707" w14:textId="77777777" w:rsidR="001F51B4" w:rsidRPr="005E599B" w:rsidRDefault="001F51B4" w:rsidP="00E73BDA">
            <w:pPr>
              <w:pStyle w:val="Tablla"/>
            </w:pPr>
            <w:r w:rsidRPr="005E599B">
              <w:t>Administración</w:t>
            </w:r>
          </w:p>
        </w:tc>
        <w:tc>
          <w:tcPr>
            <w:tcW w:w="1418" w:type="dxa"/>
            <w:shd w:val="clear" w:color="auto" w:fill="BFBFBF" w:themeFill="background1" w:themeFillShade="BF"/>
            <w:vAlign w:val="center"/>
          </w:tcPr>
          <w:p w14:paraId="6961D221" w14:textId="77777777" w:rsidR="001F51B4" w:rsidRPr="006A2024" w:rsidRDefault="001F51B4" w:rsidP="00E73BDA">
            <w:pPr>
              <w:pStyle w:val="Tablla"/>
            </w:pPr>
          </w:p>
        </w:tc>
        <w:tc>
          <w:tcPr>
            <w:tcW w:w="1460" w:type="dxa"/>
            <w:shd w:val="clear" w:color="auto" w:fill="BFBFBF" w:themeFill="background1" w:themeFillShade="BF"/>
            <w:vAlign w:val="center"/>
          </w:tcPr>
          <w:p w14:paraId="68C73196" w14:textId="77777777" w:rsidR="001F51B4" w:rsidRPr="006A2024" w:rsidRDefault="001F51B4" w:rsidP="00E73BDA">
            <w:pPr>
              <w:pStyle w:val="Tablla"/>
            </w:pPr>
          </w:p>
        </w:tc>
        <w:tc>
          <w:tcPr>
            <w:tcW w:w="1327" w:type="dxa"/>
            <w:shd w:val="clear" w:color="auto" w:fill="BFBFBF" w:themeFill="background1" w:themeFillShade="BF"/>
            <w:vAlign w:val="center"/>
          </w:tcPr>
          <w:p w14:paraId="3CC637BC" w14:textId="77777777" w:rsidR="001F51B4" w:rsidRPr="006A2024" w:rsidRDefault="001F51B4" w:rsidP="00E73BDA">
            <w:pPr>
              <w:pStyle w:val="Tablla"/>
            </w:pPr>
          </w:p>
        </w:tc>
      </w:tr>
      <w:tr w:rsidR="001F51B4" w:rsidRPr="006A2024" w14:paraId="6D4927EC" w14:textId="77777777" w:rsidTr="00D50C73">
        <w:tc>
          <w:tcPr>
            <w:tcW w:w="421" w:type="dxa"/>
            <w:shd w:val="clear" w:color="auto" w:fill="FFFFFF" w:themeFill="background1"/>
            <w:vAlign w:val="center"/>
          </w:tcPr>
          <w:p w14:paraId="27A926EC"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1F46F6E4" w14:textId="77777777" w:rsidR="001F51B4" w:rsidRPr="006A2024" w:rsidRDefault="001F51B4" w:rsidP="00E73BDA">
            <w:pPr>
              <w:pStyle w:val="Tablla"/>
            </w:pPr>
            <w:r w:rsidRPr="006A2024">
              <w:t>Debera poder ser administrado en IPv4 and IPv6</w:t>
            </w:r>
          </w:p>
        </w:tc>
        <w:tc>
          <w:tcPr>
            <w:tcW w:w="1418" w:type="dxa"/>
            <w:shd w:val="clear" w:color="auto" w:fill="FFFFFF" w:themeFill="background1"/>
            <w:vAlign w:val="center"/>
          </w:tcPr>
          <w:p w14:paraId="007A436D"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6D7961B8" w14:textId="77777777" w:rsidR="001F51B4" w:rsidRPr="006A2024" w:rsidRDefault="001F51B4" w:rsidP="00E73BDA">
            <w:pPr>
              <w:pStyle w:val="Tablla"/>
            </w:pPr>
          </w:p>
        </w:tc>
        <w:tc>
          <w:tcPr>
            <w:tcW w:w="1327" w:type="dxa"/>
            <w:shd w:val="clear" w:color="auto" w:fill="FFFFFF" w:themeFill="background1"/>
            <w:vAlign w:val="center"/>
          </w:tcPr>
          <w:p w14:paraId="64A6C7BA" w14:textId="77777777" w:rsidR="001F51B4" w:rsidRPr="006A2024" w:rsidRDefault="001F51B4" w:rsidP="00E73BDA">
            <w:pPr>
              <w:pStyle w:val="Tablla"/>
            </w:pPr>
          </w:p>
        </w:tc>
      </w:tr>
      <w:tr w:rsidR="001F51B4" w:rsidRPr="006A2024" w14:paraId="06828FB7" w14:textId="77777777" w:rsidTr="00D50C73">
        <w:tc>
          <w:tcPr>
            <w:tcW w:w="421" w:type="dxa"/>
            <w:shd w:val="clear" w:color="auto" w:fill="FFFFFF" w:themeFill="background1"/>
            <w:vAlign w:val="center"/>
          </w:tcPr>
          <w:p w14:paraId="2A8D8484"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1221987E" w14:textId="77777777" w:rsidR="001F51B4" w:rsidRPr="006A2024" w:rsidRDefault="001F51B4" w:rsidP="00E73BDA">
            <w:pPr>
              <w:pStyle w:val="Tablla"/>
            </w:pPr>
            <w:r w:rsidRPr="006A2024">
              <w:t>Deberá proveerse con la solución un sistema que permita controlar centralizadamente el despliegue de los switches de red. Desde el mismo se deberá configurar las distintas funcionalidades y monitorear el status para los switches requeridos.</w:t>
            </w:r>
          </w:p>
        </w:tc>
        <w:tc>
          <w:tcPr>
            <w:tcW w:w="1418" w:type="dxa"/>
            <w:shd w:val="clear" w:color="auto" w:fill="FFFFFF" w:themeFill="background1"/>
            <w:vAlign w:val="center"/>
          </w:tcPr>
          <w:p w14:paraId="2DE3D9C3"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1925EC54" w14:textId="77777777" w:rsidR="001F51B4" w:rsidRPr="006A2024" w:rsidRDefault="001F51B4" w:rsidP="00E73BDA">
            <w:pPr>
              <w:pStyle w:val="Tablla"/>
            </w:pPr>
          </w:p>
        </w:tc>
        <w:tc>
          <w:tcPr>
            <w:tcW w:w="1327" w:type="dxa"/>
            <w:shd w:val="clear" w:color="auto" w:fill="FFFFFF" w:themeFill="background1"/>
            <w:vAlign w:val="center"/>
          </w:tcPr>
          <w:p w14:paraId="5EE807DD" w14:textId="77777777" w:rsidR="001F51B4" w:rsidRPr="006A2024" w:rsidRDefault="001F51B4" w:rsidP="00E73BDA">
            <w:pPr>
              <w:pStyle w:val="Tablla"/>
            </w:pPr>
          </w:p>
        </w:tc>
      </w:tr>
      <w:tr w:rsidR="001F51B4" w:rsidRPr="006A2024" w14:paraId="3E59F052" w14:textId="77777777" w:rsidTr="00D50C73">
        <w:tc>
          <w:tcPr>
            <w:tcW w:w="421" w:type="dxa"/>
            <w:shd w:val="clear" w:color="auto" w:fill="FFFFFF" w:themeFill="background1"/>
            <w:vAlign w:val="center"/>
          </w:tcPr>
          <w:p w14:paraId="59D01E92"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20319EA2" w14:textId="77777777" w:rsidR="001F51B4" w:rsidRPr="006A2024" w:rsidRDefault="001F51B4" w:rsidP="00E73BDA">
            <w:pPr>
              <w:pStyle w:val="Tablla"/>
            </w:pPr>
            <w:r w:rsidRPr="006A2024">
              <w:t>El sistema podrá opcionalmente estar integrado al Firewall. En caso de ser externo debe ser del mismo fabricante que el firewall propuesto.</w:t>
            </w:r>
          </w:p>
        </w:tc>
        <w:tc>
          <w:tcPr>
            <w:tcW w:w="1418" w:type="dxa"/>
            <w:shd w:val="clear" w:color="auto" w:fill="FFFFFF" w:themeFill="background1"/>
            <w:vAlign w:val="center"/>
          </w:tcPr>
          <w:p w14:paraId="2A9F6D4B"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413091D0" w14:textId="77777777" w:rsidR="001F51B4" w:rsidRPr="006A2024" w:rsidRDefault="001F51B4" w:rsidP="00E73BDA">
            <w:pPr>
              <w:pStyle w:val="Tablla"/>
            </w:pPr>
          </w:p>
        </w:tc>
        <w:tc>
          <w:tcPr>
            <w:tcW w:w="1327" w:type="dxa"/>
            <w:shd w:val="clear" w:color="auto" w:fill="FFFFFF" w:themeFill="background1"/>
            <w:vAlign w:val="center"/>
          </w:tcPr>
          <w:p w14:paraId="7F56C1E8" w14:textId="77777777" w:rsidR="001F51B4" w:rsidRPr="006A2024" w:rsidRDefault="001F51B4" w:rsidP="00E73BDA">
            <w:pPr>
              <w:pStyle w:val="Tablla"/>
            </w:pPr>
          </w:p>
        </w:tc>
      </w:tr>
      <w:tr w:rsidR="001F51B4" w:rsidRPr="006A2024" w14:paraId="39ADAED8" w14:textId="77777777" w:rsidTr="00D50C73">
        <w:tc>
          <w:tcPr>
            <w:tcW w:w="421" w:type="dxa"/>
            <w:shd w:val="clear" w:color="auto" w:fill="FFFFFF" w:themeFill="background1"/>
            <w:vAlign w:val="center"/>
          </w:tcPr>
          <w:p w14:paraId="1B654A31"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17DBE975" w14:textId="77777777" w:rsidR="001F51B4" w:rsidRPr="006A2024" w:rsidRDefault="001F51B4" w:rsidP="00E73BDA">
            <w:pPr>
              <w:pStyle w:val="Tablla"/>
            </w:pPr>
            <w:r w:rsidRPr="006A2024">
              <w:t xml:space="preserve">Dicho sistema de control deberá estar licenciado para administrar al menos </w:t>
            </w:r>
            <w:r>
              <w:t>80</w:t>
            </w:r>
            <w:r w:rsidRPr="006A2024">
              <w:t xml:space="preserve"> switches.</w:t>
            </w:r>
          </w:p>
        </w:tc>
        <w:tc>
          <w:tcPr>
            <w:tcW w:w="1418" w:type="dxa"/>
            <w:shd w:val="clear" w:color="auto" w:fill="FFFFFF" w:themeFill="background1"/>
            <w:vAlign w:val="center"/>
          </w:tcPr>
          <w:p w14:paraId="6A97F50F"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62A12C32" w14:textId="77777777" w:rsidR="001F51B4" w:rsidRPr="006A2024" w:rsidRDefault="001F51B4" w:rsidP="00E73BDA">
            <w:pPr>
              <w:pStyle w:val="Tablla"/>
            </w:pPr>
          </w:p>
        </w:tc>
        <w:tc>
          <w:tcPr>
            <w:tcW w:w="1327" w:type="dxa"/>
            <w:shd w:val="clear" w:color="auto" w:fill="FFFFFF" w:themeFill="background1"/>
            <w:vAlign w:val="center"/>
          </w:tcPr>
          <w:p w14:paraId="5C295BA5" w14:textId="77777777" w:rsidR="001F51B4" w:rsidRPr="006A2024" w:rsidRDefault="001F51B4" w:rsidP="00E73BDA">
            <w:pPr>
              <w:pStyle w:val="Tablla"/>
            </w:pPr>
          </w:p>
        </w:tc>
      </w:tr>
      <w:tr w:rsidR="001F51B4" w:rsidRPr="006A2024" w14:paraId="3BFF46A5" w14:textId="77777777" w:rsidTr="00D50C73">
        <w:tc>
          <w:tcPr>
            <w:tcW w:w="421" w:type="dxa"/>
            <w:shd w:val="clear" w:color="auto" w:fill="FFFFFF" w:themeFill="background1"/>
            <w:vAlign w:val="center"/>
          </w:tcPr>
          <w:p w14:paraId="57196F81"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05D79C4E" w14:textId="77777777" w:rsidR="001F51B4" w:rsidRPr="006A2024" w:rsidRDefault="001F51B4" w:rsidP="00E73BDA">
            <w:pPr>
              <w:pStyle w:val="Tablla"/>
            </w:pPr>
            <w:r w:rsidRPr="006A2024">
              <w:t>Soporte IEEE 802.1AB Link Layer Discovery Protocol (LLDP), para facilitar el descubrimiento de nodos y sus capacidades</w:t>
            </w:r>
          </w:p>
        </w:tc>
        <w:tc>
          <w:tcPr>
            <w:tcW w:w="1418" w:type="dxa"/>
            <w:shd w:val="clear" w:color="auto" w:fill="FFFFFF" w:themeFill="background1"/>
            <w:vAlign w:val="center"/>
          </w:tcPr>
          <w:p w14:paraId="3B941A27"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3BBC1E63" w14:textId="77777777" w:rsidR="001F51B4" w:rsidRPr="006A2024" w:rsidRDefault="001F51B4" w:rsidP="00E73BDA">
            <w:pPr>
              <w:pStyle w:val="Tablla"/>
            </w:pPr>
          </w:p>
        </w:tc>
        <w:tc>
          <w:tcPr>
            <w:tcW w:w="1327" w:type="dxa"/>
            <w:shd w:val="clear" w:color="auto" w:fill="FFFFFF" w:themeFill="background1"/>
            <w:vAlign w:val="center"/>
          </w:tcPr>
          <w:p w14:paraId="3AE69C19" w14:textId="77777777" w:rsidR="001F51B4" w:rsidRPr="006A2024" w:rsidRDefault="001F51B4" w:rsidP="00E73BDA">
            <w:pPr>
              <w:pStyle w:val="Tablla"/>
            </w:pPr>
          </w:p>
        </w:tc>
      </w:tr>
      <w:tr w:rsidR="001F51B4" w:rsidRPr="006A2024" w14:paraId="5D39C6D8" w14:textId="77777777" w:rsidTr="00D50C73">
        <w:tc>
          <w:tcPr>
            <w:tcW w:w="421" w:type="dxa"/>
            <w:shd w:val="clear" w:color="auto" w:fill="FFFFFF" w:themeFill="background1"/>
            <w:vAlign w:val="center"/>
          </w:tcPr>
          <w:p w14:paraId="4B46006E"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578B69A8" w14:textId="77777777" w:rsidR="001F51B4" w:rsidRPr="006A2024" w:rsidRDefault="001F51B4" w:rsidP="00E73BDA">
            <w:pPr>
              <w:pStyle w:val="Tablla"/>
            </w:pPr>
            <w:r w:rsidRPr="006A2024">
              <w:t>Servicio de configuración por medio de consola Telnet / SSH</w:t>
            </w:r>
          </w:p>
        </w:tc>
        <w:tc>
          <w:tcPr>
            <w:tcW w:w="1418" w:type="dxa"/>
            <w:shd w:val="clear" w:color="auto" w:fill="FFFFFF" w:themeFill="background1"/>
            <w:vAlign w:val="center"/>
          </w:tcPr>
          <w:p w14:paraId="1A6128E0"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1C69E0DC" w14:textId="77777777" w:rsidR="001F51B4" w:rsidRPr="006A2024" w:rsidRDefault="001F51B4" w:rsidP="00E73BDA">
            <w:pPr>
              <w:pStyle w:val="Tablla"/>
            </w:pPr>
          </w:p>
        </w:tc>
        <w:tc>
          <w:tcPr>
            <w:tcW w:w="1327" w:type="dxa"/>
            <w:shd w:val="clear" w:color="auto" w:fill="FFFFFF" w:themeFill="background1"/>
            <w:vAlign w:val="center"/>
          </w:tcPr>
          <w:p w14:paraId="24E41657" w14:textId="77777777" w:rsidR="001F51B4" w:rsidRPr="006A2024" w:rsidRDefault="001F51B4" w:rsidP="00E73BDA">
            <w:pPr>
              <w:pStyle w:val="Tablla"/>
            </w:pPr>
          </w:p>
        </w:tc>
      </w:tr>
      <w:tr w:rsidR="001F51B4" w:rsidRPr="006A2024" w14:paraId="181A35A0" w14:textId="77777777" w:rsidTr="00D50C73">
        <w:tc>
          <w:tcPr>
            <w:tcW w:w="421" w:type="dxa"/>
            <w:shd w:val="clear" w:color="auto" w:fill="FFFFFF" w:themeFill="background1"/>
            <w:vAlign w:val="center"/>
          </w:tcPr>
          <w:p w14:paraId="0C8E3200"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4620E232" w14:textId="77777777" w:rsidR="001F51B4" w:rsidRPr="006A2024" w:rsidRDefault="001F51B4" w:rsidP="00E73BDA">
            <w:pPr>
              <w:pStyle w:val="Tablla"/>
            </w:pPr>
            <w:r w:rsidRPr="006A2024">
              <w:t>Capacidad de actualización por medio de protocolo FTP según RFC 959 ó TFTP según RFC 1350 (cliente y servidor), asi como interfaz Gráfica (GUI)</w:t>
            </w:r>
          </w:p>
        </w:tc>
        <w:tc>
          <w:tcPr>
            <w:tcW w:w="1418" w:type="dxa"/>
            <w:shd w:val="clear" w:color="auto" w:fill="FFFFFF" w:themeFill="background1"/>
            <w:vAlign w:val="center"/>
          </w:tcPr>
          <w:p w14:paraId="76927AD7"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6C7F92C6" w14:textId="77777777" w:rsidR="001F51B4" w:rsidRPr="006A2024" w:rsidRDefault="001F51B4" w:rsidP="00E73BDA">
            <w:pPr>
              <w:pStyle w:val="Tablla"/>
            </w:pPr>
          </w:p>
        </w:tc>
        <w:tc>
          <w:tcPr>
            <w:tcW w:w="1327" w:type="dxa"/>
            <w:shd w:val="clear" w:color="auto" w:fill="FFFFFF" w:themeFill="background1"/>
            <w:vAlign w:val="center"/>
          </w:tcPr>
          <w:p w14:paraId="752E9BC1" w14:textId="77777777" w:rsidR="001F51B4" w:rsidRPr="006A2024" w:rsidRDefault="001F51B4" w:rsidP="00E73BDA">
            <w:pPr>
              <w:pStyle w:val="Tablla"/>
            </w:pPr>
          </w:p>
        </w:tc>
      </w:tr>
      <w:tr w:rsidR="001F51B4" w:rsidRPr="006A2024" w14:paraId="71E6DA52" w14:textId="77777777" w:rsidTr="00D50C73">
        <w:tc>
          <w:tcPr>
            <w:tcW w:w="421" w:type="dxa"/>
            <w:shd w:val="clear" w:color="auto" w:fill="FFFFFF" w:themeFill="background1"/>
            <w:vAlign w:val="center"/>
          </w:tcPr>
          <w:p w14:paraId="4087EE00"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39C25CA7" w14:textId="77777777" w:rsidR="001F51B4" w:rsidRPr="006A2024" w:rsidRDefault="001F51B4" w:rsidP="00E73BDA">
            <w:pPr>
              <w:pStyle w:val="Tablla"/>
            </w:pPr>
            <w:r w:rsidRPr="006A2024">
              <w:t>Soporte de HTTP Rest APIs para configuración y monitoreo</w:t>
            </w:r>
          </w:p>
        </w:tc>
        <w:tc>
          <w:tcPr>
            <w:tcW w:w="1418" w:type="dxa"/>
            <w:shd w:val="clear" w:color="auto" w:fill="FFFFFF" w:themeFill="background1"/>
            <w:vAlign w:val="center"/>
          </w:tcPr>
          <w:p w14:paraId="706946A9"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11C8B2FD" w14:textId="77777777" w:rsidR="001F51B4" w:rsidRPr="006A2024" w:rsidRDefault="001F51B4" w:rsidP="00E73BDA">
            <w:pPr>
              <w:pStyle w:val="Tablla"/>
            </w:pPr>
          </w:p>
        </w:tc>
        <w:tc>
          <w:tcPr>
            <w:tcW w:w="1327" w:type="dxa"/>
            <w:shd w:val="clear" w:color="auto" w:fill="FFFFFF" w:themeFill="background1"/>
            <w:vAlign w:val="center"/>
          </w:tcPr>
          <w:p w14:paraId="5B875579" w14:textId="77777777" w:rsidR="001F51B4" w:rsidRPr="006A2024" w:rsidRDefault="001F51B4" w:rsidP="00E73BDA">
            <w:pPr>
              <w:pStyle w:val="Tablla"/>
            </w:pPr>
          </w:p>
        </w:tc>
      </w:tr>
      <w:tr w:rsidR="001F51B4" w:rsidRPr="006A2024" w14:paraId="4DB46A70" w14:textId="77777777" w:rsidTr="00D50C73">
        <w:tc>
          <w:tcPr>
            <w:tcW w:w="421" w:type="dxa"/>
            <w:shd w:val="clear" w:color="auto" w:fill="FFFFFF" w:themeFill="background1"/>
            <w:vAlign w:val="center"/>
          </w:tcPr>
          <w:p w14:paraId="4052740D"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363ADEBB" w14:textId="77777777" w:rsidR="001F51B4" w:rsidRPr="006A2024" w:rsidRDefault="001F51B4" w:rsidP="00E73BDA">
            <w:pPr>
              <w:pStyle w:val="Tablla"/>
            </w:pPr>
            <w:r w:rsidRPr="006A2024">
              <w:t>Soporte de SNMP v1/v2c/v3</w:t>
            </w:r>
          </w:p>
        </w:tc>
        <w:tc>
          <w:tcPr>
            <w:tcW w:w="1418" w:type="dxa"/>
            <w:shd w:val="clear" w:color="auto" w:fill="FFFFFF" w:themeFill="background1"/>
            <w:vAlign w:val="center"/>
          </w:tcPr>
          <w:p w14:paraId="0B7F74C4"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33AF4BF6" w14:textId="77777777" w:rsidR="001F51B4" w:rsidRPr="006A2024" w:rsidRDefault="001F51B4" w:rsidP="00E73BDA">
            <w:pPr>
              <w:pStyle w:val="Tablla"/>
            </w:pPr>
          </w:p>
        </w:tc>
        <w:tc>
          <w:tcPr>
            <w:tcW w:w="1327" w:type="dxa"/>
            <w:shd w:val="clear" w:color="auto" w:fill="FFFFFF" w:themeFill="background1"/>
            <w:vAlign w:val="center"/>
          </w:tcPr>
          <w:p w14:paraId="6701DE27" w14:textId="77777777" w:rsidR="001F51B4" w:rsidRPr="006A2024" w:rsidRDefault="001F51B4" w:rsidP="00E73BDA">
            <w:pPr>
              <w:pStyle w:val="Tablla"/>
            </w:pPr>
          </w:p>
        </w:tc>
      </w:tr>
      <w:tr w:rsidR="001F51B4" w:rsidRPr="006A2024" w14:paraId="60EBE670" w14:textId="77777777" w:rsidTr="00D50C73">
        <w:tc>
          <w:tcPr>
            <w:tcW w:w="421" w:type="dxa"/>
            <w:shd w:val="clear" w:color="auto" w:fill="FFFFFF" w:themeFill="background1"/>
            <w:vAlign w:val="center"/>
          </w:tcPr>
          <w:p w14:paraId="1D643696"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288EE18D" w14:textId="77777777" w:rsidR="001F51B4" w:rsidRPr="006A2024" w:rsidRDefault="001F51B4" w:rsidP="00E73BDA">
            <w:pPr>
              <w:pStyle w:val="Tablla"/>
            </w:pPr>
            <w:r w:rsidRPr="006A2024">
              <w:t>Se deberá permitir el acceso por CLI y Web Gui (http, Https)</w:t>
            </w:r>
          </w:p>
        </w:tc>
        <w:tc>
          <w:tcPr>
            <w:tcW w:w="1418" w:type="dxa"/>
            <w:shd w:val="clear" w:color="auto" w:fill="FFFFFF" w:themeFill="background1"/>
            <w:vAlign w:val="center"/>
          </w:tcPr>
          <w:p w14:paraId="0C6F9586"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2FC7EB1B" w14:textId="77777777" w:rsidR="001F51B4" w:rsidRPr="006A2024" w:rsidRDefault="001F51B4" w:rsidP="00E73BDA">
            <w:pPr>
              <w:pStyle w:val="Tablla"/>
            </w:pPr>
          </w:p>
        </w:tc>
        <w:tc>
          <w:tcPr>
            <w:tcW w:w="1327" w:type="dxa"/>
            <w:shd w:val="clear" w:color="auto" w:fill="FFFFFF" w:themeFill="background1"/>
            <w:vAlign w:val="center"/>
          </w:tcPr>
          <w:p w14:paraId="239331D8" w14:textId="77777777" w:rsidR="001F51B4" w:rsidRPr="006A2024" w:rsidRDefault="001F51B4" w:rsidP="00E73BDA">
            <w:pPr>
              <w:pStyle w:val="Tablla"/>
            </w:pPr>
          </w:p>
        </w:tc>
      </w:tr>
      <w:tr w:rsidR="001F51B4" w:rsidRPr="006A2024" w14:paraId="07D57D54" w14:textId="77777777" w:rsidTr="00D50C73">
        <w:tc>
          <w:tcPr>
            <w:tcW w:w="421" w:type="dxa"/>
            <w:shd w:val="clear" w:color="auto" w:fill="FFFFFF" w:themeFill="background1"/>
            <w:vAlign w:val="center"/>
          </w:tcPr>
          <w:p w14:paraId="54F42EA7"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36AE9FF3" w14:textId="77777777" w:rsidR="001F51B4" w:rsidRPr="006A2024" w:rsidRDefault="001F51B4" w:rsidP="00E73BDA">
            <w:pPr>
              <w:pStyle w:val="Tablla"/>
            </w:pPr>
            <w:r w:rsidRPr="006A2024">
              <w:t>Soporte de SNTP</w:t>
            </w:r>
          </w:p>
        </w:tc>
        <w:tc>
          <w:tcPr>
            <w:tcW w:w="1418" w:type="dxa"/>
            <w:shd w:val="clear" w:color="auto" w:fill="FFFFFF" w:themeFill="background1"/>
            <w:vAlign w:val="center"/>
          </w:tcPr>
          <w:p w14:paraId="643AFA9A"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45ACD12B" w14:textId="77777777" w:rsidR="001F51B4" w:rsidRPr="006A2024" w:rsidRDefault="001F51B4" w:rsidP="00E73BDA">
            <w:pPr>
              <w:pStyle w:val="Tablla"/>
            </w:pPr>
          </w:p>
        </w:tc>
        <w:tc>
          <w:tcPr>
            <w:tcW w:w="1327" w:type="dxa"/>
            <w:shd w:val="clear" w:color="auto" w:fill="FFFFFF" w:themeFill="background1"/>
            <w:vAlign w:val="center"/>
          </w:tcPr>
          <w:p w14:paraId="11E135B1" w14:textId="77777777" w:rsidR="001F51B4" w:rsidRPr="006A2024" w:rsidRDefault="001F51B4" w:rsidP="00E73BDA">
            <w:pPr>
              <w:pStyle w:val="Tablla"/>
            </w:pPr>
          </w:p>
        </w:tc>
      </w:tr>
      <w:tr w:rsidR="001F51B4" w:rsidRPr="006A2024" w14:paraId="19923AEF" w14:textId="77777777" w:rsidTr="00D50C73">
        <w:tc>
          <w:tcPr>
            <w:tcW w:w="421" w:type="dxa"/>
            <w:shd w:val="clear" w:color="auto" w:fill="FFFFFF" w:themeFill="background1"/>
            <w:vAlign w:val="center"/>
          </w:tcPr>
          <w:p w14:paraId="2435B192"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3AE9EE67" w14:textId="77777777" w:rsidR="001F51B4" w:rsidRPr="006A2024" w:rsidRDefault="001F51B4" w:rsidP="00E73BDA">
            <w:pPr>
              <w:pStyle w:val="Tablla"/>
            </w:pPr>
            <w:r w:rsidRPr="006A2024">
              <w:t>El sistema deberá permitir actualizaciones de software en línea sin necesidad de interrumpir su funcionamiento</w:t>
            </w:r>
          </w:p>
        </w:tc>
        <w:tc>
          <w:tcPr>
            <w:tcW w:w="1418" w:type="dxa"/>
            <w:shd w:val="clear" w:color="auto" w:fill="FFFFFF" w:themeFill="background1"/>
            <w:vAlign w:val="center"/>
          </w:tcPr>
          <w:p w14:paraId="3B6BC062"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2FC036B6" w14:textId="77777777" w:rsidR="001F51B4" w:rsidRPr="006A2024" w:rsidRDefault="001F51B4" w:rsidP="00E73BDA">
            <w:pPr>
              <w:pStyle w:val="Tablla"/>
            </w:pPr>
          </w:p>
        </w:tc>
        <w:tc>
          <w:tcPr>
            <w:tcW w:w="1327" w:type="dxa"/>
            <w:shd w:val="clear" w:color="auto" w:fill="FFFFFF" w:themeFill="background1"/>
            <w:vAlign w:val="center"/>
          </w:tcPr>
          <w:p w14:paraId="7BFFA60D" w14:textId="77777777" w:rsidR="001F51B4" w:rsidRPr="006A2024" w:rsidRDefault="001F51B4" w:rsidP="00E73BDA">
            <w:pPr>
              <w:pStyle w:val="Tablla"/>
            </w:pPr>
          </w:p>
        </w:tc>
      </w:tr>
      <w:tr w:rsidR="001F51B4" w:rsidRPr="006A2024" w14:paraId="572D8FD4" w14:textId="77777777" w:rsidTr="00D50C73">
        <w:tc>
          <w:tcPr>
            <w:tcW w:w="421" w:type="dxa"/>
            <w:shd w:val="clear" w:color="auto" w:fill="FFFFFF" w:themeFill="background1"/>
            <w:vAlign w:val="center"/>
          </w:tcPr>
          <w:p w14:paraId="19EBA031"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7F6D4892" w14:textId="77777777" w:rsidR="001F51B4" w:rsidRPr="006A2024" w:rsidRDefault="001F51B4" w:rsidP="00E73BDA">
            <w:pPr>
              <w:pStyle w:val="Tablla"/>
            </w:pPr>
            <w:r w:rsidRPr="006A2024">
              <w:t>Asimismo, deberá permitir realizar una copia de resguardo del sistema actual, a fin de tener la capacidad de recuperarlo en caso de que la actualización no funcione adecuadamente.</w:t>
            </w:r>
          </w:p>
        </w:tc>
        <w:tc>
          <w:tcPr>
            <w:tcW w:w="1418" w:type="dxa"/>
            <w:shd w:val="clear" w:color="auto" w:fill="FFFFFF" w:themeFill="background1"/>
            <w:vAlign w:val="center"/>
          </w:tcPr>
          <w:p w14:paraId="1E8601E7"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1603ADF2" w14:textId="77777777" w:rsidR="001F51B4" w:rsidRPr="006A2024" w:rsidRDefault="001F51B4" w:rsidP="00E73BDA">
            <w:pPr>
              <w:pStyle w:val="Tablla"/>
            </w:pPr>
          </w:p>
        </w:tc>
        <w:tc>
          <w:tcPr>
            <w:tcW w:w="1327" w:type="dxa"/>
            <w:shd w:val="clear" w:color="auto" w:fill="FFFFFF" w:themeFill="background1"/>
            <w:vAlign w:val="center"/>
          </w:tcPr>
          <w:p w14:paraId="2634EB24" w14:textId="77777777" w:rsidR="001F51B4" w:rsidRPr="006A2024" w:rsidRDefault="001F51B4" w:rsidP="00E73BDA">
            <w:pPr>
              <w:pStyle w:val="Tablla"/>
            </w:pPr>
          </w:p>
        </w:tc>
      </w:tr>
      <w:tr w:rsidR="001F51B4" w:rsidRPr="005E599B" w14:paraId="2B732707" w14:textId="77777777" w:rsidTr="00D50C73">
        <w:tc>
          <w:tcPr>
            <w:tcW w:w="421" w:type="dxa"/>
            <w:shd w:val="clear" w:color="auto" w:fill="BFBFBF" w:themeFill="background1" w:themeFillShade="BF"/>
            <w:vAlign w:val="center"/>
          </w:tcPr>
          <w:p w14:paraId="09F3AA5C" w14:textId="77777777" w:rsidR="001F51B4" w:rsidRPr="00995028" w:rsidRDefault="001F51B4" w:rsidP="00E73BDA">
            <w:pPr>
              <w:pStyle w:val="Prrafodelista"/>
              <w:numPr>
                <w:ilvl w:val="0"/>
                <w:numId w:val="29"/>
              </w:numPr>
            </w:pPr>
          </w:p>
        </w:tc>
        <w:tc>
          <w:tcPr>
            <w:tcW w:w="5386" w:type="dxa"/>
            <w:shd w:val="clear" w:color="auto" w:fill="BFBFBF" w:themeFill="background1" w:themeFillShade="BF"/>
          </w:tcPr>
          <w:p w14:paraId="63DB45F0" w14:textId="77777777" w:rsidR="001F51B4" w:rsidRPr="005E599B" w:rsidRDefault="001F51B4" w:rsidP="00E73BDA">
            <w:pPr>
              <w:pStyle w:val="Tablla"/>
            </w:pPr>
            <w:r w:rsidRPr="005E599B">
              <w:t>Alimentación, Accesorios y Documentación</w:t>
            </w:r>
          </w:p>
        </w:tc>
        <w:tc>
          <w:tcPr>
            <w:tcW w:w="1418" w:type="dxa"/>
            <w:shd w:val="clear" w:color="auto" w:fill="BFBFBF" w:themeFill="background1" w:themeFillShade="BF"/>
            <w:vAlign w:val="center"/>
          </w:tcPr>
          <w:p w14:paraId="6E170311" w14:textId="77777777" w:rsidR="001F51B4" w:rsidRPr="005E599B" w:rsidRDefault="001F51B4" w:rsidP="00E73BDA">
            <w:pPr>
              <w:pStyle w:val="Tablla"/>
            </w:pPr>
          </w:p>
        </w:tc>
        <w:tc>
          <w:tcPr>
            <w:tcW w:w="1460" w:type="dxa"/>
            <w:shd w:val="clear" w:color="auto" w:fill="BFBFBF" w:themeFill="background1" w:themeFillShade="BF"/>
            <w:vAlign w:val="center"/>
          </w:tcPr>
          <w:p w14:paraId="03DD9F30" w14:textId="77777777" w:rsidR="001F51B4" w:rsidRPr="005E599B" w:rsidRDefault="001F51B4" w:rsidP="00E73BDA">
            <w:pPr>
              <w:pStyle w:val="Tablla"/>
            </w:pPr>
          </w:p>
        </w:tc>
        <w:tc>
          <w:tcPr>
            <w:tcW w:w="1327" w:type="dxa"/>
            <w:shd w:val="clear" w:color="auto" w:fill="BFBFBF" w:themeFill="background1" w:themeFillShade="BF"/>
            <w:vAlign w:val="center"/>
          </w:tcPr>
          <w:p w14:paraId="6830993A" w14:textId="77777777" w:rsidR="001F51B4" w:rsidRPr="005E599B" w:rsidRDefault="001F51B4" w:rsidP="00E73BDA">
            <w:pPr>
              <w:pStyle w:val="Tablla"/>
            </w:pPr>
          </w:p>
        </w:tc>
      </w:tr>
      <w:tr w:rsidR="001F51B4" w:rsidRPr="006A2024" w14:paraId="60BEC4AC" w14:textId="77777777" w:rsidTr="00D50C73">
        <w:tc>
          <w:tcPr>
            <w:tcW w:w="421" w:type="dxa"/>
            <w:shd w:val="clear" w:color="auto" w:fill="FFFFFF" w:themeFill="background1"/>
            <w:vAlign w:val="center"/>
          </w:tcPr>
          <w:p w14:paraId="7BAD1307"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39BFEB6E" w14:textId="77777777" w:rsidR="001F51B4" w:rsidRPr="006A2024" w:rsidRDefault="001F51B4" w:rsidP="00E73BDA">
            <w:pPr>
              <w:pStyle w:val="Tablla"/>
            </w:pPr>
            <w:r w:rsidRPr="006A2024">
              <w:t>Los equipos deberán ser alimentados de 220 V - 50 Hz, monofásico con toma de 3 patas Planas</w:t>
            </w:r>
          </w:p>
        </w:tc>
        <w:tc>
          <w:tcPr>
            <w:tcW w:w="1418" w:type="dxa"/>
            <w:shd w:val="clear" w:color="auto" w:fill="FFFFFF" w:themeFill="background1"/>
            <w:vAlign w:val="center"/>
          </w:tcPr>
          <w:p w14:paraId="12B7A66B"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2A7806FA" w14:textId="77777777" w:rsidR="001F51B4" w:rsidRPr="006A2024" w:rsidRDefault="001F51B4" w:rsidP="00E73BDA">
            <w:pPr>
              <w:pStyle w:val="Tablla"/>
            </w:pPr>
          </w:p>
        </w:tc>
        <w:tc>
          <w:tcPr>
            <w:tcW w:w="1327" w:type="dxa"/>
            <w:shd w:val="clear" w:color="auto" w:fill="FFFFFF" w:themeFill="background1"/>
            <w:vAlign w:val="center"/>
          </w:tcPr>
          <w:p w14:paraId="59B06FD3" w14:textId="77777777" w:rsidR="001F51B4" w:rsidRPr="006A2024" w:rsidRDefault="001F51B4" w:rsidP="00E73BDA">
            <w:pPr>
              <w:pStyle w:val="Tablla"/>
            </w:pPr>
          </w:p>
        </w:tc>
      </w:tr>
      <w:tr w:rsidR="001F51B4" w:rsidRPr="006A2024" w14:paraId="03E0F980" w14:textId="77777777" w:rsidTr="00D50C73">
        <w:tc>
          <w:tcPr>
            <w:tcW w:w="421" w:type="dxa"/>
            <w:shd w:val="clear" w:color="auto" w:fill="FFFFFF" w:themeFill="background1"/>
            <w:vAlign w:val="center"/>
          </w:tcPr>
          <w:p w14:paraId="118BDE38"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3DD8B4C1" w14:textId="77777777" w:rsidR="001F51B4" w:rsidRPr="006A2024" w:rsidRDefault="001F51B4" w:rsidP="00E73BDA">
            <w:pPr>
              <w:pStyle w:val="Tablla"/>
            </w:pPr>
            <w:r w:rsidRPr="006A2024">
              <w:t>No se admitirán ofertas cuya fuente de alimentación o parte de la misma, sea externa al gabinete del equipo</w:t>
            </w:r>
          </w:p>
        </w:tc>
        <w:tc>
          <w:tcPr>
            <w:tcW w:w="1418" w:type="dxa"/>
            <w:shd w:val="clear" w:color="auto" w:fill="FFFFFF" w:themeFill="background1"/>
            <w:vAlign w:val="center"/>
          </w:tcPr>
          <w:p w14:paraId="3D9B229C"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038B93FE" w14:textId="77777777" w:rsidR="001F51B4" w:rsidRPr="006A2024" w:rsidRDefault="001F51B4" w:rsidP="00E73BDA">
            <w:pPr>
              <w:pStyle w:val="Tablla"/>
            </w:pPr>
          </w:p>
        </w:tc>
        <w:tc>
          <w:tcPr>
            <w:tcW w:w="1327" w:type="dxa"/>
            <w:shd w:val="clear" w:color="auto" w:fill="FFFFFF" w:themeFill="background1"/>
            <w:vAlign w:val="center"/>
          </w:tcPr>
          <w:p w14:paraId="1CB9182B" w14:textId="77777777" w:rsidR="001F51B4" w:rsidRPr="006A2024" w:rsidRDefault="001F51B4" w:rsidP="00E73BDA">
            <w:pPr>
              <w:pStyle w:val="Tablla"/>
            </w:pPr>
          </w:p>
        </w:tc>
      </w:tr>
      <w:tr w:rsidR="001F51B4" w:rsidRPr="006A2024" w14:paraId="42226A3A" w14:textId="77777777" w:rsidTr="00D50C73">
        <w:tc>
          <w:tcPr>
            <w:tcW w:w="421" w:type="dxa"/>
            <w:shd w:val="clear" w:color="auto" w:fill="FFFFFF" w:themeFill="background1"/>
            <w:vAlign w:val="center"/>
          </w:tcPr>
          <w:p w14:paraId="68D048BD" w14:textId="77777777" w:rsidR="001F51B4" w:rsidRPr="00995028" w:rsidRDefault="001F51B4" w:rsidP="00E73BDA">
            <w:pPr>
              <w:pStyle w:val="Prrafodelista"/>
              <w:numPr>
                <w:ilvl w:val="0"/>
                <w:numId w:val="29"/>
              </w:numPr>
            </w:pPr>
          </w:p>
        </w:tc>
        <w:tc>
          <w:tcPr>
            <w:tcW w:w="5386" w:type="dxa"/>
            <w:shd w:val="clear" w:color="auto" w:fill="FFFFFF" w:themeFill="background1"/>
          </w:tcPr>
          <w:p w14:paraId="19835F11" w14:textId="77777777" w:rsidR="001F51B4" w:rsidRPr="006A2024" w:rsidRDefault="001F51B4" w:rsidP="00E73BDA">
            <w:pPr>
              <w:pStyle w:val="Tablla"/>
            </w:pPr>
            <w:r w:rsidRPr="006A2024">
              <w:t>Debera incluir los accesorios necesarios para montar en racks estándar de 19”, el equipo no deberá superar 1U</w:t>
            </w:r>
          </w:p>
        </w:tc>
        <w:tc>
          <w:tcPr>
            <w:tcW w:w="1418" w:type="dxa"/>
            <w:shd w:val="clear" w:color="auto" w:fill="FFFFFF" w:themeFill="background1"/>
            <w:vAlign w:val="center"/>
          </w:tcPr>
          <w:p w14:paraId="5FE2D1EF"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1B9CB7F6" w14:textId="77777777" w:rsidR="001F51B4" w:rsidRPr="006A2024" w:rsidRDefault="001F51B4" w:rsidP="00E73BDA">
            <w:pPr>
              <w:pStyle w:val="Tablla"/>
            </w:pPr>
          </w:p>
        </w:tc>
        <w:tc>
          <w:tcPr>
            <w:tcW w:w="1327" w:type="dxa"/>
            <w:shd w:val="clear" w:color="auto" w:fill="FFFFFF" w:themeFill="background1"/>
            <w:vAlign w:val="center"/>
          </w:tcPr>
          <w:p w14:paraId="664A0EB0" w14:textId="77777777" w:rsidR="001F51B4" w:rsidRPr="006A2024" w:rsidRDefault="001F51B4" w:rsidP="00E73BDA">
            <w:pPr>
              <w:pStyle w:val="Tablla"/>
            </w:pPr>
          </w:p>
        </w:tc>
      </w:tr>
      <w:tr w:rsidR="001F51B4" w:rsidRPr="006A2024" w14:paraId="207C9396" w14:textId="77777777" w:rsidTr="00D50C73">
        <w:tc>
          <w:tcPr>
            <w:tcW w:w="421" w:type="dxa"/>
            <w:shd w:val="clear" w:color="auto" w:fill="FFFFFF" w:themeFill="background1"/>
            <w:vAlign w:val="center"/>
          </w:tcPr>
          <w:p w14:paraId="3D520950" w14:textId="77777777" w:rsidR="001F51B4" w:rsidRPr="00995028" w:rsidRDefault="001F51B4" w:rsidP="00E73BDA">
            <w:pPr>
              <w:pStyle w:val="Prrafodelista"/>
              <w:numPr>
                <w:ilvl w:val="0"/>
                <w:numId w:val="29"/>
              </w:numPr>
            </w:pPr>
          </w:p>
        </w:tc>
        <w:tc>
          <w:tcPr>
            <w:tcW w:w="5386" w:type="dxa"/>
            <w:shd w:val="clear" w:color="auto" w:fill="FFFFFF" w:themeFill="background1"/>
            <w:vAlign w:val="center"/>
          </w:tcPr>
          <w:p w14:paraId="0F3C1E87" w14:textId="77777777" w:rsidR="001F51B4" w:rsidRPr="006A2024" w:rsidRDefault="001F51B4" w:rsidP="00E73BDA">
            <w:pPr>
              <w:pStyle w:val="Tablla"/>
            </w:pPr>
            <w:r w:rsidRPr="006A2024">
              <w:t>Cada unidad deberá ser entregada con 1 (uno) juego de manuales de configuración de hardware y software en idioma español. Los manuales podrán entregarse en los siguientes medios:</w:t>
            </w:r>
          </w:p>
          <w:p w14:paraId="106BDA11" w14:textId="77777777" w:rsidR="001F51B4" w:rsidRPr="006A2024" w:rsidRDefault="001F51B4" w:rsidP="00E73BDA">
            <w:pPr>
              <w:pStyle w:val="Tablla"/>
            </w:pPr>
            <w:r w:rsidRPr="006A2024">
              <w:t>Papel, medios Digitales (CD-ROM, pen-drive, etc.), una URL de descarga en línea.</w:t>
            </w:r>
          </w:p>
        </w:tc>
        <w:tc>
          <w:tcPr>
            <w:tcW w:w="1418" w:type="dxa"/>
            <w:shd w:val="clear" w:color="auto" w:fill="FFFFFF" w:themeFill="background1"/>
            <w:vAlign w:val="center"/>
          </w:tcPr>
          <w:p w14:paraId="14997A6C"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5EFA3635" w14:textId="77777777" w:rsidR="001F51B4" w:rsidRPr="006A2024" w:rsidRDefault="001F51B4" w:rsidP="00E73BDA">
            <w:pPr>
              <w:pStyle w:val="Tablla"/>
            </w:pPr>
          </w:p>
        </w:tc>
        <w:tc>
          <w:tcPr>
            <w:tcW w:w="1327" w:type="dxa"/>
            <w:shd w:val="clear" w:color="auto" w:fill="FFFFFF" w:themeFill="background1"/>
            <w:vAlign w:val="center"/>
          </w:tcPr>
          <w:p w14:paraId="3FFE7934" w14:textId="77777777" w:rsidR="001F51B4" w:rsidRPr="006A2024" w:rsidRDefault="001F51B4" w:rsidP="00E73BDA">
            <w:pPr>
              <w:pStyle w:val="Tablla"/>
            </w:pPr>
          </w:p>
        </w:tc>
      </w:tr>
      <w:tr w:rsidR="001F51B4" w:rsidRPr="005E599B" w14:paraId="0A676ED8" w14:textId="77777777" w:rsidTr="00D50C73">
        <w:tc>
          <w:tcPr>
            <w:tcW w:w="421" w:type="dxa"/>
            <w:shd w:val="clear" w:color="auto" w:fill="BFBFBF" w:themeFill="background1" w:themeFillShade="BF"/>
          </w:tcPr>
          <w:p w14:paraId="6636B735" w14:textId="77777777" w:rsidR="001F51B4" w:rsidRPr="00995028" w:rsidRDefault="001F51B4" w:rsidP="00E73BDA">
            <w:pPr>
              <w:pStyle w:val="Prrafodelista"/>
              <w:numPr>
                <w:ilvl w:val="0"/>
                <w:numId w:val="29"/>
              </w:numPr>
            </w:pPr>
          </w:p>
        </w:tc>
        <w:tc>
          <w:tcPr>
            <w:tcW w:w="5386" w:type="dxa"/>
            <w:shd w:val="clear" w:color="auto" w:fill="BFBFBF" w:themeFill="background1" w:themeFillShade="BF"/>
            <w:vAlign w:val="center"/>
          </w:tcPr>
          <w:p w14:paraId="5C1F64AA" w14:textId="77777777" w:rsidR="001F51B4" w:rsidRPr="005E599B" w:rsidRDefault="001F51B4" w:rsidP="00E73BDA">
            <w:pPr>
              <w:pStyle w:val="Tablla"/>
            </w:pPr>
            <w:r w:rsidRPr="005E599B">
              <w:t>Montaje</w:t>
            </w:r>
          </w:p>
        </w:tc>
        <w:tc>
          <w:tcPr>
            <w:tcW w:w="1418" w:type="dxa"/>
            <w:shd w:val="clear" w:color="auto" w:fill="BFBFBF" w:themeFill="background1" w:themeFillShade="BF"/>
          </w:tcPr>
          <w:p w14:paraId="3B65A3A0" w14:textId="77777777" w:rsidR="001F51B4" w:rsidRPr="005E599B" w:rsidRDefault="001F51B4" w:rsidP="00E73BDA">
            <w:pPr>
              <w:pStyle w:val="Tablla"/>
            </w:pPr>
          </w:p>
        </w:tc>
        <w:tc>
          <w:tcPr>
            <w:tcW w:w="1460" w:type="dxa"/>
            <w:shd w:val="clear" w:color="auto" w:fill="BFBFBF" w:themeFill="background1" w:themeFillShade="BF"/>
          </w:tcPr>
          <w:p w14:paraId="4543111C" w14:textId="77777777" w:rsidR="001F51B4" w:rsidRPr="005E599B" w:rsidRDefault="001F51B4" w:rsidP="00E73BDA">
            <w:pPr>
              <w:pStyle w:val="Tablla"/>
            </w:pPr>
          </w:p>
        </w:tc>
        <w:tc>
          <w:tcPr>
            <w:tcW w:w="1327" w:type="dxa"/>
            <w:shd w:val="clear" w:color="auto" w:fill="BFBFBF" w:themeFill="background1" w:themeFillShade="BF"/>
          </w:tcPr>
          <w:p w14:paraId="38F42CCC" w14:textId="77777777" w:rsidR="001F51B4" w:rsidRPr="005E599B" w:rsidRDefault="001F51B4" w:rsidP="00E73BDA">
            <w:pPr>
              <w:pStyle w:val="Tablla"/>
            </w:pPr>
          </w:p>
        </w:tc>
      </w:tr>
      <w:tr w:rsidR="001F51B4" w:rsidRPr="006A2024" w14:paraId="1515AD30" w14:textId="77777777" w:rsidTr="00D50C73">
        <w:tc>
          <w:tcPr>
            <w:tcW w:w="421" w:type="dxa"/>
          </w:tcPr>
          <w:p w14:paraId="3D141B0D" w14:textId="77777777" w:rsidR="001F51B4" w:rsidRPr="00995028" w:rsidRDefault="001F51B4" w:rsidP="00E73BDA">
            <w:pPr>
              <w:pStyle w:val="Prrafodelista"/>
              <w:numPr>
                <w:ilvl w:val="0"/>
                <w:numId w:val="29"/>
              </w:numPr>
            </w:pPr>
          </w:p>
        </w:tc>
        <w:tc>
          <w:tcPr>
            <w:tcW w:w="5386" w:type="dxa"/>
            <w:vAlign w:val="center"/>
          </w:tcPr>
          <w:p w14:paraId="475E9F9C" w14:textId="77777777" w:rsidR="001F51B4" w:rsidRPr="006A2024" w:rsidRDefault="001F51B4" w:rsidP="00E73BDA">
            <w:pPr>
              <w:pStyle w:val="Tablla"/>
            </w:pPr>
            <w:r w:rsidRPr="006A2024">
              <w:t>El equipo deberá ser apto para montaje en Rack de 19”</w:t>
            </w:r>
          </w:p>
        </w:tc>
        <w:tc>
          <w:tcPr>
            <w:tcW w:w="1418" w:type="dxa"/>
          </w:tcPr>
          <w:p w14:paraId="141DEE01" w14:textId="77777777" w:rsidR="001F51B4" w:rsidRPr="006A2024" w:rsidRDefault="001F51B4" w:rsidP="00E73BDA">
            <w:pPr>
              <w:pStyle w:val="Tablla"/>
            </w:pPr>
            <w:r w:rsidRPr="006A2024">
              <w:t>SI</w:t>
            </w:r>
          </w:p>
        </w:tc>
        <w:tc>
          <w:tcPr>
            <w:tcW w:w="1460" w:type="dxa"/>
          </w:tcPr>
          <w:p w14:paraId="5B405708" w14:textId="77777777" w:rsidR="001F51B4" w:rsidRPr="006A2024" w:rsidRDefault="001F51B4" w:rsidP="00E73BDA">
            <w:pPr>
              <w:pStyle w:val="Tablla"/>
            </w:pPr>
          </w:p>
        </w:tc>
        <w:tc>
          <w:tcPr>
            <w:tcW w:w="1327" w:type="dxa"/>
          </w:tcPr>
          <w:p w14:paraId="4E57B05D" w14:textId="77777777" w:rsidR="001F51B4" w:rsidRPr="006A2024" w:rsidRDefault="001F51B4" w:rsidP="00E73BDA">
            <w:pPr>
              <w:pStyle w:val="Tablla"/>
            </w:pPr>
          </w:p>
        </w:tc>
      </w:tr>
      <w:tr w:rsidR="001F51B4" w:rsidRPr="006A2024" w14:paraId="05BBDF70" w14:textId="77777777" w:rsidTr="00D50C73">
        <w:tc>
          <w:tcPr>
            <w:tcW w:w="421" w:type="dxa"/>
          </w:tcPr>
          <w:p w14:paraId="7BA1D643" w14:textId="77777777" w:rsidR="001F51B4" w:rsidRPr="00995028" w:rsidRDefault="001F51B4" w:rsidP="00E73BDA">
            <w:pPr>
              <w:pStyle w:val="Prrafodelista"/>
              <w:numPr>
                <w:ilvl w:val="0"/>
                <w:numId w:val="29"/>
              </w:numPr>
            </w:pPr>
          </w:p>
        </w:tc>
        <w:tc>
          <w:tcPr>
            <w:tcW w:w="5386" w:type="dxa"/>
            <w:vAlign w:val="center"/>
          </w:tcPr>
          <w:p w14:paraId="0AA5C1A7" w14:textId="77777777" w:rsidR="001F51B4" w:rsidRPr="006A2024" w:rsidRDefault="001F51B4" w:rsidP="00E73BDA">
            <w:pPr>
              <w:pStyle w:val="Tablla"/>
            </w:pPr>
            <w:r w:rsidRPr="006A2024">
              <w:t>Se deberán proveer todos los componentes necesarios para el montaje en Rack</w:t>
            </w:r>
          </w:p>
        </w:tc>
        <w:tc>
          <w:tcPr>
            <w:tcW w:w="1418" w:type="dxa"/>
          </w:tcPr>
          <w:p w14:paraId="1402DA25" w14:textId="77777777" w:rsidR="001F51B4" w:rsidRPr="006A2024" w:rsidRDefault="001F51B4" w:rsidP="00E73BDA">
            <w:pPr>
              <w:pStyle w:val="Tablla"/>
            </w:pPr>
          </w:p>
        </w:tc>
        <w:tc>
          <w:tcPr>
            <w:tcW w:w="1460" w:type="dxa"/>
          </w:tcPr>
          <w:p w14:paraId="4C7772F1" w14:textId="77777777" w:rsidR="001F51B4" w:rsidRPr="006A2024" w:rsidRDefault="001F51B4" w:rsidP="00E73BDA">
            <w:pPr>
              <w:pStyle w:val="Tablla"/>
            </w:pPr>
          </w:p>
        </w:tc>
        <w:tc>
          <w:tcPr>
            <w:tcW w:w="1327" w:type="dxa"/>
          </w:tcPr>
          <w:p w14:paraId="1D81558E" w14:textId="77777777" w:rsidR="001F51B4" w:rsidRPr="006A2024" w:rsidRDefault="001F51B4" w:rsidP="00E73BDA">
            <w:pPr>
              <w:pStyle w:val="Tablla"/>
            </w:pPr>
          </w:p>
        </w:tc>
      </w:tr>
      <w:tr w:rsidR="001F51B4" w:rsidRPr="006A2024" w14:paraId="14EE4CC3" w14:textId="77777777" w:rsidTr="00D50C73">
        <w:tc>
          <w:tcPr>
            <w:tcW w:w="421" w:type="dxa"/>
          </w:tcPr>
          <w:p w14:paraId="13777DAB" w14:textId="77777777" w:rsidR="001F51B4" w:rsidRPr="00995028" w:rsidRDefault="001F51B4" w:rsidP="00E73BDA">
            <w:pPr>
              <w:pStyle w:val="Prrafodelista"/>
              <w:numPr>
                <w:ilvl w:val="0"/>
                <w:numId w:val="29"/>
              </w:numPr>
            </w:pPr>
          </w:p>
        </w:tc>
        <w:tc>
          <w:tcPr>
            <w:tcW w:w="5386" w:type="dxa"/>
            <w:vAlign w:val="center"/>
          </w:tcPr>
          <w:p w14:paraId="6A1CC284" w14:textId="77777777" w:rsidR="001F51B4" w:rsidRPr="006A2024" w:rsidRDefault="001F51B4" w:rsidP="00E73BDA">
            <w:pPr>
              <w:pStyle w:val="Tablla"/>
            </w:pPr>
            <w:r w:rsidRPr="006A2024">
              <w:t>Fuente de alimentación redundante.</w:t>
            </w:r>
          </w:p>
        </w:tc>
        <w:tc>
          <w:tcPr>
            <w:tcW w:w="1418" w:type="dxa"/>
          </w:tcPr>
          <w:p w14:paraId="6C5F2109" w14:textId="77777777" w:rsidR="001F51B4" w:rsidRPr="006A2024" w:rsidRDefault="001F51B4" w:rsidP="00E73BDA">
            <w:pPr>
              <w:pStyle w:val="Tablla"/>
            </w:pPr>
            <w:r w:rsidRPr="006A2024">
              <w:t>SI</w:t>
            </w:r>
          </w:p>
        </w:tc>
        <w:tc>
          <w:tcPr>
            <w:tcW w:w="1460" w:type="dxa"/>
          </w:tcPr>
          <w:p w14:paraId="1883435E" w14:textId="77777777" w:rsidR="001F51B4" w:rsidRPr="006A2024" w:rsidRDefault="001F51B4" w:rsidP="00E73BDA">
            <w:pPr>
              <w:pStyle w:val="Tablla"/>
            </w:pPr>
          </w:p>
        </w:tc>
        <w:tc>
          <w:tcPr>
            <w:tcW w:w="1327" w:type="dxa"/>
          </w:tcPr>
          <w:p w14:paraId="7EBC329A" w14:textId="77777777" w:rsidR="001F51B4" w:rsidRPr="006A2024" w:rsidRDefault="001F51B4" w:rsidP="00E73BDA">
            <w:pPr>
              <w:pStyle w:val="Tablla"/>
            </w:pPr>
          </w:p>
        </w:tc>
      </w:tr>
      <w:tr w:rsidR="001F51B4" w:rsidRPr="006A2024" w14:paraId="2CEEDDE4" w14:textId="77777777" w:rsidTr="00D50C73">
        <w:tc>
          <w:tcPr>
            <w:tcW w:w="421" w:type="dxa"/>
          </w:tcPr>
          <w:p w14:paraId="15039069" w14:textId="77777777" w:rsidR="001F51B4" w:rsidRPr="00995028" w:rsidRDefault="001F51B4" w:rsidP="00E73BDA">
            <w:pPr>
              <w:pStyle w:val="Prrafodelista"/>
              <w:numPr>
                <w:ilvl w:val="0"/>
                <w:numId w:val="29"/>
              </w:numPr>
            </w:pPr>
          </w:p>
        </w:tc>
        <w:tc>
          <w:tcPr>
            <w:tcW w:w="5386" w:type="dxa"/>
            <w:vAlign w:val="center"/>
          </w:tcPr>
          <w:p w14:paraId="44C7CF21" w14:textId="77777777" w:rsidR="001F51B4" w:rsidRPr="006A2024" w:rsidRDefault="001F51B4" w:rsidP="00E73BDA">
            <w:pPr>
              <w:pStyle w:val="Tablla"/>
            </w:pPr>
            <w:r w:rsidRPr="006A2024">
              <w:t>Ventilación redundante.</w:t>
            </w:r>
          </w:p>
        </w:tc>
        <w:tc>
          <w:tcPr>
            <w:tcW w:w="1418" w:type="dxa"/>
          </w:tcPr>
          <w:p w14:paraId="40620DAA" w14:textId="77777777" w:rsidR="001F51B4" w:rsidRPr="006A2024" w:rsidRDefault="001F51B4" w:rsidP="00E73BDA">
            <w:pPr>
              <w:pStyle w:val="Tablla"/>
            </w:pPr>
            <w:r w:rsidRPr="006A2024">
              <w:t>SI</w:t>
            </w:r>
          </w:p>
        </w:tc>
        <w:tc>
          <w:tcPr>
            <w:tcW w:w="1460" w:type="dxa"/>
          </w:tcPr>
          <w:p w14:paraId="0CB30316" w14:textId="77777777" w:rsidR="001F51B4" w:rsidRPr="006A2024" w:rsidRDefault="001F51B4" w:rsidP="00E73BDA">
            <w:pPr>
              <w:pStyle w:val="Tablla"/>
            </w:pPr>
          </w:p>
        </w:tc>
        <w:tc>
          <w:tcPr>
            <w:tcW w:w="1327" w:type="dxa"/>
          </w:tcPr>
          <w:p w14:paraId="4A8A0BAE" w14:textId="77777777" w:rsidR="001F51B4" w:rsidRPr="006A2024" w:rsidRDefault="001F51B4" w:rsidP="00E73BDA">
            <w:pPr>
              <w:pStyle w:val="Tablla"/>
            </w:pPr>
          </w:p>
        </w:tc>
      </w:tr>
      <w:tr w:rsidR="001F51B4" w:rsidRPr="006A2024" w14:paraId="3DA83237" w14:textId="77777777" w:rsidTr="00D50C73">
        <w:tc>
          <w:tcPr>
            <w:tcW w:w="421" w:type="dxa"/>
          </w:tcPr>
          <w:p w14:paraId="62C338D6" w14:textId="77777777" w:rsidR="001F51B4" w:rsidRPr="00995028" w:rsidRDefault="001F51B4" w:rsidP="00E73BDA">
            <w:pPr>
              <w:pStyle w:val="Prrafodelista"/>
              <w:numPr>
                <w:ilvl w:val="0"/>
                <w:numId w:val="29"/>
              </w:numPr>
            </w:pPr>
          </w:p>
        </w:tc>
        <w:tc>
          <w:tcPr>
            <w:tcW w:w="5386" w:type="dxa"/>
            <w:vAlign w:val="center"/>
          </w:tcPr>
          <w:p w14:paraId="76684EBE" w14:textId="77777777" w:rsidR="001F51B4" w:rsidRPr="006A2024" w:rsidRDefault="001F51B4" w:rsidP="00E73BDA">
            <w:pPr>
              <w:pStyle w:val="Tablla"/>
            </w:pPr>
            <w:r w:rsidRPr="006A2024">
              <w:t xml:space="preserve">Alimentación eléctrica Monofásica </w:t>
            </w:r>
          </w:p>
        </w:tc>
        <w:tc>
          <w:tcPr>
            <w:tcW w:w="1418" w:type="dxa"/>
          </w:tcPr>
          <w:p w14:paraId="1AA1C989" w14:textId="77777777" w:rsidR="001F51B4" w:rsidRPr="006A2024" w:rsidRDefault="001F51B4" w:rsidP="00E73BDA">
            <w:pPr>
              <w:pStyle w:val="Tablla"/>
            </w:pPr>
            <w:r w:rsidRPr="006A2024">
              <w:t>de 220 V – 50Hz</w:t>
            </w:r>
          </w:p>
        </w:tc>
        <w:tc>
          <w:tcPr>
            <w:tcW w:w="1460" w:type="dxa"/>
          </w:tcPr>
          <w:p w14:paraId="4BBD3FA5" w14:textId="77777777" w:rsidR="001F51B4" w:rsidRPr="006A2024" w:rsidRDefault="001F51B4" w:rsidP="00E73BDA">
            <w:pPr>
              <w:pStyle w:val="Tablla"/>
            </w:pPr>
          </w:p>
        </w:tc>
        <w:tc>
          <w:tcPr>
            <w:tcW w:w="1327" w:type="dxa"/>
          </w:tcPr>
          <w:p w14:paraId="363F8398" w14:textId="77777777" w:rsidR="001F51B4" w:rsidRPr="006A2024" w:rsidRDefault="001F51B4" w:rsidP="00E73BDA">
            <w:pPr>
              <w:pStyle w:val="Tablla"/>
            </w:pPr>
          </w:p>
        </w:tc>
      </w:tr>
      <w:tr w:rsidR="001F51B4" w:rsidRPr="006A2024" w14:paraId="63D7DFC1" w14:textId="77777777" w:rsidTr="00D50C73">
        <w:tc>
          <w:tcPr>
            <w:tcW w:w="421" w:type="dxa"/>
          </w:tcPr>
          <w:p w14:paraId="789B3335" w14:textId="77777777" w:rsidR="001F51B4" w:rsidRPr="00995028" w:rsidRDefault="001F51B4" w:rsidP="00E73BDA">
            <w:pPr>
              <w:pStyle w:val="Prrafodelista"/>
              <w:numPr>
                <w:ilvl w:val="0"/>
                <w:numId w:val="29"/>
              </w:numPr>
            </w:pPr>
          </w:p>
        </w:tc>
        <w:tc>
          <w:tcPr>
            <w:tcW w:w="5386" w:type="dxa"/>
            <w:vAlign w:val="center"/>
          </w:tcPr>
          <w:p w14:paraId="7508602D" w14:textId="77777777" w:rsidR="001F51B4" w:rsidRPr="006A2024" w:rsidRDefault="001F51B4" w:rsidP="00E73BDA">
            <w:pPr>
              <w:pStyle w:val="Tablla"/>
            </w:pPr>
            <w:r w:rsidRPr="006A2024">
              <w:t xml:space="preserve">Tomas corrientes </w:t>
            </w:r>
          </w:p>
        </w:tc>
        <w:tc>
          <w:tcPr>
            <w:tcW w:w="1418" w:type="dxa"/>
          </w:tcPr>
          <w:p w14:paraId="5D5E9C27" w14:textId="77777777" w:rsidR="001F51B4" w:rsidRPr="006A2024" w:rsidRDefault="001F51B4" w:rsidP="00E73BDA">
            <w:pPr>
              <w:pStyle w:val="Tablla"/>
            </w:pPr>
            <w:r w:rsidRPr="006A2024">
              <w:t>3 patas planas</w:t>
            </w:r>
          </w:p>
        </w:tc>
        <w:tc>
          <w:tcPr>
            <w:tcW w:w="1460" w:type="dxa"/>
          </w:tcPr>
          <w:p w14:paraId="11995D1C" w14:textId="77777777" w:rsidR="001F51B4" w:rsidRPr="006A2024" w:rsidRDefault="001F51B4" w:rsidP="00E73BDA">
            <w:pPr>
              <w:pStyle w:val="Tablla"/>
            </w:pPr>
          </w:p>
        </w:tc>
        <w:tc>
          <w:tcPr>
            <w:tcW w:w="1327" w:type="dxa"/>
          </w:tcPr>
          <w:p w14:paraId="4395C5F3" w14:textId="77777777" w:rsidR="001F51B4" w:rsidRPr="006A2024" w:rsidRDefault="001F51B4" w:rsidP="00E73BDA">
            <w:pPr>
              <w:pStyle w:val="Tablla"/>
            </w:pPr>
          </w:p>
        </w:tc>
      </w:tr>
      <w:tr w:rsidR="001F51B4" w:rsidRPr="005E599B" w14:paraId="32741E50" w14:textId="77777777" w:rsidTr="00D50C73">
        <w:tc>
          <w:tcPr>
            <w:tcW w:w="421" w:type="dxa"/>
            <w:shd w:val="clear" w:color="auto" w:fill="BFBFBF" w:themeFill="background1" w:themeFillShade="BF"/>
          </w:tcPr>
          <w:p w14:paraId="6BAFDF34" w14:textId="77777777" w:rsidR="001F51B4" w:rsidRPr="00995028" w:rsidRDefault="001F51B4" w:rsidP="00E73BDA">
            <w:pPr>
              <w:pStyle w:val="Prrafodelista"/>
              <w:numPr>
                <w:ilvl w:val="0"/>
                <w:numId w:val="29"/>
              </w:numPr>
            </w:pPr>
          </w:p>
        </w:tc>
        <w:tc>
          <w:tcPr>
            <w:tcW w:w="5386" w:type="dxa"/>
            <w:shd w:val="clear" w:color="auto" w:fill="BFBFBF" w:themeFill="background1" w:themeFillShade="BF"/>
            <w:vAlign w:val="center"/>
          </w:tcPr>
          <w:p w14:paraId="5512C3E7" w14:textId="77777777" w:rsidR="001F51B4" w:rsidRPr="005E599B" w:rsidRDefault="001F51B4" w:rsidP="00E73BDA">
            <w:pPr>
              <w:pStyle w:val="Tablla"/>
            </w:pPr>
            <w:r w:rsidRPr="005E599B">
              <w:t>Manuales y Documentación</w:t>
            </w:r>
          </w:p>
        </w:tc>
        <w:tc>
          <w:tcPr>
            <w:tcW w:w="1418" w:type="dxa"/>
            <w:shd w:val="clear" w:color="auto" w:fill="BFBFBF" w:themeFill="background1" w:themeFillShade="BF"/>
          </w:tcPr>
          <w:p w14:paraId="4BF2520E" w14:textId="77777777" w:rsidR="001F51B4" w:rsidRPr="005E599B" w:rsidRDefault="001F51B4" w:rsidP="00E73BDA">
            <w:pPr>
              <w:pStyle w:val="Tablla"/>
            </w:pPr>
          </w:p>
        </w:tc>
        <w:tc>
          <w:tcPr>
            <w:tcW w:w="1460" w:type="dxa"/>
            <w:shd w:val="clear" w:color="auto" w:fill="BFBFBF" w:themeFill="background1" w:themeFillShade="BF"/>
          </w:tcPr>
          <w:p w14:paraId="2A42B476" w14:textId="77777777" w:rsidR="001F51B4" w:rsidRPr="005E599B" w:rsidRDefault="001F51B4" w:rsidP="00E73BDA">
            <w:pPr>
              <w:pStyle w:val="Tablla"/>
            </w:pPr>
          </w:p>
        </w:tc>
        <w:tc>
          <w:tcPr>
            <w:tcW w:w="1327" w:type="dxa"/>
            <w:shd w:val="clear" w:color="auto" w:fill="BFBFBF" w:themeFill="background1" w:themeFillShade="BF"/>
          </w:tcPr>
          <w:p w14:paraId="5C11D062" w14:textId="77777777" w:rsidR="001F51B4" w:rsidRPr="005E599B" w:rsidRDefault="001F51B4" w:rsidP="00E73BDA">
            <w:pPr>
              <w:pStyle w:val="Tablla"/>
            </w:pPr>
          </w:p>
        </w:tc>
      </w:tr>
      <w:tr w:rsidR="001F51B4" w:rsidRPr="006A2024" w14:paraId="31CB0AAE" w14:textId="77777777" w:rsidTr="00D50C73">
        <w:tc>
          <w:tcPr>
            <w:tcW w:w="421" w:type="dxa"/>
          </w:tcPr>
          <w:p w14:paraId="2BBBAD51" w14:textId="77777777" w:rsidR="001F51B4" w:rsidRPr="00995028" w:rsidRDefault="001F51B4" w:rsidP="00E73BDA">
            <w:pPr>
              <w:pStyle w:val="Prrafodelista"/>
              <w:numPr>
                <w:ilvl w:val="0"/>
                <w:numId w:val="29"/>
              </w:numPr>
            </w:pPr>
          </w:p>
        </w:tc>
        <w:tc>
          <w:tcPr>
            <w:tcW w:w="5386" w:type="dxa"/>
            <w:vAlign w:val="center"/>
          </w:tcPr>
          <w:p w14:paraId="59F4D67D" w14:textId="77777777" w:rsidR="001F51B4" w:rsidRPr="006A2024" w:rsidRDefault="001F51B4" w:rsidP="00E73BDA">
            <w:pPr>
              <w:pStyle w:val="Tablla"/>
            </w:pPr>
            <w:r w:rsidRPr="006A2024">
              <w:t>Cada unidad deberá ser entregada con 1 (un) juego de manuales de configuración de</w:t>
            </w:r>
          </w:p>
          <w:p w14:paraId="20D55FFD" w14:textId="77777777" w:rsidR="001F51B4" w:rsidRPr="006A2024" w:rsidRDefault="001F51B4" w:rsidP="00E73BDA">
            <w:pPr>
              <w:pStyle w:val="Tablla"/>
            </w:pPr>
            <w:r w:rsidRPr="006A2024">
              <w:t>hardware y software.</w:t>
            </w:r>
          </w:p>
        </w:tc>
        <w:tc>
          <w:tcPr>
            <w:tcW w:w="1418" w:type="dxa"/>
          </w:tcPr>
          <w:p w14:paraId="34D039F0" w14:textId="77777777" w:rsidR="001F51B4" w:rsidRPr="006A2024" w:rsidRDefault="001F51B4" w:rsidP="00E73BDA">
            <w:pPr>
              <w:pStyle w:val="Tablla"/>
            </w:pPr>
            <w:r w:rsidRPr="006A2024">
              <w:t>SI</w:t>
            </w:r>
          </w:p>
        </w:tc>
        <w:tc>
          <w:tcPr>
            <w:tcW w:w="1460" w:type="dxa"/>
          </w:tcPr>
          <w:p w14:paraId="334B7B8A" w14:textId="77777777" w:rsidR="001F51B4" w:rsidRPr="006A2024" w:rsidRDefault="001F51B4" w:rsidP="00E73BDA">
            <w:pPr>
              <w:pStyle w:val="Tablla"/>
            </w:pPr>
          </w:p>
        </w:tc>
        <w:tc>
          <w:tcPr>
            <w:tcW w:w="1327" w:type="dxa"/>
          </w:tcPr>
          <w:p w14:paraId="71CF1E51" w14:textId="77777777" w:rsidR="001F51B4" w:rsidRPr="006A2024" w:rsidRDefault="001F51B4" w:rsidP="00E73BDA">
            <w:pPr>
              <w:pStyle w:val="Tablla"/>
            </w:pPr>
          </w:p>
        </w:tc>
      </w:tr>
      <w:tr w:rsidR="001F51B4" w:rsidRPr="006A2024" w14:paraId="4703BBA3" w14:textId="77777777" w:rsidTr="00D50C73">
        <w:tc>
          <w:tcPr>
            <w:tcW w:w="421" w:type="dxa"/>
          </w:tcPr>
          <w:p w14:paraId="5565756C" w14:textId="77777777" w:rsidR="001F51B4" w:rsidRPr="00995028" w:rsidRDefault="001F51B4" w:rsidP="00E73BDA">
            <w:pPr>
              <w:pStyle w:val="Prrafodelista"/>
              <w:numPr>
                <w:ilvl w:val="0"/>
                <w:numId w:val="29"/>
              </w:numPr>
            </w:pPr>
          </w:p>
        </w:tc>
        <w:tc>
          <w:tcPr>
            <w:tcW w:w="5386" w:type="dxa"/>
            <w:vAlign w:val="center"/>
          </w:tcPr>
          <w:p w14:paraId="3056A3A0" w14:textId="77777777" w:rsidR="001F51B4" w:rsidRPr="003C295F" w:rsidRDefault="001F51B4" w:rsidP="00E73BDA">
            <w:pPr>
              <w:pStyle w:val="Tablla"/>
            </w:pPr>
            <w:r w:rsidRPr="003C295F">
              <w:t>Los manuales podrán ser entregados como original en papel, en medios digitales o</w:t>
            </w:r>
          </w:p>
          <w:p w14:paraId="06D0007A" w14:textId="77777777" w:rsidR="001F51B4" w:rsidRPr="003C295F" w:rsidRDefault="001F51B4" w:rsidP="00E73BDA">
            <w:pPr>
              <w:pStyle w:val="Tablla"/>
            </w:pPr>
            <w:r w:rsidRPr="003C295F">
              <w:t>mediante descarga web.</w:t>
            </w:r>
          </w:p>
        </w:tc>
        <w:tc>
          <w:tcPr>
            <w:tcW w:w="1418" w:type="dxa"/>
          </w:tcPr>
          <w:p w14:paraId="74AF0981" w14:textId="77777777" w:rsidR="001F51B4" w:rsidRPr="006A2024" w:rsidRDefault="001F51B4" w:rsidP="00E73BDA">
            <w:pPr>
              <w:pStyle w:val="Tablla"/>
            </w:pPr>
            <w:r w:rsidRPr="006A2024">
              <w:t>SI</w:t>
            </w:r>
          </w:p>
        </w:tc>
        <w:tc>
          <w:tcPr>
            <w:tcW w:w="1460" w:type="dxa"/>
          </w:tcPr>
          <w:p w14:paraId="7A0C9B1D" w14:textId="77777777" w:rsidR="001F51B4" w:rsidRPr="006A2024" w:rsidRDefault="001F51B4" w:rsidP="00E73BDA">
            <w:pPr>
              <w:pStyle w:val="Tablla"/>
            </w:pPr>
          </w:p>
        </w:tc>
        <w:tc>
          <w:tcPr>
            <w:tcW w:w="1327" w:type="dxa"/>
          </w:tcPr>
          <w:p w14:paraId="50A78E1C" w14:textId="77777777" w:rsidR="001F51B4" w:rsidRPr="006A2024" w:rsidRDefault="001F51B4" w:rsidP="00E73BDA">
            <w:pPr>
              <w:pStyle w:val="Tablla"/>
            </w:pPr>
          </w:p>
        </w:tc>
      </w:tr>
      <w:tr w:rsidR="001F51B4" w:rsidRPr="005E599B" w14:paraId="0F644FA5" w14:textId="77777777" w:rsidTr="00D50C73">
        <w:tc>
          <w:tcPr>
            <w:tcW w:w="421" w:type="dxa"/>
            <w:shd w:val="clear" w:color="auto" w:fill="BFBFBF" w:themeFill="background1" w:themeFillShade="BF"/>
          </w:tcPr>
          <w:p w14:paraId="75423288" w14:textId="77777777" w:rsidR="001F51B4" w:rsidRPr="00995028" w:rsidRDefault="001F51B4" w:rsidP="00E73BDA">
            <w:pPr>
              <w:pStyle w:val="Prrafodelista"/>
              <w:numPr>
                <w:ilvl w:val="0"/>
                <w:numId w:val="29"/>
              </w:numPr>
            </w:pPr>
          </w:p>
        </w:tc>
        <w:tc>
          <w:tcPr>
            <w:tcW w:w="5386" w:type="dxa"/>
            <w:shd w:val="clear" w:color="auto" w:fill="BFBFBF" w:themeFill="background1" w:themeFillShade="BF"/>
            <w:vAlign w:val="center"/>
          </w:tcPr>
          <w:p w14:paraId="07996ED7" w14:textId="77777777" w:rsidR="001F51B4" w:rsidRPr="005E599B" w:rsidRDefault="001F51B4" w:rsidP="00E73BDA">
            <w:pPr>
              <w:pStyle w:val="Tablla"/>
            </w:pPr>
            <w:r w:rsidRPr="005E599B">
              <w:t>Garantía y Mantenimiento</w:t>
            </w:r>
          </w:p>
        </w:tc>
        <w:tc>
          <w:tcPr>
            <w:tcW w:w="1418" w:type="dxa"/>
            <w:shd w:val="clear" w:color="auto" w:fill="BFBFBF" w:themeFill="background1" w:themeFillShade="BF"/>
          </w:tcPr>
          <w:p w14:paraId="243DE315" w14:textId="77777777" w:rsidR="001F51B4" w:rsidRPr="005E599B" w:rsidRDefault="001F51B4" w:rsidP="00E73BDA">
            <w:pPr>
              <w:pStyle w:val="Tablla"/>
            </w:pPr>
          </w:p>
        </w:tc>
        <w:tc>
          <w:tcPr>
            <w:tcW w:w="1460" w:type="dxa"/>
            <w:shd w:val="clear" w:color="auto" w:fill="BFBFBF" w:themeFill="background1" w:themeFillShade="BF"/>
          </w:tcPr>
          <w:p w14:paraId="753D6036" w14:textId="77777777" w:rsidR="001F51B4" w:rsidRPr="005E599B" w:rsidRDefault="001F51B4" w:rsidP="00E73BDA">
            <w:pPr>
              <w:pStyle w:val="Tablla"/>
            </w:pPr>
          </w:p>
        </w:tc>
        <w:tc>
          <w:tcPr>
            <w:tcW w:w="1327" w:type="dxa"/>
            <w:shd w:val="clear" w:color="auto" w:fill="BFBFBF" w:themeFill="background1" w:themeFillShade="BF"/>
          </w:tcPr>
          <w:p w14:paraId="4EA0F1AD" w14:textId="77777777" w:rsidR="001F51B4" w:rsidRPr="005E599B" w:rsidRDefault="001F51B4" w:rsidP="00E73BDA">
            <w:pPr>
              <w:pStyle w:val="Tablla"/>
            </w:pPr>
          </w:p>
        </w:tc>
      </w:tr>
      <w:tr w:rsidR="001F51B4" w:rsidRPr="006A2024" w14:paraId="45AFE0FF" w14:textId="77777777" w:rsidTr="00D50C73">
        <w:tc>
          <w:tcPr>
            <w:tcW w:w="421" w:type="dxa"/>
          </w:tcPr>
          <w:p w14:paraId="16501F99" w14:textId="77777777" w:rsidR="001F51B4" w:rsidRPr="00995028" w:rsidRDefault="001F51B4" w:rsidP="00E73BDA">
            <w:pPr>
              <w:pStyle w:val="Prrafodelista"/>
              <w:numPr>
                <w:ilvl w:val="0"/>
                <w:numId w:val="29"/>
              </w:numPr>
            </w:pPr>
          </w:p>
        </w:tc>
        <w:tc>
          <w:tcPr>
            <w:tcW w:w="5386" w:type="dxa"/>
            <w:vAlign w:val="center"/>
          </w:tcPr>
          <w:p w14:paraId="1AD8DBF8" w14:textId="77777777" w:rsidR="001F51B4" w:rsidRPr="003C295F" w:rsidRDefault="001F51B4" w:rsidP="00E73BDA">
            <w:pPr>
              <w:pStyle w:val="Tablla"/>
            </w:pPr>
            <w:r>
              <w:t>Servicio de Garantía y Mantenimiento de Hardware y Software de al menos de:</w:t>
            </w:r>
          </w:p>
        </w:tc>
        <w:tc>
          <w:tcPr>
            <w:tcW w:w="1418" w:type="dxa"/>
          </w:tcPr>
          <w:p w14:paraId="0C7B7317" w14:textId="77777777" w:rsidR="001F51B4" w:rsidRPr="006A2024" w:rsidRDefault="001F51B4" w:rsidP="00E73BDA">
            <w:pPr>
              <w:pStyle w:val="Tablla"/>
            </w:pPr>
            <w:r w:rsidRPr="006A2024">
              <w:t>TREINTA Y SEIS</w:t>
            </w:r>
          </w:p>
          <w:p w14:paraId="76FB0375" w14:textId="77777777" w:rsidR="001F51B4" w:rsidRPr="006A2024" w:rsidRDefault="001F51B4" w:rsidP="00E73BDA">
            <w:pPr>
              <w:pStyle w:val="Tablla"/>
            </w:pPr>
            <w:r w:rsidRPr="006A2024">
              <w:t>(36) meses.</w:t>
            </w:r>
          </w:p>
        </w:tc>
        <w:tc>
          <w:tcPr>
            <w:tcW w:w="1460" w:type="dxa"/>
          </w:tcPr>
          <w:p w14:paraId="16C091FF" w14:textId="77777777" w:rsidR="001F51B4" w:rsidRPr="006A2024" w:rsidRDefault="001F51B4" w:rsidP="00E73BDA">
            <w:pPr>
              <w:pStyle w:val="Tablla"/>
            </w:pPr>
          </w:p>
        </w:tc>
        <w:tc>
          <w:tcPr>
            <w:tcW w:w="1327" w:type="dxa"/>
          </w:tcPr>
          <w:p w14:paraId="74ADAC17" w14:textId="77777777" w:rsidR="001F51B4" w:rsidRPr="006A2024" w:rsidRDefault="001F51B4" w:rsidP="00E73BDA">
            <w:pPr>
              <w:pStyle w:val="Tablla"/>
            </w:pPr>
          </w:p>
        </w:tc>
      </w:tr>
      <w:tr w:rsidR="001F51B4" w:rsidRPr="006A2024" w14:paraId="5B413991" w14:textId="77777777" w:rsidTr="00D50C73">
        <w:tc>
          <w:tcPr>
            <w:tcW w:w="421" w:type="dxa"/>
            <w:shd w:val="clear" w:color="auto" w:fill="BFBFBF" w:themeFill="background1" w:themeFillShade="BF"/>
          </w:tcPr>
          <w:p w14:paraId="07576D2F" w14:textId="77777777" w:rsidR="001F51B4" w:rsidRPr="006A2024" w:rsidRDefault="001F51B4" w:rsidP="00E73BDA">
            <w:pPr>
              <w:pStyle w:val="Prrafodelista"/>
              <w:numPr>
                <w:ilvl w:val="0"/>
                <w:numId w:val="29"/>
              </w:numPr>
            </w:pPr>
          </w:p>
        </w:tc>
        <w:tc>
          <w:tcPr>
            <w:tcW w:w="5386" w:type="dxa"/>
            <w:shd w:val="clear" w:color="auto" w:fill="BFBFBF" w:themeFill="background1" w:themeFillShade="BF"/>
          </w:tcPr>
          <w:p w14:paraId="40044FAF" w14:textId="77777777" w:rsidR="001F51B4" w:rsidRPr="002C113B" w:rsidRDefault="001F51B4" w:rsidP="00E73BDA">
            <w:pPr>
              <w:pStyle w:val="Tablla"/>
            </w:pPr>
            <w:r>
              <w:t>Instalación</w:t>
            </w:r>
          </w:p>
        </w:tc>
        <w:tc>
          <w:tcPr>
            <w:tcW w:w="1418" w:type="dxa"/>
            <w:shd w:val="clear" w:color="auto" w:fill="BFBFBF" w:themeFill="background1" w:themeFillShade="BF"/>
          </w:tcPr>
          <w:p w14:paraId="0071BB7A" w14:textId="77777777" w:rsidR="001F51B4" w:rsidRPr="006A2024" w:rsidRDefault="001F51B4" w:rsidP="00E73BDA">
            <w:pPr>
              <w:pStyle w:val="Tablla"/>
            </w:pPr>
          </w:p>
        </w:tc>
        <w:tc>
          <w:tcPr>
            <w:tcW w:w="1460" w:type="dxa"/>
            <w:shd w:val="clear" w:color="auto" w:fill="BFBFBF" w:themeFill="background1" w:themeFillShade="BF"/>
          </w:tcPr>
          <w:p w14:paraId="2631F510" w14:textId="77777777" w:rsidR="001F51B4" w:rsidRPr="006A2024" w:rsidRDefault="001F51B4" w:rsidP="00E73BDA">
            <w:pPr>
              <w:pStyle w:val="Tablla"/>
            </w:pPr>
          </w:p>
        </w:tc>
        <w:tc>
          <w:tcPr>
            <w:tcW w:w="1327" w:type="dxa"/>
            <w:shd w:val="clear" w:color="auto" w:fill="BFBFBF" w:themeFill="background1" w:themeFillShade="BF"/>
          </w:tcPr>
          <w:p w14:paraId="65933410" w14:textId="77777777" w:rsidR="001F51B4" w:rsidRPr="006A2024" w:rsidRDefault="001F51B4" w:rsidP="00E73BDA">
            <w:pPr>
              <w:pStyle w:val="Tablla"/>
            </w:pPr>
          </w:p>
        </w:tc>
      </w:tr>
      <w:tr w:rsidR="001F51B4" w:rsidRPr="006A2024" w14:paraId="0A7F5960" w14:textId="77777777" w:rsidTr="00D50C73">
        <w:tc>
          <w:tcPr>
            <w:tcW w:w="421" w:type="dxa"/>
          </w:tcPr>
          <w:p w14:paraId="704A5979" w14:textId="77777777" w:rsidR="001F51B4" w:rsidRPr="006A2024" w:rsidRDefault="001F51B4" w:rsidP="00E73BDA">
            <w:pPr>
              <w:pStyle w:val="Prrafodelista"/>
              <w:numPr>
                <w:ilvl w:val="0"/>
                <w:numId w:val="29"/>
              </w:numPr>
            </w:pPr>
          </w:p>
        </w:tc>
        <w:tc>
          <w:tcPr>
            <w:tcW w:w="5386" w:type="dxa"/>
          </w:tcPr>
          <w:p w14:paraId="6F576313" w14:textId="77777777" w:rsidR="001F51B4" w:rsidRDefault="001F51B4" w:rsidP="00E73BDA">
            <w:pPr>
              <w:pStyle w:val="Tablla"/>
            </w:pPr>
            <w:r>
              <w:t xml:space="preserve">Los </w:t>
            </w:r>
            <w:r w:rsidRPr="006A2024">
              <w:t>equipo</w:t>
            </w:r>
            <w:r>
              <w:t>s</w:t>
            </w:r>
            <w:r w:rsidRPr="006A2024">
              <w:t xml:space="preserve"> deberá</w:t>
            </w:r>
            <w:r>
              <w:t>n</w:t>
            </w:r>
            <w:r w:rsidRPr="006A2024">
              <w:t xml:space="preserve"> entregarse instalado</w:t>
            </w:r>
            <w:r>
              <w:t>s</w:t>
            </w:r>
            <w:r w:rsidRPr="006A2024">
              <w:t>, configurado</w:t>
            </w:r>
            <w:r>
              <w:t>s</w:t>
            </w:r>
            <w:r w:rsidRPr="006A2024">
              <w:t xml:space="preserve"> y en funcionamiento</w:t>
            </w:r>
          </w:p>
        </w:tc>
        <w:tc>
          <w:tcPr>
            <w:tcW w:w="1418" w:type="dxa"/>
          </w:tcPr>
          <w:p w14:paraId="0680D44E" w14:textId="77777777" w:rsidR="001F51B4" w:rsidRPr="006A2024" w:rsidRDefault="001F51B4" w:rsidP="00E73BDA">
            <w:pPr>
              <w:pStyle w:val="Tablla"/>
            </w:pPr>
            <w:r w:rsidRPr="006A2024">
              <w:t>SI</w:t>
            </w:r>
          </w:p>
        </w:tc>
        <w:tc>
          <w:tcPr>
            <w:tcW w:w="1460" w:type="dxa"/>
          </w:tcPr>
          <w:p w14:paraId="175D6651" w14:textId="77777777" w:rsidR="001F51B4" w:rsidRPr="006A2024" w:rsidRDefault="001F51B4" w:rsidP="00E73BDA">
            <w:pPr>
              <w:pStyle w:val="Tablla"/>
            </w:pPr>
          </w:p>
        </w:tc>
        <w:tc>
          <w:tcPr>
            <w:tcW w:w="1327" w:type="dxa"/>
          </w:tcPr>
          <w:p w14:paraId="752AEAD1" w14:textId="77777777" w:rsidR="001F51B4" w:rsidRPr="006A2024" w:rsidRDefault="001F51B4" w:rsidP="00E73BDA">
            <w:pPr>
              <w:pStyle w:val="Tablla"/>
            </w:pPr>
          </w:p>
        </w:tc>
      </w:tr>
      <w:tr w:rsidR="001F51B4" w:rsidRPr="006A2024" w14:paraId="17D4DD44" w14:textId="77777777" w:rsidTr="00D50C73">
        <w:tc>
          <w:tcPr>
            <w:tcW w:w="421" w:type="dxa"/>
          </w:tcPr>
          <w:p w14:paraId="52947EAE" w14:textId="77777777" w:rsidR="001F51B4" w:rsidRPr="006A2024" w:rsidRDefault="001F51B4" w:rsidP="00E73BDA">
            <w:pPr>
              <w:pStyle w:val="Prrafodelista"/>
              <w:numPr>
                <w:ilvl w:val="0"/>
                <w:numId w:val="29"/>
              </w:numPr>
            </w:pPr>
          </w:p>
        </w:tc>
        <w:tc>
          <w:tcPr>
            <w:tcW w:w="5386" w:type="dxa"/>
          </w:tcPr>
          <w:p w14:paraId="25CCCC01" w14:textId="77777777" w:rsidR="001F51B4" w:rsidRPr="006A2024" w:rsidRDefault="001F51B4" w:rsidP="00E73BDA">
            <w:pPr>
              <w:pStyle w:val="Tablla"/>
            </w:pPr>
            <w:r>
              <w:t>Deberán proveerse todos los cables, conectores y adaptador para su correcta puesta en funcionamiento</w:t>
            </w:r>
          </w:p>
        </w:tc>
        <w:tc>
          <w:tcPr>
            <w:tcW w:w="1418" w:type="dxa"/>
          </w:tcPr>
          <w:p w14:paraId="3CBB0054" w14:textId="77777777" w:rsidR="001F51B4" w:rsidRPr="006A2024" w:rsidRDefault="001F51B4" w:rsidP="00E73BDA">
            <w:pPr>
              <w:pStyle w:val="Tablla"/>
            </w:pPr>
            <w:r>
              <w:t>SI</w:t>
            </w:r>
          </w:p>
        </w:tc>
        <w:tc>
          <w:tcPr>
            <w:tcW w:w="1460" w:type="dxa"/>
          </w:tcPr>
          <w:p w14:paraId="6D0878AB" w14:textId="77777777" w:rsidR="001F51B4" w:rsidRPr="006A2024" w:rsidRDefault="001F51B4" w:rsidP="00E73BDA">
            <w:pPr>
              <w:pStyle w:val="Tablla"/>
            </w:pPr>
          </w:p>
        </w:tc>
        <w:tc>
          <w:tcPr>
            <w:tcW w:w="1327" w:type="dxa"/>
          </w:tcPr>
          <w:p w14:paraId="790A365F" w14:textId="77777777" w:rsidR="001F51B4" w:rsidRPr="006A2024" w:rsidRDefault="001F51B4" w:rsidP="00E73BDA">
            <w:pPr>
              <w:pStyle w:val="Tablla"/>
            </w:pPr>
          </w:p>
        </w:tc>
      </w:tr>
    </w:tbl>
    <w:p w14:paraId="5C392BD4" w14:textId="77777777" w:rsidR="001F51B4" w:rsidRDefault="001F51B4" w:rsidP="00E73BDA">
      <w:pPr>
        <w:pStyle w:val="Ttulo3"/>
      </w:pPr>
      <w:bookmarkStart w:id="544" w:name="_Toc89331150"/>
      <w:bookmarkStart w:id="545" w:name="_Toc96500985"/>
      <w:r w:rsidRPr="0039253A">
        <w:t xml:space="preserve">Item </w:t>
      </w:r>
      <w:r>
        <w:t>2</w:t>
      </w:r>
      <w:r w:rsidRPr="0039253A">
        <w:t xml:space="preserve">: </w:t>
      </w:r>
      <w:r>
        <w:t>Acces Point</w:t>
      </w:r>
      <w:bookmarkEnd w:id="544"/>
      <w:bookmarkEnd w:id="545"/>
    </w:p>
    <w:p w14:paraId="185351B7" w14:textId="77777777" w:rsidR="001F51B4" w:rsidRPr="0039253A" w:rsidRDefault="001F51B4" w:rsidP="00E73BDA"/>
    <w:tbl>
      <w:tblPr>
        <w:tblStyle w:val="Tablaconcuadrcula"/>
        <w:tblW w:w="10012" w:type="dxa"/>
        <w:tblLook w:val="04A0" w:firstRow="1" w:lastRow="0" w:firstColumn="1" w:lastColumn="0" w:noHBand="0" w:noVBand="1"/>
      </w:tblPr>
      <w:tblGrid>
        <w:gridCol w:w="421"/>
        <w:gridCol w:w="5386"/>
        <w:gridCol w:w="1418"/>
        <w:gridCol w:w="1460"/>
        <w:gridCol w:w="1327"/>
      </w:tblGrid>
      <w:tr w:rsidR="001F51B4" w:rsidRPr="003C295F" w14:paraId="2BBE60F5" w14:textId="77777777" w:rsidTr="00D50C73">
        <w:tc>
          <w:tcPr>
            <w:tcW w:w="421" w:type="dxa"/>
            <w:shd w:val="clear" w:color="auto" w:fill="BFBFBF" w:themeFill="background1" w:themeFillShade="BF"/>
            <w:vAlign w:val="center"/>
          </w:tcPr>
          <w:p w14:paraId="4F7289F5" w14:textId="77777777" w:rsidR="001F51B4" w:rsidRPr="003C295F" w:rsidRDefault="001F51B4" w:rsidP="00E73BDA">
            <w:pPr>
              <w:pStyle w:val="Tablla"/>
            </w:pPr>
          </w:p>
        </w:tc>
        <w:tc>
          <w:tcPr>
            <w:tcW w:w="5386" w:type="dxa"/>
            <w:shd w:val="clear" w:color="auto" w:fill="BFBFBF" w:themeFill="background1" w:themeFillShade="BF"/>
            <w:vAlign w:val="center"/>
          </w:tcPr>
          <w:p w14:paraId="782369D8" w14:textId="77777777" w:rsidR="001F51B4" w:rsidRPr="003C295F" w:rsidRDefault="001F51B4" w:rsidP="00E73BDA">
            <w:pPr>
              <w:pStyle w:val="Tablla"/>
            </w:pPr>
            <w:r w:rsidRPr="003C295F">
              <w:t>Requerimiento</w:t>
            </w:r>
          </w:p>
        </w:tc>
        <w:tc>
          <w:tcPr>
            <w:tcW w:w="1418" w:type="dxa"/>
            <w:shd w:val="clear" w:color="auto" w:fill="BFBFBF" w:themeFill="background1" w:themeFillShade="BF"/>
            <w:vAlign w:val="center"/>
          </w:tcPr>
          <w:p w14:paraId="01A08E9D" w14:textId="77777777" w:rsidR="001F51B4" w:rsidRPr="003C295F" w:rsidRDefault="001F51B4" w:rsidP="00E73BDA">
            <w:pPr>
              <w:pStyle w:val="Tablla"/>
            </w:pPr>
            <w:r w:rsidRPr="003C295F">
              <w:t>Especificación Requerida</w:t>
            </w:r>
          </w:p>
        </w:tc>
        <w:tc>
          <w:tcPr>
            <w:tcW w:w="1460" w:type="dxa"/>
            <w:shd w:val="clear" w:color="auto" w:fill="BFBFBF" w:themeFill="background1" w:themeFillShade="BF"/>
            <w:vAlign w:val="center"/>
          </w:tcPr>
          <w:p w14:paraId="078BDC5A" w14:textId="77777777" w:rsidR="001F51B4" w:rsidRPr="003C295F" w:rsidRDefault="001F51B4" w:rsidP="00E73BDA">
            <w:pPr>
              <w:pStyle w:val="Tablla"/>
            </w:pPr>
            <w:r w:rsidRPr="003C295F">
              <w:t>Especificación Ofrecida</w:t>
            </w:r>
          </w:p>
        </w:tc>
        <w:tc>
          <w:tcPr>
            <w:tcW w:w="1327" w:type="dxa"/>
            <w:shd w:val="clear" w:color="auto" w:fill="BFBFBF" w:themeFill="background1" w:themeFillShade="BF"/>
            <w:vAlign w:val="center"/>
          </w:tcPr>
          <w:p w14:paraId="1B912ED5" w14:textId="77777777" w:rsidR="001F51B4" w:rsidRPr="003C295F" w:rsidRDefault="001F51B4" w:rsidP="00E73BDA">
            <w:pPr>
              <w:pStyle w:val="Tablla"/>
            </w:pPr>
            <w:r w:rsidRPr="003C295F">
              <w:t>Documento de la Oferta</w:t>
            </w:r>
          </w:p>
        </w:tc>
      </w:tr>
      <w:tr w:rsidR="001F51B4" w:rsidRPr="006A2024" w14:paraId="1762828D" w14:textId="77777777" w:rsidTr="00D50C73">
        <w:tc>
          <w:tcPr>
            <w:tcW w:w="421" w:type="dxa"/>
            <w:vAlign w:val="center"/>
          </w:tcPr>
          <w:p w14:paraId="419A6258" w14:textId="77777777" w:rsidR="001F51B4" w:rsidRPr="006A2024" w:rsidRDefault="001F51B4" w:rsidP="00E73BDA">
            <w:pPr>
              <w:pStyle w:val="Prrafodelista"/>
              <w:numPr>
                <w:ilvl w:val="0"/>
                <w:numId w:val="30"/>
              </w:numPr>
            </w:pPr>
          </w:p>
        </w:tc>
        <w:tc>
          <w:tcPr>
            <w:tcW w:w="5386" w:type="dxa"/>
          </w:tcPr>
          <w:p w14:paraId="5ABBA92A" w14:textId="77777777" w:rsidR="001F51B4" w:rsidRPr="006A2024" w:rsidRDefault="001F51B4" w:rsidP="00E73BDA">
            <w:pPr>
              <w:pStyle w:val="Tablla"/>
            </w:pPr>
            <w:r w:rsidRPr="006A2024">
              <w:t>Cantidad solicitada</w:t>
            </w:r>
          </w:p>
        </w:tc>
        <w:tc>
          <w:tcPr>
            <w:tcW w:w="1418" w:type="dxa"/>
            <w:vAlign w:val="center"/>
          </w:tcPr>
          <w:p w14:paraId="6C5594A9" w14:textId="77777777" w:rsidR="001F51B4" w:rsidRPr="006A2024" w:rsidRDefault="001F51B4" w:rsidP="00E73BDA">
            <w:pPr>
              <w:pStyle w:val="Tablla"/>
            </w:pPr>
            <w:r>
              <w:t>18</w:t>
            </w:r>
          </w:p>
        </w:tc>
        <w:tc>
          <w:tcPr>
            <w:tcW w:w="1460" w:type="dxa"/>
            <w:vAlign w:val="center"/>
          </w:tcPr>
          <w:p w14:paraId="2A350085" w14:textId="77777777" w:rsidR="001F51B4" w:rsidRPr="006A2024" w:rsidRDefault="001F51B4" w:rsidP="00E73BDA">
            <w:pPr>
              <w:pStyle w:val="Tablla"/>
            </w:pPr>
          </w:p>
        </w:tc>
        <w:tc>
          <w:tcPr>
            <w:tcW w:w="1327" w:type="dxa"/>
            <w:vAlign w:val="center"/>
          </w:tcPr>
          <w:p w14:paraId="4E61C229" w14:textId="77777777" w:rsidR="001F51B4" w:rsidRPr="006A2024" w:rsidRDefault="001F51B4" w:rsidP="00E73BDA">
            <w:pPr>
              <w:pStyle w:val="Tablla"/>
            </w:pPr>
          </w:p>
        </w:tc>
      </w:tr>
      <w:tr w:rsidR="001F51B4" w:rsidRPr="006A2024" w14:paraId="7BD3E6D6" w14:textId="77777777" w:rsidTr="00D50C73">
        <w:tc>
          <w:tcPr>
            <w:tcW w:w="421" w:type="dxa"/>
            <w:vAlign w:val="center"/>
          </w:tcPr>
          <w:p w14:paraId="39372507" w14:textId="77777777" w:rsidR="001F51B4" w:rsidRPr="006A2024" w:rsidRDefault="001F51B4" w:rsidP="00E73BDA">
            <w:pPr>
              <w:pStyle w:val="Prrafodelista"/>
              <w:numPr>
                <w:ilvl w:val="0"/>
                <w:numId w:val="30"/>
              </w:numPr>
            </w:pPr>
          </w:p>
        </w:tc>
        <w:tc>
          <w:tcPr>
            <w:tcW w:w="5386" w:type="dxa"/>
          </w:tcPr>
          <w:p w14:paraId="1394542A" w14:textId="77777777" w:rsidR="001F51B4" w:rsidRPr="006A2024" w:rsidRDefault="001F51B4" w:rsidP="00E73BDA">
            <w:pPr>
              <w:pStyle w:val="Tablla"/>
            </w:pPr>
            <w:r w:rsidRPr="006A2024">
              <w:t>Marca y Modelo</w:t>
            </w:r>
          </w:p>
        </w:tc>
        <w:tc>
          <w:tcPr>
            <w:tcW w:w="1418" w:type="dxa"/>
            <w:vAlign w:val="center"/>
          </w:tcPr>
          <w:p w14:paraId="3C6D81D6" w14:textId="77777777" w:rsidR="001F51B4" w:rsidRPr="006A2024" w:rsidRDefault="001F51B4" w:rsidP="00E73BDA">
            <w:pPr>
              <w:pStyle w:val="Tablla"/>
            </w:pPr>
            <w:r>
              <w:t xml:space="preserve">Fortinate </w:t>
            </w:r>
            <w:r w:rsidRPr="00CA56AA">
              <w:t>FortiAP 431F</w:t>
            </w:r>
          </w:p>
        </w:tc>
        <w:tc>
          <w:tcPr>
            <w:tcW w:w="1460" w:type="dxa"/>
            <w:vAlign w:val="center"/>
          </w:tcPr>
          <w:p w14:paraId="501AB985" w14:textId="77777777" w:rsidR="001F51B4" w:rsidRPr="006A2024" w:rsidRDefault="001F51B4" w:rsidP="00E73BDA">
            <w:pPr>
              <w:pStyle w:val="Tablla"/>
            </w:pPr>
          </w:p>
        </w:tc>
        <w:tc>
          <w:tcPr>
            <w:tcW w:w="1327" w:type="dxa"/>
            <w:vAlign w:val="center"/>
          </w:tcPr>
          <w:p w14:paraId="2C4C07CC" w14:textId="77777777" w:rsidR="001F51B4" w:rsidRPr="006A2024" w:rsidRDefault="001F51B4" w:rsidP="00E73BDA">
            <w:pPr>
              <w:pStyle w:val="Tablla"/>
            </w:pPr>
          </w:p>
        </w:tc>
      </w:tr>
      <w:tr w:rsidR="001F51B4" w:rsidRPr="005E599B" w14:paraId="712AE011" w14:textId="77777777" w:rsidTr="00D50C73">
        <w:tc>
          <w:tcPr>
            <w:tcW w:w="421" w:type="dxa"/>
            <w:shd w:val="clear" w:color="auto" w:fill="BFBFBF" w:themeFill="background1" w:themeFillShade="BF"/>
            <w:vAlign w:val="center"/>
          </w:tcPr>
          <w:p w14:paraId="0B4B95C2" w14:textId="77777777" w:rsidR="001F51B4" w:rsidRPr="005E599B" w:rsidRDefault="001F51B4" w:rsidP="00E73BDA">
            <w:pPr>
              <w:pStyle w:val="Prrafodelista"/>
              <w:numPr>
                <w:ilvl w:val="0"/>
                <w:numId w:val="30"/>
              </w:numPr>
            </w:pPr>
          </w:p>
        </w:tc>
        <w:tc>
          <w:tcPr>
            <w:tcW w:w="5386" w:type="dxa"/>
            <w:shd w:val="clear" w:color="auto" w:fill="BFBFBF" w:themeFill="background1" w:themeFillShade="BF"/>
          </w:tcPr>
          <w:p w14:paraId="6DBCEA3F" w14:textId="77777777" w:rsidR="001F51B4" w:rsidRPr="005E599B" w:rsidRDefault="001F51B4" w:rsidP="00E73BDA">
            <w:pPr>
              <w:pStyle w:val="Tablla"/>
            </w:pPr>
            <w:r w:rsidRPr="005E599B">
              <w:t>Compatibilidad Mínima</w:t>
            </w:r>
          </w:p>
        </w:tc>
        <w:tc>
          <w:tcPr>
            <w:tcW w:w="1418" w:type="dxa"/>
            <w:shd w:val="clear" w:color="auto" w:fill="BFBFBF" w:themeFill="background1" w:themeFillShade="BF"/>
            <w:vAlign w:val="center"/>
          </w:tcPr>
          <w:p w14:paraId="03736AA0" w14:textId="77777777" w:rsidR="001F51B4" w:rsidRPr="005E599B" w:rsidRDefault="001F51B4" w:rsidP="00E73BDA">
            <w:pPr>
              <w:pStyle w:val="Tablla"/>
            </w:pPr>
          </w:p>
        </w:tc>
        <w:tc>
          <w:tcPr>
            <w:tcW w:w="1460" w:type="dxa"/>
            <w:shd w:val="clear" w:color="auto" w:fill="BFBFBF" w:themeFill="background1" w:themeFillShade="BF"/>
            <w:vAlign w:val="center"/>
          </w:tcPr>
          <w:p w14:paraId="7DCE39CA" w14:textId="77777777" w:rsidR="001F51B4" w:rsidRPr="005E599B" w:rsidRDefault="001F51B4" w:rsidP="00E73BDA">
            <w:pPr>
              <w:pStyle w:val="Tablla"/>
            </w:pPr>
          </w:p>
        </w:tc>
        <w:tc>
          <w:tcPr>
            <w:tcW w:w="1327" w:type="dxa"/>
            <w:shd w:val="clear" w:color="auto" w:fill="BFBFBF" w:themeFill="background1" w:themeFillShade="BF"/>
            <w:vAlign w:val="center"/>
          </w:tcPr>
          <w:p w14:paraId="6B8BE707" w14:textId="77777777" w:rsidR="001F51B4" w:rsidRPr="005E599B" w:rsidRDefault="001F51B4" w:rsidP="00E73BDA">
            <w:pPr>
              <w:pStyle w:val="Tablla"/>
            </w:pPr>
          </w:p>
        </w:tc>
      </w:tr>
      <w:tr w:rsidR="001F51B4" w:rsidRPr="006A2024" w14:paraId="6DF5535D" w14:textId="77777777" w:rsidTr="00D50C73">
        <w:tc>
          <w:tcPr>
            <w:tcW w:w="421" w:type="dxa"/>
            <w:vAlign w:val="center"/>
          </w:tcPr>
          <w:p w14:paraId="14E2D501" w14:textId="77777777" w:rsidR="001F51B4" w:rsidRPr="006A2024" w:rsidRDefault="001F51B4" w:rsidP="00E73BDA">
            <w:pPr>
              <w:pStyle w:val="Prrafodelista"/>
              <w:numPr>
                <w:ilvl w:val="0"/>
                <w:numId w:val="30"/>
              </w:numPr>
            </w:pPr>
          </w:p>
        </w:tc>
        <w:tc>
          <w:tcPr>
            <w:tcW w:w="5386" w:type="dxa"/>
          </w:tcPr>
          <w:p w14:paraId="5D123F55" w14:textId="77777777" w:rsidR="001F51B4" w:rsidRPr="006A2024" w:rsidRDefault="001F51B4" w:rsidP="00E73BDA">
            <w:pPr>
              <w:pStyle w:val="Tablla"/>
            </w:pPr>
            <w:r w:rsidRPr="00040DAC">
              <w:t>802.11a, 802.11b, 802.11e, 802.11g, 802.11h, 802.11i,</w:t>
            </w:r>
          </w:p>
        </w:tc>
        <w:tc>
          <w:tcPr>
            <w:tcW w:w="1418" w:type="dxa"/>
            <w:vAlign w:val="center"/>
          </w:tcPr>
          <w:p w14:paraId="20149405" w14:textId="77777777" w:rsidR="001F51B4" w:rsidRPr="006A2024" w:rsidRDefault="001F51B4" w:rsidP="00E73BDA">
            <w:pPr>
              <w:pStyle w:val="Tablla"/>
            </w:pPr>
            <w:r w:rsidRPr="006A2024">
              <w:t>SI</w:t>
            </w:r>
          </w:p>
        </w:tc>
        <w:tc>
          <w:tcPr>
            <w:tcW w:w="1460" w:type="dxa"/>
            <w:vAlign w:val="center"/>
          </w:tcPr>
          <w:p w14:paraId="507F4C1F" w14:textId="77777777" w:rsidR="001F51B4" w:rsidRPr="006A2024" w:rsidRDefault="001F51B4" w:rsidP="00E73BDA">
            <w:pPr>
              <w:pStyle w:val="Tablla"/>
            </w:pPr>
          </w:p>
        </w:tc>
        <w:tc>
          <w:tcPr>
            <w:tcW w:w="1327" w:type="dxa"/>
            <w:vAlign w:val="center"/>
          </w:tcPr>
          <w:p w14:paraId="3E9825F7" w14:textId="77777777" w:rsidR="001F51B4" w:rsidRPr="006A2024" w:rsidRDefault="001F51B4" w:rsidP="00E73BDA">
            <w:pPr>
              <w:pStyle w:val="Tablla"/>
            </w:pPr>
          </w:p>
        </w:tc>
      </w:tr>
      <w:tr w:rsidR="001F51B4" w:rsidRPr="006A2024" w14:paraId="38365D55" w14:textId="77777777" w:rsidTr="00D50C73">
        <w:tc>
          <w:tcPr>
            <w:tcW w:w="421" w:type="dxa"/>
            <w:vAlign w:val="center"/>
          </w:tcPr>
          <w:p w14:paraId="778C006E" w14:textId="77777777" w:rsidR="001F51B4" w:rsidRPr="006A2024" w:rsidRDefault="001F51B4" w:rsidP="00E73BDA">
            <w:pPr>
              <w:pStyle w:val="Prrafodelista"/>
              <w:numPr>
                <w:ilvl w:val="0"/>
                <w:numId w:val="30"/>
              </w:numPr>
            </w:pPr>
          </w:p>
        </w:tc>
        <w:tc>
          <w:tcPr>
            <w:tcW w:w="5386" w:type="dxa"/>
          </w:tcPr>
          <w:p w14:paraId="50F980A9" w14:textId="77777777" w:rsidR="001F51B4" w:rsidRPr="00775FEE" w:rsidRDefault="001F51B4" w:rsidP="00E73BDA">
            <w:pPr>
              <w:pStyle w:val="Tablla"/>
              <w:rPr>
                <w:lang w:val="en-US"/>
              </w:rPr>
            </w:pPr>
            <w:r w:rsidRPr="00775FEE">
              <w:rPr>
                <w:lang w:val="en-US"/>
              </w:rPr>
              <w:t xml:space="preserve">802.11j, 802.11k, 802.11n, 802.11r, 802.11v, 802.11w, 802.11ac, 802.11ax, 802.1Q, 802.1X, 802.3ad, 802.3af, 802.3at, 802.3az, 802.3abz </w:t>
            </w:r>
          </w:p>
        </w:tc>
        <w:tc>
          <w:tcPr>
            <w:tcW w:w="1418" w:type="dxa"/>
            <w:vAlign w:val="center"/>
          </w:tcPr>
          <w:p w14:paraId="0EC9A140" w14:textId="77777777" w:rsidR="001F51B4" w:rsidRPr="006A2024" w:rsidRDefault="001F51B4" w:rsidP="00E73BDA">
            <w:pPr>
              <w:pStyle w:val="Tablla"/>
            </w:pPr>
            <w:r w:rsidRPr="006A2024">
              <w:t>SI</w:t>
            </w:r>
          </w:p>
        </w:tc>
        <w:tc>
          <w:tcPr>
            <w:tcW w:w="1460" w:type="dxa"/>
            <w:vAlign w:val="center"/>
          </w:tcPr>
          <w:p w14:paraId="683BBD29" w14:textId="77777777" w:rsidR="001F51B4" w:rsidRPr="006A2024" w:rsidRDefault="001F51B4" w:rsidP="00E73BDA">
            <w:pPr>
              <w:pStyle w:val="Tablla"/>
            </w:pPr>
          </w:p>
        </w:tc>
        <w:tc>
          <w:tcPr>
            <w:tcW w:w="1327" w:type="dxa"/>
            <w:vAlign w:val="center"/>
          </w:tcPr>
          <w:p w14:paraId="56D4AE7A" w14:textId="77777777" w:rsidR="001F51B4" w:rsidRPr="006A2024" w:rsidRDefault="001F51B4" w:rsidP="00E73BDA">
            <w:pPr>
              <w:pStyle w:val="Tablla"/>
            </w:pPr>
          </w:p>
        </w:tc>
      </w:tr>
      <w:tr w:rsidR="001F51B4" w:rsidRPr="006A2024" w14:paraId="76A7BEE7" w14:textId="77777777" w:rsidTr="00D50C73">
        <w:tc>
          <w:tcPr>
            <w:tcW w:w="421" w:type="dxa"/>
            <w:vAlign w:val="center"/>
          </w:tcPr>
          <w:p w14:paraId="18A745A5" w14:textId="77777777" w:rsidR="001F51B4" w:rsidRPr="006A2024" w:rsidRDefault="001F51B4" w:rsidP="00E73BDA">
            <w:pPr>
              <w:pStyle w:val="Prrafodelista"/>
              <w:numPr>
                <w:ilvl w:val="0"/>
                <w:numId w:val="30"/>
              </w:numPr>
            </w:pPr>
          </w:p>
        </w:tc>
        <w:tc>
          <w:tcPr>
            <w:tcW w:w="5386" w:type="dxa"/>
          </w:tcPr>
          <w:p w14:paraId="64279485" w14:textId="77777777" w:rsidR="001F51B4" w:rsidRPr="006A2024" w:rsidRDefault="001F51B4" w:rsidP="00E73BDA">
            <w:pPr>
              <w:pStyle w:val="Tablla"/>
            </w:pPr>
            <w:r w:rsidRPr="00040DAC">
              <w:t xml:space="preserve">Frecuencia de operación: 2.4 ó 5 GHz, soportando 2.4 GHz b/g/n (4x4:4 stream) 20/40 MHz y 5 GHz a/n/ac/ax (4x4:4 stream) 20/40/80 MHz </w:t>
            </w:r>
          </w:p>
        </w:tc>
        <w:tc>
          <w:tcPr>
            <w:tcW w:w="1418" w:type="dxa"/>
            <w:vAlign w:val="center"/>
          </w:tcPr>
          <w:p w14:paraId="5D799A64" w14:textId="77777777" w:rsidR="001F51B4" w:rsidRPr="006A2024" w:rsidRDefault="001F51B4" w:rsidP="00E73BDA">
            <w:pPr>
              <w:pStyle w:val="Tablla"/>
            </w:pPr>
            <w:r w:rsidRPr="006A2024">
              <w:t>SI</w:t>
            </w:r>
          </w:p>
        </w:tc>
        <w:tc>
          <w:tcPr>
            <w:tcW w:w="1460" w:type="dxa"/>
            <w:vAlign w:val="center"/>
          </w:tcPr>
          <w:p w14:paraId="1D24D3A2" w14:textId="77777777" w:rsidR="001F51B4" w:rsidRPr="006A2024" w:rsidRDefault="001F51B4" w:rsidP="00E73BDA">
            <w:pPr>
              <w:pStyle w:val="Tablla"/>
            </w:pPr>
          </w:p>
        </w:tc>
        <w:tc>
          <w:tcPr>
            <w:tcW w:w="1327" w:type="dxa"/>
            <w:vAlign w:val="center"/>
          </w:tcPr>
          <w:p w14:paraId="28D7B782" w14:textId="77777777" w:rsidR="001F51B4" w:rsidRPr="006A2024" w:rsidRDefault="001F51B4" w:rsidP="00E73BDA">
            <w:pPr>
              <w:pStyle w:val="Tablla"/>
            </w:pPr>
          </w:p>
        </w:tc>
      </w:tr>
      <w:tr w:rsidR="001F51B4" w:rsidRPr="005E599B" w14:paraId="2D2A1DE8" w14:textId="77777777" w:rsidTr="00D50C73">
        <w:tc>
          <w:tcPr>
            <w:tcW w:w="421" w:type="dxa"/>
            <w:shd w:val="clear" w:color="auto" w:fill="BFBFBF" w:themeFill="background1" w:themeFillShade="BF"/>
            <w:vAlign w:val="center"/>
          </w:tcPr>
          <w:p w14:paraId="1C53AB77" w14:textId="77777777" w:rsidR="001F51B4" w:rsidRPr="005E599B" w:rsidRDefault="001F51B4" w:rsidP="00E73BDA">
            <w:pPr>
              <w:pStyle w:val="Prrafodelista"/>
              <w:numPr>
                <w:ilvl w:val="0"/>
                <w:numId w:val="30"/>
              </w:numPr>
            </w:pPr>
          </w:p>
        </w:tc>
        <w:tc>
          <w:tcPr>
            <w:tcW w:w="5386" w:type="dxa"/>
            <w:shd w:val="clear" w:color="auto" w:fill="BFBFBF" w:themeFill="background1" w:themeFillShade="BF"/>
          </w:tcPr>
          <w:p w14:paraId="50E5BE55" w14:textId="77777777" w:rsidR="001F51B4" w:rsidRPr="005E599B" w:rsidRDefault="001F51B4" w:rsidP="00E73BDA">
            <w:pPr>
              <w:pStyle w:val="Tablla"/>
            </w:pPr>
            <w:r w:rsidRPr="005E599B">
              <w:t>Antena</w:t>
            </w:r>
          </w:p>
        </w:tc>
        <w:tc>
          <w:tcPr>
            <w:tcW w:w="1418" w:type="dxa"/>
            <w:shd w:val="clear" w:color="auto" w:fill="BFBFBF" w:themeFill="background1" w:themeFillShade="BF"/>
            <w:vAlign w:val="center"/>
          </w:tcPr>
          <w:p w14:paraId="18C3B55F" w14:textId="77777777" w:rsidR="001F51B4" w:rsidRPr="005E599B" w:rsidRDefault="001F51B4" w:rsidP="00E73BDA">
            <w:pPr>
              <w:pStyle w:val="Tablla"/>
            </w:pPr>
          </w:p>
        </w:tc>
        <w:tc>
          <w:tcPr>
            <w:tcW w:w="1460" w:type="dxa"/>
            <w:shd w:val="clear" w:color="auto" w:fill="BFBFBF" w:themeFill="background1" w:themeFillShade="BF"/>
            <w:vAlign w:val="center"/>
          </w:tcPr>
          <w:p w14:paraId="2711C5F8" w14:textId="77777777" w:rsidR="001F51B4" w:rsidRPr="005E599B" w:rsidRDefault="001F51B4" w:rsidP="00E73BDA">
            <w:pPr>
              <w:pStyle w:val="Tablla"/>
            </w:pPr>
          </w:p>
        </w:tc>
        <w:tc>
          <w:tcPr>
            <w:tcW w:w="1327" w:type="dxa"/>
            <w:shd w:val="clear" w:color="auto" w:fill="BFBFBF" w:themeFill="background1" w:themeFillShade="BF"/>
            <w:vAlign w:val="center"/>
          </w:tcPr>
          <w:p w14:paraId="6FE4875E" w14:textId="77777777" w:rsidR="001F51B4" w:rsidRPr="005E599B" w:rsidRDefault="001F51B4" w:rsidP="00E73BDA">
            <w:pPr>
              <w:pStyle w:val="Tablla"/>
            </w:pPr>
          </w:p>
        </w:tc>
      </w:tr>
      <w:tr w:rsidR="001F51B4" w:rsidRPr="006A2024" w14:paraId="067725D7" w14:textId="77777777" w:rsidTr="00D50C73">
        <w:tc>
          <w:tcPr>
            <w:tcW w:w="421" w:type="dxa"/>
            <w:shd w:val="clear" w:color="auto" w:fill="FFFFFF" w:themeFill="background1"/>
            <w:vAlign w:val="center"/>
          </w:tcPr>
          <w:p w14:paraId="43CA1164" w14:textId="77777777" w:rsidR="001F51B4" w:rsidRPr="006A2024" w:rsidRDefault="001F51B4" w:rsidP="00E73BDA">
            <w:pPr>
              <w:pStyle w:val="Prrafodelista"/>
              <w:numPr>
                <w:ilvl w:val="0"/>
                <w:numId w:val="30"/>
              </w:numPr>
            </w:pPr>
          </w:p>
        </w:tc>
        <w:tc>
          <w:tcPr>
            <w:tcW w:w="5386" w:type="dxa"/>
            <w:shd w:val="clear" w:color="auto" w:fill="FFFFFF" w:themeFill="background1"/>
          </w:tcPr>
          <w:p w14:paraId="3A0A0770" w14:textId="77777777" w:rsidR="001F51B4" w:rsidRPr="006A2024" w:rsidRDefault="001F51B4" w:rsidP="00E73BDA">
            <w:pPr>
              <w:pStyle w:val="Tablla"/>
            </w:pPr>
            <w:r w:rsidRPr="006A2024">
              <w:t>Debe estar incluida teniendo la capacidad de funcionar en los rangos de frecuencia de 2.4 GHz y 5 GHz.</w:t>
            </w:r>
          </w:p>
        </w:tc>
        <w:tc>
          <w:tcPr>
            <w:tcW w:w="1418" w:type="dxa"/>
            <w:shd w:val="clear" w:color="auto" w:fill="FFFFFF" w:themeFill="background1"/>
            <w:vAlign w:val="center"/>
          </w:tcPr>
          <w:p w14:paraId="2DCC32EC"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0DCA5C68" w14:textId="77777777" w:rsidR="001F51B4" w:rsidRPr="006A2024" w:rsidRDefault="001F51B4" w:rsidP="00E73BDA">
            <w:pPr>
              <w:pStyle w:val="Tablla"/>
            </w:pPr>
          </w:p>
        </w:tc>
        <w:tc>
          <w:tcPr>
            <w:tcW w:w="1327" w:type="dxa"/>
            <w:shd w:val="clear" w:color="auto" w:fill="FFFFFF" w:themeFill="background1"/>
            <w:vAlign w:val="center"/>
          </w:tcPr>
          <w:p w14:paraId="2747BF00" w14:textId="77777777" w:rsidR="001F51B4" w:rsidRPr="006A2024" w:rsidRDefault="001F51B4" w:rsidP="00E73BDA">
            <w:pPr>
              <w:pStyle w:val="Tablla"/>
            </w:pPr>
          </w:p>
        </w:tc>
      </w:tr>
      <w:tr w:rsidR="001F51B4" w:rsidRPr="006A2024" w14:paraId="04B739D4" w14:textId="77777777" w:rsidTr="00D50C73">
        <w:tc>
          <w:tcPr>
            <w:tcW w:w="421" w:type="dxa"/>
            <w:shd w:val="clear" w:color="auto" w:fill="FFFFFF" w:themeFill="background1"/>
            <w:vAlign w:val="center"/>
          </w:tcPr>
          <w:p w14:paraId="23F35D7B" w14:textId="77777777" w:rsidR="001F51B4" w:rsidRPr="006A2024" w:rsidRDefault="001F51B4" w:rsidP="00E73BDA">
            <w:pPr>
              <w:pStyle w:val="Prrafodelista"/>
              <w:numPr>
                <w:ilvl w:val="0"/>
                <w:numId w:val="30"/>
              </w:numPr>
            </w:pPr>
          </w:p>
        </w:tc>
        <w:tc>
          <w:tcPr>
            <w:tcW w:w="5386" w:type="dxa"/>
            <w:shd w:val="clear" w:color="auto" w:fill="FFFFFF" w:themeFill="background1"/>
          </w:tcPr>
          <w:p w14:paraId="4A561040" w14:textId="77777777" w:rsidR="001F51B4" w:rsidRPr="006A2024" w:rsidRDefault="001F51B4" w:rsidP="00E73BDA">
            <w:pPr>
              <w:pStyle w:val="Tablla"/>
            </w:pPr>
            <w:r w:rsidRPr="006A2024">
              <w:t>Debe incluir la cantidad de elementos necesarios para garantizar el ancho de banda solicitado.</w:t>
            </w:r>
          </w:p>
        </w:tc>
        <w:tc>
          <w:tcPr>
            <w:tcW w:w="1418" w:type="dxa"/>
            <w:shd w:val="clear" w:color="auto" w:fill="FFFFFF" w:themeFill="background1"/>
            <w:vAlign w:val="center"/>
          </w:tcPr>
          <w:p w14:paraId="62BA358C"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1CA534F2" w14:textId="77777777" w:rsidR="001F51B4" w:rsidRPr="006A2024" w:rsidRDefault="001F51B4" w:rsidP="00E73BDA">
            <w:pPr>
              <w:pStyle w:val="Tablla"/>
            </w:pPr>
          </w:p>
        </w:tc>
        <w:tc>
          <w:tcPr>
            <w:tcW w:w="1327" w:type="dxa"/>
            <w:shd w:val="clear" w:color="auto" w:fill="FFFFFF" w:themeFill="background1"/>
            <w:vAlign w:val="center"/>
          </w:tcPr>
          <w:p w14:paraId="08ECEFC6" w14:textId="77777777" w:rsidR="001F51B4" w:rsidRPr="006A2024" w:rsidRDefault="001F51B4" w:rsidP="00E73BDA">
            <w:pPr>
              <w:pStyle w:val="Tablla"/>
            </w:pPr>
          </w:p>
        </w:tc>
      </w:tr>
      <w:tr w:rsidR="001F51B4" w:rsidRPr="006A2024" w14:paraId="23B9C3B2" w14:textId="77777777" w:rsidTr="00D50C73">
        <w:tc>
          <w:tcPr>
            <w:tcW w:w="421" w:type="dxa"/>
            <w:shd w:val="clear" w:color="auto" w:fill="FFFFFF" w:themeFill="background1"/>
            <w:vAlign w:val="center"/>
          </w:tcPr>
          <w:p w14:paraId="043224A7" w14:textId="77777777" w:rsidR="001F51B4" w:rsidRPr="006A2024" w:rsidRDefault="001F51B4" w:rsidP="00E73BDA">
            <w:pPr>
              <w:pStyle w:val="Prrafodelista"/>
              <w:numPr>
                <w:ilvl w:val="0"/>
                <w:numId w:val="30"/>
              </w:numPr>
            </w:pPr>
          </w:p>
        </w:tc>
        <w:tc>
          <w:tcPr>
            <w:tcW w:w="5386" w:type="dxa"/>
            <w:shd w:val="clear" w:color="auto" w:fill="FFFFFF" w:themeFill="background1"/>
          </w:tcPr>
          <w:p w14:paraId="12B4DBB5" w14:textId="77777777" w:rsidR="001F51B4" w:rsidRPr="006A2024" w:rsidRDefault="001F51B4" w:rsidP="00E73BDA">
            <w:pPr>
              <w:pStyle w:val="Tablla"/>
            </w:pPr>
            <w:r w:rsidRPr="006A2024">
              <w:t>Soporte de calibración automática del radio transmisor.</w:t>
            </w:r>
          </w:p>
        </w:tc>
        <w:tc>
          <w:tcPr>
            <w:tcW w:w="1418" w:type="dxa"/>
            <w:shd w:val="clear" w:color="auto" w:fill="FFFFFF" w:themeFill="background1"/>
            <w:vAlign w:val="center"/>
          </w:tcPr>
          <w:p w14:paraId="3F5D7BB5"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005F9724" w14:textId="77777777" w:rsidR="001F51B4" w:rsidRPr="006A2024" w:rsidRDefault="001F51B4" w:rsidP="00E73BDA">
            <w:pPr>
              <w:pStyle w:val="Tablla"/>
            </w:pPr>
          </w:p>
        </w:tc>
        <w:tc>
          <w:tcPr>
            <w:tcW w:w="1327" w:type="dxa"/>
            <w:shd w:val="clear" w:color="auto" w:fill="FFFFFF" w:themeFill="background1"/>
            <w:vAlign w:val="center"/>
          </w:tcPr>
          <w:p w14:paraId="6E35DF05" w14:textId="77777777" w:rsidR="001F51B4" w:rsidRPr="006A2024" w:rsidRDefault="001F51B4" w:rsidP="00E73BDA">
            <w:pPr>
              <w:pStyle w:val="Tablla"/>
            </w:pPr>
          </w:p>
        </w:tc>
      </w:tr>
      <w:tr w:rsidR="001F51B4" w:rsidRPr="006A2024" w14:paraId="0571132A" w14:textId="77777777" w:rsidTr="00D50C73">
        <w:tc>
          <w:tcPr>
            <w:tcW w:w="421" w:type="dxa"/>
            <w:shd w:val="clear" w:color="auto" w:fill="FFFFFF" w:themeFill="background1"/>
            <w:vAlign w:val="center"/>
          </w:tcPr>
          <w:p w14:paraId="289555B6" w14:textId="77777777" w:rsidR="001F51B4" w:rsidRPr="006A2024" w:rsidRDefault="001F51B4" w:rsidP="00E73BDA">
            <w:pPr>
              <w:pStyle w:val="Prrafodelista"/>
              <w:numPr>
                <w:ilvl w:val="0"/>
                <w:numId w:val="30"/>
              </w:numPr>
            </w:pPr>
          </w:p>
        </w:tc>
        <w:tc>
          <w:tcPr>
            <w:tcW w:w="5386" w:type="dxa"/>
            <w:shd w:val="clear" w:color="auto" w:fill="FFFFFF" w:themeFill="background1"/>
          </w:tcPr>
          <w:p w14:paraId="0405FCFD" w14:textId="77777777" w:rsidR="001F51B4" w:rsidRPr="006A2024" w:rsidRDefault="001F51B4" w:rsidP="00E73BDA">
            <w:pPr>
              <w:pStyle w:val="Tablla"/>
            </w:pPr>
            <w:r w:rsidRPr="006A2024">
              <w:t>Soporte de multiplexación espacial múltiple (MIMO)</w:t>
            </w:r>
          </w:p>
        </w:tc>
        <w:tc>
          <w:tcPr>
            <w:tcW w:w="1418" w:type="dxa"/>
            <w:shd w:val="clear" w:color="auto" w:fill="FFFFFF" w:themeFill="background1"/>
            <w:vAlign w:val="center"/>
          </w:tcPr>
          <w:p w14:paraId="74C72F87"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18774209" w14:textId="77777777" w:rsidR="001F51B4" w:rsidRPr="006A2024" w:rsidRDefault="001F51B4" w:rsidP="00E73BDA">
            <w:pPr>
              <w:pStyle w:val="Tablla"/>
            </w:pPr>
          </w:p>
        </w:tc>
        <w:tc>
          <w:tcPr>
            <w:tcW w:w="1327" w:type="dxa"/>
            <w:shd w:val="clear" w:color="auto" w:fill="FFFFFF" w:themeFill="background1"/>
            <w:vAlign w:val="center"/>
          </w:tcPr>
          <w:p w14:paraId="322D0DA4" w14:textId="77777777" w:rsidR="001F51B4" w:rsidRPr="006A2024" w:rsidRDefault="001F51B4" w:rsidP="00E73BDA">
            <w:pPr>
              <w:pStyle w:val="Tablla"/>
            </w:pPr>
          </w:p>
        </w:tc>
      </w:tr>
      <w:tr w:rsidR="001F51B4" w:rsidRPr="006A2024" w14:paraId="4CD8D113" w14:textId="77777777" w:rsidTr="00D50C73">
        <w:tc>
          <w:tcPr>
            <w:tcW w:w="421" w:type="dxa"/>
            <w:shd w:val="clear" w:color="auto" w:fill="FFFFFF" w:themeFill="background1"/>
            <w:vAlign w:val="center"/>
          </w:tcPr>
          <w:p w14:paraId="5DF8E9C7" w14:textId="77777777" w:rsidR="001F51B4" w:rsidRPr="006A2024" w:rsidRDefault="001F51B4" w:rsidP="00E73BDA">
            <w:pPr>
              <w:pStyle w:val="Prrafodelista"/>
              <w:numPr>
                <w:ilvl w:val="0"/>
                <w:numId w:val="30"/>
              </w:numPr>
            </w:pPr>
          </w:p>
        </w:tc>
        <w:tc>
          <w:tcPr>
            <w:tcW w:w="5386" w:type="dxa"/>
            <w:shd w:val="clear" w:color="auto" w:fill="FFFFFF" w:themeFill="background1"/>
          </w:tcPr>
          <w:p w14:paraId="312D67FD" w14:textId="77777777" w:rsidR="001F51B4" w:rsidRPr="006A2024" w:rsidRDefault="001F51B4" w:rsidP="00E73BDA">
            <w:pPr>
              <w:pStyle w:val="Tablla"/>
            </w:pPr>
            <w:r w:rsidRPr="006A2024">
              <w:t>Debe soportar al menos MIMO 4x4 (4 antenas emisoras y 4 receptoras)</w:t>
            </w:r>
          </w:p>
        </w:tc>
        <w:tc>
          <w:tcPr>
            <w:tcW w:w="1418" w:type="dxa"/>
            <w:shd w:val="clear" w:color="auto" w:fill="FFFFFF" w:themeFill="background1"/>
            <w:vAlign w:val="center"/>
          </w:tcPr>
          <w:p w14:paraId="35FB0F94"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7B918338" w14:textId="77777777" w:rsidR="001F51B4" w:rsidRPr="006A2024" w:rsidRDefault="001F51B4" w:rsidP="00E73BDA">
            <w:pPr>
              <w:pStyle w:val="Tablla"/>
            </w:pPr>
          </w:p>
        </w:tc>
        <w:tc>
          <w:tcPr>
            <w:tcW w:w="1327" w:type="dxa"/>
            <w:shd w:val="clear" w:color="auto" w:fill="FFFFFF" w:themeFill="background1"/>
            <w:vAlign w:val="center"/>
          </w:tcPr>
          <w:p w14:paraId="1863EF1C" w14:textId="77777777" w:rsidR="001F51B4" w:rsidRPr="006A2024" w:rsidRDefault="001F51B4" w:rsidP="00E73BDA">
            <w:pPr>
              <w:pStyle w:val="Tablla"/>
            </w:pPr>
          </w:p>
        </w:tc>
      </w:tr>
      <w:tr w:rsidR="001F51B4" w:rsidRPr="006A2024" w14:paraId="35AEA2CF" w14:textId="77777777" w:rsidTr="00D50C73">
        <w:tc>
          <w:tcPr>
            <w:tcW w:w="421" w:type="dxa"/>
            <w:shd w:val="clear" w:color="auto" w:fill="FFFFFF" w:themeFill="background1"/>
            <w:vAlign w:val="center"/>
          </w:tcPr>
          <w:p w14:paraId="34D99FD1" w14:textId="77777777" w:rsidR="001F51B4" w:rsidRPr="006A2024" w:rsidRDefault="001F51B4" w:rsidP="00E73BDA">
            <w:pPr>
              <w:pStyle w:val="Prrafodelista"/>
              <w:numPr>
                <w:ilvl w:val="0"/>
                <w:numId w:val="30"/>
              </w:numPr>
            </w:pPr>
          </w:p>
        </w:tc>
        <w:tc>
          <w:tcPr>
            <w:tcW w:w="5386" w:type="dxa"/>
            <w:shd w:val="clear" w:color="auto" w:fill="FFFFFF" w:themeFill="background1"/>
          </w:tcPr>
          <w:p w14:paraId="1BD4ED92" w14:textId="77777777" w:rsidR="001F51B4" w:rsidRPr="006A2024" w:rsidRDefault="001F51B4" w:rsidP="00E73BDA">
            <w:pPr>
              <w:pStyle w:val="Tablla"/>
              <w:rPr>
                <w:lang w:val="en-US"/>
              </w:rPr>
            </w:pPr>
            <w:r w:rsidRPr="006A2024">
              <w:rPr>
                <w:lang w:val="en-US"/>
              </w:rPr>
              <w:t>Soporte SSID (Local-Bridge, Tunnel, Mesh)</w:t>
            </w:r>
          </w:p>
        </w:tc>
        <w:tc>
          <w:tcPr>
            <w:tcW w:w="1418" w:type="dxa"/>
            <w:shd w:val="clear" w:color="auto" w:fill="FFFFFF" w:themeFill="background1"/>
            <w:vAlign w:val="center"/>
          </w:tcPr>
          <w:p w14:paraId="52AAA8F2" w14:textId="77777777" w:rsidR="001F51B4" w:rsidRPr="006A2024" w:rsidRDefault="001F51B4" w:rsidP="00E73BDA">
            <w:pPr>
              <w:pStyle w:val="Tablla"/>
              <w:rPr>
                <w:lang w:val="en-US"/>
              </w:rPr>
            </w:pPr>
            <w:r w:rsidRPr="006A2024">
              <w:t>SI</w:t>
            </w:r>
          </w:p>
        </w:tc>
        <w:tc>
          <w:tcPr>
            <w:tcW w:w="1460" w:type="dxa"/>
            <w:shd w:val="clear" w:color="auto" w:fill="FFFFFF" w:themeFill="background1"/>
            <w:vAlign w:val="center"/>
          </w:tcPr>
          <w:p w14:paraId="78201A83" w14:textId="77777777" w:rsidR="001F51B4" w:rsidRPr="006A2024" w:rsidRDefault="001F51B4" w:rsidP="00E73BDA">
            <w:pPr>
              <w:pStyle w:val="Tablla"/>
              <w:rPr>
                <w:lang w:val="en-US"/>
              </w:rPr>
            </w:pPr>
          </w:p>
        </w:tc>
        <w:tc>
          <w:tcPr>
            <w:tcW w:w="1327" w:type="dxa"/>
            <w:shd w:val="clear" w:color="auto" w:fill="FFFFFF" w:themeFill="background1"/>
            <w:vAlign w:val="center"/>
          </w:tcPr>
          <w:p w14:paraId="02A60230" w14:textId="77777777" w:rsidR="001F51B4" w:rsidRPr="006A2024" w:rsidRDefault="001F51B4" w:rsidP="00E73BDA">
            <w:pPr>
              <w:pStyle w:val="Tablla"/>
              <w:rPr>
                <w:lang w:val="en-US"/>
              </w:rPr>
            </w:pPr>
          </w:p>
        </w:tc>
      </w:tr>
      <w:tr w:rsidR="001F51B4" w:rsidRPr="006A2024" w14:paraId="33F3452C" w14:textId="77777777" w:rsidTr="00D50C73">
        <w:tc>
          <w:tcPr>
            <w:tcW w:w="421" w:type="dxa"/>
            <w:shd w:val="clear" w:color="auto" w:fill="FFFFFF" w:themeFill="background1"/>
            <w:vAlign w:val="center"/>
          </w:tcPr>
          <w:p w14:paraId="07A8C1F6" w14:textId="77777777" w:rsidR="001F51B4" w:rsidRPr="006A2024" w:rsidRDefault="001F51B4" w:rsidP="00E73BDA">
            <w:pPr>
              <w:pStyle w:val="Prrafodelista"/>
              <w:numPr>
                <w:ilvl w:val="0"/>
                <w:numId w:val="30"/>
              </w:numPr>
            </w:pPr>
          </w:p>
        </w:tc>
        <w:tc>
          <w:tcPr>
            <w:tcW w:w="5386" w:type="dxa"/>
            <w:shd w:val="clear" w:color="auto" w:fill="FFFFFF" w:themeFill="background1"/>
          </w:tcPr>
          <w:p w14:paraId="7025ADEA" w14:textId="77777777" w:rsidR="001F51B4" w:rsidRPr="006A2024" w:rsidRDefault="001F51B4" w:rsidP="00E73BDA">
            <w:pPr>
              <w:pStyle w:val="Tablla"/>
            </w:pPr>
            <w:r w:rsidRPr="006A2024">
              <w:t>Debe soportar hasta 14 SSID en simultáneo</w:t>
            </w:r>
          </w:p>
        </w:tc>
        <w:tc>
          <w:tcPr>
            <w:tcW w:w="1418" w:type="dxa"/>
            <w:shd w:val="clear" w:color="auto" w:fill="FFFFFF" w:themeFill="background1"/>
            <w:vAlign w:val="center"/>
          </w:tcPr>
          <w:p w14:paraId="708DE902"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0F30ED70" w14:textId="77777777" w:rsidR="001F51B4" w:rsidRPr="006A2024" w:rsidRDefault="001F51B4" w:rsidP="00E73BDA">
            <w:pPr>
              <w:pStyle w:val="Tablla"/>
            </w:pPr>
          </w:p>
        </w:tc>
        <w:tc>
          <w:tcPr>
            <w:tcW w:w="1327" w:type="dxa"/>
            <w:shd w:val="clear" w:color="auto" w:fill="FFFFFF" w:themeFill="background1"/>
            <w:vAlign w:val="center"/>
          </w:tcPr>
          <w:p w14:paraId="631190F7" w14:textId="77777777" w:rsidR="001F51B4" w:rsidRPr="006A2024" w:rsidRDefault="001F51B4" w:rsidP="00E73BDA">
            <w:pPr>
              <w:pStyle w:val="Tablla"/>
            </w:pPr>
          </w:p>
        </w:tc>
      </w:tr>
      <w:tr w:rsidR="001F51B4" w:rsidRPr="006A2024" w14:paraId="4AFB8C28" w14:textId="77777777" w:rsidTr="00D50C73">
        <w:tc>
          <w:tcPr>
            <w:tcW w:w="421" w:type="dxa"/>
            <w:shd w:val="clear" w:color="auto" w:fill="FFFFFF" w:themeFill="background1"/>
            <w:vAlign w:val="center"/>
          </w:tcPr>
          <w:p w14:paraId="16B182FA" w14:textId="77777777" w:rsidR="001F51B4" w:rsidRPr="006A2024" w:rsidRDefault="001F51B4" w:rsidP="00E73BDA">
            <w:pPr>
              <w:pStyle w:val="Prrafodelista"/>
              <w:numPr>
                <w:ilvl w:val="0"/>
                <w:numId w:val="30"/>
              </w:numPr>
            </w:pPr>
          </w:p>
        </w:tc>
        <w:tc>
          <w:tcPr>
            <w:tcW w:w="5386" w:type="dxa"/>
            <w:shd w:val="clear" w:color="auto" w:fill="FFFFFF" w:themeFill="background1"/>
          </w:tcPr>
          <w:p w14:paraId="32FA6A11" w14:textId="77777777" w:rsidR="001F51B4" w:rsidRPr="006A2024" w:rsidRDefault="001F51B4" w:rsidP="00E73BDA">
            <w:pPr>
              <w:pStyle w:val="Tablla"/>
              <w:rPr>
                <w:lang w:val="en-US"/>
              </w:rPr>
            </w:pPr>
            <w:r w:rsidRPr="006A2024">
              <w:rPr>
                <w:lang w:val="en-US"/>
              </w:rPr>
              <w:t>Debera soportar Rogue Scan Radio Modes (Background, Full-time)</w:t>
            </w:r>
          </w:p>
        </w:tc>
        <w:tc>
          <w:tcPr>
            <w:tcW w:w="1418" w:type="dxa"/>
            <w:shd w:val="clear" w:color="auto" w:fill="FFFFFF" w:themeFill="background1"/>
            <w:vAlign w:val="center"/>
          </w:tcPr>
          <w:p w14:paraId="4BC3DF53" w14:textId="77777777" w:rsidR="001F51B4" w:rsidRPr="006A2024" w:rsidRDefault="001F51B4" w:rsidP="00E73BDA">
            <w:pPr>
              <w:pStyle w:val="Tablla"/>
              <w:rPr>
                <w:lang w:val="en-US"/>
              </w:rPr>
            </w:pPr>
            <w:r w:rsidRPr="006A2024">
              <w:t>SI</w:t>
            </w:r>
          </w:p>
        </w:tc>
        <w:tc>
          <w:tcPr>
            <w:tcW w:w="1460" w:type="dxa"/>
            <w:shd w:val="clear" w:color="auto" w:fill="FFFFFF" w:themeFill="background1"/>
            <w:vAlign w:val="center"/>
          </w:tcPr>
          <w:p w14:paraId="345B4221" w14:textId="77777777" w:rsidR="001F51B4" w:rsidRPr="006A2024" w:rsidRDefault="001F51B4" w:rsidP="00E73BDA">
            <w:pPr>
              <w:pStyle w:val="Tablla"/>
              <w:rPr>
                <w:lang w:val="en-US"/>
              </w:rPr>
            </w:pPr>
          </w:p>
        </w:tc>
        <w:tc>
          <w:tcPr>
            <w:tcW w:w="1327" w:type="dxa"/>
            <w:shd w:val="clear" w:color="auto" w:fill="FFFFFF" w:themeFill="background1"/>
            <w:vAlign w:val="center"/>
          </w:tcPr>
          <w:p w14:paraId="2C04B0B3" w14:textId="77777777" w:rsidR="001F51B4" w:rsidRPr="006A2024" w:rsidRDefault="001F51B4" w:rsidP="00E73BDA">
            <w:pPr>
              <w:pStyle w:val="Tablla"/>
              <w:rPr>
                <w:lang w:val="en-US"/>
              </w:rPr>
            </w:pPr>
          </w:p>
        </w:tc>
      </w:tr>
      <w:tr w:rsidR="001F51B4" w:rsidRPr="006A2024" w14:paraId="1E1C577C" w14:textId="77777777" w:rsidTr="00D50C73">
        <w:tc>
          <w:tcPr>
            <w:tcW w:w="421" w:type="dxa"/>
            <w:shd w:val="clear" w:color="auto" w:fill="FFFFFF" w:themeFill="background1"/>
            <w:vAlign w:val="center"/>
          </w:tcPr>
          <w:p w14:paraId="2F3CBF29" w14:textId="77777777" w:rsidR="001F51B4" w:rsidRPr="006A2024" w:rsidRDefault="001F51B4" w:rsidP="00E73BDA">
            <w:pPr>
              <w:pStyle w:val="Prrafodelista"/>
              <w:numPr>
                <w:ilvl w:val="0"/>
                <w:numId w:val="30"/>
              </w:numPr>
            </w:pPr>
          </w:p>
        </w:tc>
        <w:tc>
          <w:tcPr>
            <w:tcW w:w="5386" w:type="dxa"/>
            <w:shd w:val="clear" w:color="auto" w:fill="FFFFFF" w:themeFill="background1"/>
          </w:tcPr>
          <w:p w14:paraId="487E5F8F" w14:textId="77777777" w:rsidR="001F51B4" w:rsidRPr="006A2024" w:rsidRDefault="001F51B4" w:rsidP="00E73BDA">
            <w:pPr>
              <w:pStyle w:val="Tablla"/>
              <w:rPr>
                <w:lang w:val="en-US"/>
              </w:rPr>
            </w:pPr>
            <w:r w:rsidRPr="006A2024">
              <w:rPr>
                <w:lang w:val="en-US"/>
              </w:rPr>
              <w:t>Debera soportar WIPS / WIDS Radio Modes (Background, Full-time)</w:t>
            </w:r>
          </w:p>
        </w:tc>
        <w:tc>
          <w:tcPr>
            <w:tcW w:w="1418" w:type="dxa"/>
            <w:shd w:val="clear" w:color="auto" w:fill="FFFFFF" w:themeFill="background1"/>
            <w:vAlign w:val="center"/>
          </w:tcPr>
          <w:p w14:paraId="3324DEB8" w14:textId="77777777" w:rsidR="001F51B4" w:rsidRPr="006A2024" w:rsidRDefault="001F51B4" w:rsidP="00E73BDA">
            <w:pPr>
              <w:pStyle w:val="Tablla"/>
              <w:rPr>
                <w:lang w:val="en-US"/>
              </w:rPr>
            </w:pPr>
            <w:r w:rsidRPr="006A2024">
              <w:t>SI</w:t>
            </w:r>
          </w:p>
        </w:tc>
        <w:tc>
          <w:tcPr>
            <w:tcW w:w="1460" w:type="dxa"/>
            <w:shd w:val="clear" w:color="auto" w:fill="FFFFFF" w:themeFill="background1"/>
            <w:vAlign w:val="center"/>
          </w:tcPr>
          <w:p w14:paraId="288116A8" w14:textId="77777777" w:rsidR="001F51B4" w:rsidRPr="006A2024" w:rsidRDefault="001F51B4" w:rsidP="00E73BDA">
            <w:pPr>
              <w:pStyle w:val="Tablla"/>
              <w:rPr>
                <w:lang w:val="en-US"/>
              </w:rPr>
            </w:pPr>
          </w:p>
        </w:tc>
        <w:tc>
          <w:tcPr>
            <w:tcW w:w="1327" w:type="dxa"/>
            <w:shd w:val="clear" w:color="auto" w:fill="FFFFFF" w:themeFill="background1"/>
            <w:vAlign w:val="center"/>
          </w:tcPr>
          <w:p w14:paraId="7B4EEE63" w14:textId="77777777" w:rsidR="001F51B4" w:rsidRPr="006A2024" w:rsidRDefault="001F51B4" w:rsidP="00E73BDA">
            <w:pPr>
              <w:pStyle w:val="Tablla"/>
              <w:rPr>
                <w:lang w:val="en-US"/>
              </w:rPr>
            </w:pPr>
          </w:p>
        </w:tc>
      </w:tr>
      <w:tr w:rsidR="001F51B4" w:rsidRPr="005E599B" w14:paraId="1ADA4595" w14:textId="77777777" w:rsidTr="00D50C73">
        <w:tc>
          <w:tcPr>
            <w:tcW w:w="421" w:type="dxa"/>
            <w:shd w:val="clear" w:color="auto" w:fill="BFBFBF" w:themeFill="background1" w:themeFillShade="BF"/>
            <w:vAlign w:val="center"/>
          </w:tcPr>
          <w:p w14:paraId="4054EBEA" w14:textId="77777777" w:rsidR="001F51B4" w:rsidRPr="005E599B" w:rsidRDefault="001F51B4" w:rsidP="00E73BDA">
            <w:pPr>
              <w:pStyle w:val="Prrafodelista"/>
              <w:numPr>
                <w:ilvl w:val="0"/>
                <w:numId w:val="30"/>
              </w:numPr>
            </w:pPr>
          </w:p>
        </w:tc>
        <w:tc>
          <w:tcPr>
            <w:tcW w:w="5386" w:type="dxa"/>
            <w:shd w:val="clear" w:color="auto" w:fill="BFBFBF" w:themeFill="background1" w:themeFillShade="BF"/>
          </w:tcPr>
          <w:p w14:paraId="14EB4EDF" w14:textId="77777777" w:rsidR="001F51B4" w:rsidRPr="005E599B" w:rsidRDefault="001F51B4" w:rsidP="00E73BDA">
            <w:pPr>
              <w:pStyle w:val="Tablla"/>
            </w:pPr>
            <w:r w:rsidRPr="005E599B">
              <w:t>Seguridad y autenticación</w:t>
            </w:r>
          </w:p>
        </w:tc>
        <w:tc>
          <w:tcPr>
            <w:tcW w:w="1418" w:type="dxa"/>
            <w:shd w:val="clear" w:color="auto" w:fill="BFBFBF" w:themeFill="background1" w:themeFillShade="BF"/>
            <w:vAlign w:val="center"/>
          </w:tcPr>
          <w:p w14:paraId="223D72D7" w14:textId="77777777" w:rsidR="001F51B4" w:rsidRPr="005E599B" w:rsidRDefault="001F51B4" w:rsidP="00E73BDA">
            <w:pPr>
              <w:pStyle w:val="Tablla"/>
            </w:pPr>
          </w:p>
        </w:tc>
        <w:tc>
          <w:tcPr>
            <w:tcW w:w="1460" w:type="dxa"/>
            <w:shd w:val="clear" w:color="auto" w:fill="BFBFBF" w:themeFill="background1" w:themeFillShade="BF"/>
            <w:vAlign w:val="center"/>
          </w:tcPr>
          <w:p w14:paraId="2A6B73EE" w14:textId="77777777" w:rsidR="001F51B4" w:rsidRPr="005E599B" w:rsidRDefault="001F51B4" w:rsidP="00E73BDA">
            <w:pPr>
              <w:pStyle w:val="Tablla"/>
            </w:pPr>
          </w:p>
        </w:tc>
        <w:tc>
          <w:tcPr>
            <w:tcW w:w="1327" w:type="dxa"/>
            <w:shd w:val="clear" w:color="auto" w:fill="BFBFBF" w:themeFill="background1" w:themeFillShade="BF"/>
            <w:vAlign w:val="center"/>
          </w:tcPr>
          <w:p w14:paraId="774B326C" w14:textId="77777777" w:rsidR="001F51B4" w:rsidRPr="005E599B" w:rsidRDefault="001F51B4" w:rsidP="00E73BDA">
            <w:pPr>
              <w:pStyle w:val="Tablla"/>
            </w:pPr>
          </w:p>
        </w:tc>
      </w:tr>
      <w:tr w:rsidR="001F51B4" w:rsidRPr="006A2024" w14:paraId="13526125" w14:textId="77777777" w:rsidTr="00D50C73">
        <w:tc>
          <w:tcPr>
            <w:tcW w:w="421" w:type="dxa"/>
            <w:shd w:val="clear" w:color="auto" w:fill="FFFFFF" w:themeFill="background1"/>
            <w:vAlign w:val="center"/>
          </w:tcPr>
          <w:p w14:paraId="42AC31C8" w14:textId="77777777" w:rsidR="001F51B4" w:rsidRPr="006A2024" w:rsidRDefault="001F51B4" w:rsidP="00E73BDA">
            <w:pPr>
              <w:pStyle w:val="Prrafodelista"/>
              <w:numPr>
                <w:ilvl w:val="0"/>
                <w:numId w:val="30"/>
              </w:numPr>
            </w:pPr>
          </w:p>
        </w:tc>
        <w:tc>
          <w:tcPr>
            <w:tcW w:w="5386" w:type="dxa"/>
            <w:shd w:val="clear" w:color="auto" w:fill="FFFFFF" w:themeFill="background1"/>
          </w:tcPr>
          <w:p w14:paraId="62FE9886" w14:textId="77777777" w:rsidR="001F51B4" w:rsidRPr="006A2024" w:rsidRDefault="001F51B4" w:rsidP="00E73BDA">
            <w:pPr>
              <w:pStyle w:val="Tablla"/>
              <w:rPr>
                <w:lang w:val="en-US"/>
              </w:rPr>
            </w:pPr>
            <w:r w:rsidRPr="006A2024">
              <w:rPr>
                <w:lang w:val="en-US"/>
              </w:rPr>
              <w:t>Debera soportar (WPA, WPA2, WPA3, con 802.1x) o PSK (Pre-Shared Key) WEP, Web captive portal, MAC blocklist &amp; Allowlist</w:t>
            </w:r>
          </w:p>
        </w:tc>
        <w:tc>
          <w:tcPr>
            <w:tcW w:w="1418" w:type="dxa"/>
            <w:shd w:val="clear" w:color="auto" w:fill="FFFFFF" w:themeFill="background1"/>
            <w:vAlign w:val="center"/>
          </w:tcPr>
          <w:p w14:paraId="5C2E48D6" w14:textId="77777777" w:rsidR="001F51B4" w:rsidRPr="006A2024" w:rsidRDefault="001F51B4" w:rsidP="00E73BDA">
            <w:pPr>
              <w:pStyle w:val="Tablla"/>
              <w:rPr>
                <w:lang w:val="en-US"/>
              </w:rPr>
            </w:pPr>
            <w:r w:rsidRPr="006A2024">
              <w:t>SI</w:t>
            </w:r>
          </w:p>
        </w:tc>
        <w:tc>
          <w:tcPr>
            <w:tcW w:w="1460" w:type="dxa"/>
            <w:shd w:val="clear" w:color="auto" w:fill="FFFFFF" w:themeFill="background1"/>
            <w:vAlign w:val="center"/>
          </w:tcPr>
          <w:p w14:paraId="76AD12C1" w14:textId="77777777" w:rsidR="001F51B4" w:rsidRPr="006A2024" w:rsidRDefault="001F51B4" w:rsidP="00E73BDA">
            <w:pPr>
              <w:pStyle w:val="Tablla"/>
              <w:rPr>
                <w:lang w:val="en-US"/>
              </w:rPr>
            </w:pPr>
          </w:p>
        </w:tc>
        <w:tc>
          <w:tcPr>
            <w:tcW w:w="1327" w:type="dxa"/>
            <w:shd w:val="clear" w:color="auto" w:fill="FFFFFF" w:themeFill="background1"/>
            <w:vAlign w:val="center"/>
          </w:tcPr>
          <w:p w14:paraId="68B56E39" w14:textId="77777777" w:rsidR="001F51B4" w:rsidRPr="006A2024" w:rsidRDefault="001F51B4" w:rsidP="00E73BDA">
            <w:pPr>
              <w:pStyle w:val="Tablla"/>
              <w:rPr>
                <w:lang w:val="en-US"/>
              </w:rPr>
            </w:pPr>
          </w:p>
        </w:tc>
      </w:tr>
      <w:tr w:rsidR="001F51B4" w:rsidRPr="006A2024" w14:paraId="640579B9" w14:textId="77777777" w:rsidTr="00D50C73">
        <w:tc>
          <w:tcPr>
            <w:tcW w:w="421" w:type="dxa"/>
            <w:shd w:val="clear" w:color="auto" w:fill="FFFFFF" w:themeFill="background1"/>
            <w:vAlign w:val="center"/>
          </w:tcPr>
          <w:p w14:paraId="5A657326" w14:textId="77777777" w:rsidR="001F51B4" w:rsidRPr="006A2024" w:rsidRDefault="001F51B4" w:rsidP="00E73BDA">
            <w:pPr>
              <w:pStyle w:val="Prrafodelista"/>
              <w:numPr>
                <w:ilvl w:val="0"/>
                <w:numId w:val="30"/>
              </w:numPr>
            </w:pPr>
          </w:p>
        </w:tc>
        <w:tc>
          <w:tcPr>
            <w:tcW w:w="5386" w:type="dxa"/>
            <w:shd w:val="clear" w:color="auto" w:fill="FFFFFF" w:themeFill="background1"/>
          </w:tcPr>
          <w:p w14:paraId="00FF672E" w14:textId="77777777" w:rsidR="001F51B4" w:rsidRPr="002552E3" w:rsidRDefault="001F51B4" w:rsidP="00E73BDA">
            <w:pPr>
              <w:pStyle w:val="Tablla"/>
            </w:pPr>
            <w:r w:rsidRPr="007D2A87">
              <w:t>Protocolos de autenticación extensibles EAP-TLS, EAP-TTLS/MSCHAPv2, PEAPv0/EAP-MSCHAPv2, PEAPv1/EAP-GTC, EAP-SIM, EAP-AKA, EAP-FAST</w:t>
            </w:r>
          </w:p>
        </w:tc>
        <w:tc>
          <w:tcPr>
            <w:tcW w:w="1418" w:type="dxa"/>
            <w:shd w:val="clear" w:color="auto" w:fill="FFFFFF" w:themeFill="background1"/>
            <w:vAlign w:val="center"/>
          </w:tcPr>
          <w:p w14:paraId="6125F22D" w14:textId="77777777" w:rsidR="001F51B4" w:rsidRPr="006A2024" w:rsidRDefault="001F51B4" w:rsidP="00E73BDA">
            <w:pPr>
              <w:pStyle w:val="Tablla"/>
              <w:rPr>
                <w:lang w:val="en-US"/>
              </w:rPr>
            </w:pPr>
            <w:r w:rsidRPr="006A2024">
              <w:t>SI</w:t>
            </w:r>
          </w:p>
        </w:tc>
        <w:tc>
          <w:tcPr>
            <w:tcW w:w="1460" w:type="dxa"/>
            <w:shd w:val="clear" w:color="auto" w:fill="FFFFFF" w:themeFill="background1"/>
            <w:vAlign w:val="center"/>
          </w:tcPr>
          <w:p w14:paraId="07C89779" w14:textId="77777777" w:rsidR="001F51B4" w:rsidRPr="006A2024" w:rsidRDefault="001F51B4" w:rsidP="00E73BDA">
            <w:pPr>
              <w:pStyle w:val="Tablla"/>
              <w:rPr>
                <w:lang w:val="en-US"/>
              </w:rPr>
            </w:pPr>
          </w:p>
        </w:tc>
        <w:tc>
          <w:tcPr>
            <w:tcW w:w="1327" w:type="dxa"/>
            <w:shd w:val="clear" w:color="auto" w:fill="FFFFFF" w:themeFill="background1"/>
            <w:vAlign w:val="center"/>
          </w:tcPr>
          <w:p w14:paraId="3567A3D9" w14:textId="77777777" w:rsidR="001F51B4" w:rsidRPr="006A2024" w:rsidRDefault="001F51B4" w:rsidP="00E73BDA">
            <w:pPr>
              <w:pStyle w:val="Tablla"/>
              <w:rPr>
                <w:lang w:val="en-US"/>
              </w:rPr>
            </w:pPr>
          </w:p>
        </w:tc>
      </w:tr>
      <w:tr w:rsidR="001F51B4" w:rsidRPr="006A2024" w14:paraId="771A6C6D" w14:textId="77777777" w:rsidTr="00D50C73">
        <w:tc>
          <w:tcPr>
            <w:tcW w:w="421" w:type="dxa"/>
            <w:shd w:val="clear" w:color="auto" w:fill="FFFFFF" w:themeFill="background1"/>
            <w:vAlign w:val="center"/>
          </w:tcPr>
          <w:p w14:paraId="411B8965" w14:textId="77777777" w:rsidR="001F51B4" w:rsidRPr="006A2024" w:rsidRDefault="001F51B4" w:rsidP="00E73BDA">
            <w:pPr>
              <w:pStyle w:val="Prrafodelista"/>
              <w:numPr>
                <w:ilvl w:val="0"/>
                <w:numId w:val="30"/>
              </w:numPr>
            </w:pPr>
          </w:p>
        </w:tc>
        <w:tc>
          <w:tcPr>
            <w:tcW w:w="5386" w:type="dxa"/>
            <w:shd w:val="clear" w:color="auto" w:fill="FFFFFF" w:themeFill="background1"/>
          </w:tcPr>
          <w:p w14:paraId="5872C3B4" w14:textId="77777777" w:rsidR="001F51B4" w:rsidRPr="006A2024" w:rsidRDefault="001F51B4" w:rsidP="00E73BDA">
            <w:pPr>
              <w:pStyle w:val="Tablla"/>
            </w:pPr>
            <w:r w:rsidRPr="006A2024">
              <w:t>Deberá soportar ponerse en modo Sniffer y analizar el espectro</w:t>
            </w:r>
          </w:p>
        </w:tc>
        <w:tc>
          <w:tcPr>
            <w:tcW w:w="1418" w:type="dxa"/>
            <w:shd w:val="clear" w:color="auto" w:fill="FFFFFF" w:themeFill="background1"/>
            <w:vAlign w:val="center"/>
          </w:tcPr>
          <w:p w14:paraId="45CAAC54"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0B41E77D" w14:textId="77777777" w:rsidR="001F51B4" w:rsidRPr="006A2024" w:rsidRDefault="001F51B4" w:rsidP="00E73BDA">
            <w:pPr>
              <w:pStyle w:val="Tablla"/>
            </w:pPr>
          </w:p>
        </w:tc>
        <w:tc>
          <w:tcPr>
            <w:tcW w:w="1327" w:type="dxa"/>
            <w:shd w:val="clear" w:color="auto" w:fill="FFFFFF" w:themeFill="background1"/>
            <w:vAlign w:val="center"/>
          </w:tcPr>
          <w:p w14:paraId="7A5A5922" w14:textId="77777777" w:rsidR="001F51B4" w:rsidRPr="006A2024" w:rsidRDefault="001F51B4" w:rsidP="00E73BDA">
            <w:pPr>
              <w:pStyle w:val="Tablla"/>
            </w:pPr>
          </w:p>
        </w:tc>
      </w:tr>
      <w:tr w:rsidR="001F51B4" w:rsidRPr="005E599B" w14:paraId="299AB02B" w14:textId="77777777" w:rsidTr="00D50C73">
        <w:tc>
          <w:tcPr>
            <w:tcW w:w="421" w:type="dxa"/>
            <w:shd w:val="clear" w:color="auto" w:fill="BFBFBF" w:themeFill="background1" w:themeFillShade="BF"/>
            <w:vAlign w:val="center"/>
          </w:tcPr>
          <w:p w14:paraId="4BBE9433" w14:textId="77777777" w:rsidR="001F51B4" w:rsidRPr="005E599B" w:rsidRDefault="001F51B4" w:rsidP="00E73BDA">
            <w:pPr>
              <w:pStyle w:val="Prrafodelista"/>
              <w:numPr>
                <w:ilvl w:val="0"/>
                <w:numId w:val="30"/>
              </w:numPr>
            </w:pPr>
          </w:p>
        </w:tc>
        <w:tc>
          <w:tcPr>
            <w:tcW w:w="5386" w:type="dxa"/>
            <w:shd w:val="clear" w:color="auto" w:fill="BFBFBF" w:themeFill="background1" w:themeFillShade="BF"/>
          </w:tcPr>
          <w:p w14:paraId="69483314" w14:textId="77777777" w:rsidR="001F51B4" w:rsidRPr="005E599B" w:rsidRDefault="001F51B4" w:rsidP="00E73BDA">
            <w:pPr>
              <w:pStyle w:val="Tablla"/>
            </w:pPr>
            <w:r w:rsidRPr="005E599B">
              <w:t>Puertos</w:t>
            </w:r>
          </w:p>
        </w:tc>
        <w:tc>
          <w:tcPr>
            <w:tcW w:w="1418" w:type="dxa"/>
            <w:shd w:val="clear" w:color="auto" w:fill="BFBFBF" w:themeFill="background1" w:themeFillShade="BF"/>
            <w:vAlign w:val="center"/>
          </w:tcPr>
          <w:p w14:paraId="11DC7C35" w14:textId="77777777" w:rsidR="001F51B4" w:rsidRPr="005E599B" w:rsidRDefault="001F51B4" w:rsidP="00E73BDA">
            <w:pPr>
              <w:pStyle w:val="Tablla"/>
            </w:pPr>
          </w:p>
        </w:tc>
        <w:tc>
          <w:tcPr>
            <w:tcW w:w="1460" w:type="dxa"/>
            <w:shd w:val="clear" w:color="auto" w:fill="BFBFBF" w:themeFill="background1" w:themeFillShade="BF"/>
            <w:vAlign w:val="center"/>
          </w:tcPr>
          <w:p w14:paraId="5295ACFC" w14:textId="77777777" w:rsidR="001F51B4" w:rsidRPr="005E599B" w:rsidRDefault="001F51B4" w:rsidP="00E73BDA">
            <w:pPr>
              <w:pStyle w:val="Tablla"/>
            </w:pPr>
          </w:p>
        </w:tc>
        <w:tc>
          <w:tcPr>
            <w:tcW w:w="1327" w:type="dxa"/>
            <w:shd w:val="clear" w:color="auto" w:fill="BFBFBF" w:themeFill="background1" w:themeFillShade="BF"/>
            <w:vAlign w:val="center"/>
          </w:tcPr>
          <w:p w14:paraId="531A0E12" w14:textId="77777777" w:rsidR="001F51B4" w:rsidRPr="005E599B" w:rsidRDefault="001F51B4" w:rsidP="00E73BDA">
            <w:pPr>
              <w:pStyle w:val="Tablla"/>
            </w:pPr>
          </w:p>
        </w:tc>
      </w:tr>
      <w:tr w:rsidR="001F51B4" w:rsidRPr="006A2024" w14:paraId="7F2AD023" w14:textId="77777777" w:rsidTr="00D50C73">
        <w:tc>
          <w:tcPr>
            <w:tcW w:w="421" w:type="dxa"/>
            <w:shd w:val="clear" w:color="auto" w:fill="FFFFFF" w:themeFill="background1"/>
            <w:vAlign w:val="center"/>
          </w:tcPr>
          <w:p w14:paraId="2E651D1E" w14:textId="77777777" w:rsidR="001F51B4" w:rsidRPr="006A2024" w:rsidRDefault="001F51B4" w:rsidP="00E73BDA">
            <w:pPr>
              <w:pStyle w:val="Prrafodelista"/>
              <w:numPr>
                <w:ilvl w:val="0"/>
                <w:numId w:val="30"/>
              </w:numPr>
            </w:pPr>
          </w:p>
        </w:tc>
        <w:tc>
          <w:tcPr>
            <w:tcW w:w="5386" w:type="dxa"/>
            <w:shd w:val="clear" w:color="auto" w:fill="FFFFFF" w:themeFill="background1"/>
          </w:tcPr>
          <w:p w14:paraId="781AC3EA" w14:textId="77777777" w:rsidR="001F51B4" w:rsidRPr="006A2024" w:rsidRDefault="001F51B4" w:rsidP="00E73BDA">
            <w:pPr>
              <w:pStyle w:val="Tablla"/>
            </w:pPr>
            <w:r w:rsidRPr="007D2A87">
              <w:t>Deberá incorporar al menos 1 puerto Ethernet IEEE 10/100/1000 BaseT y 1 puerto Ethernet IEEE 10/100/1000/2500 BaseT, con conectores del tipo RJ45.</w:t>
            </w:r>
          </w:p>
        </w:tc>
        <w:tc>
          <w:tcPr>
            <w:tcW w:w="1418" w:type="dxa"/>
            <w:shd w:val="clear" w:color="auto" w:fill="FFFFFF" w:themeFill="background1"/>
            <w:vAlign w:val="center"/>
          </w:tcPr>
          <w:p w14:paraId="35DAD4CE"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2722B2C9" w14:textId="77777777" w:rsidR="001F51B4" w:rsidRPr="006A2024" w:rsidRDefault="001F51B4" w:rsidP="00E73BDA">
            <w:pPr>
              <w:pStyle w:val="Tablla"/>
            </w:pPr>
          </w:p>
        </w:tc>
        <w:tc>
          <w:tcPr>
            <w:tcW w:w="1327" w:type="dxa"/>
            <w:shd w:val="clear" w:color="auto" w:fill="FFFFFF" w:themeFill="background1"/>
            <w:vAlign w:val="center"/>
          </w:tcPr>
          <w:p w14:paraId="79319B96" w14:textId="77777777" w:rsidR="001F51B4" w:rsidRPr="006A2024" w:rsidRDefault="001F51B4" w:rsidP="00E73BDA">
            <w:pPr>
              <w:pStyle w:val="Tablla"/>
            </w:pPr>
          </w:p>
        </w:tc>
      </w:tr>
      <w:tr w:rsidR="001F51B4" w:rsidRPr="006A2024" w14:paraId="245B0230" w14:textId="77777777" w:rsidTr="00D50C73">
        <w:tc>
          <w:tcPr>
            <w:tcW w:w="421" w:type="dxa"/>
            <w:shd w:val="clear" w:color="auto" w:fill="FFFFFF" w:themeFill="background1"/>
            <w:vAlign w:val="center"/>
          </w:tcPr>
          <w:p w14:paraId="287FB84A" w14:textId="77777777" w:rsidR="001F51B4" w:rsidRPr="006A2024" w:rsidRDefault="001F51B4" w:rsidP="00E73BDA">
            <w:pPr>
              <w:pStyle w:val="Prrafodelista"/>
              <w:numPr>
                <w:ilvl w:val="0"/>
                <w:numId w:val="30"/>
              </w:numPr>
            </w:pPr>
          </w:p>
        </w:tc>
        <w:tc>
          <w:tcPr>
            <w:tcW w:w="5386" w:type="dxa"/>
            <w:shd w:val="clear" w:color="auto" w:fill="FFFFFF" w:themeFill="background1"/>
          </w:tcPr>
          <w:p w14:paraId="46CDC62D" w14:textId="77777777" w:rsidR="001F51B4" w:rsidRPr="006A2024" w:rsidRDefault="001F51B4" w:rsidP="00E73BDA">
            <w:pPr>
              <w:pStyle w:val="Tablla"/>
            </w:pPr>
            <w:r w:rsidRPr="006A2024">
              <w:t xml:space="preserve">Deberá Incorporar al menos 1 USB tipo A </w:t>
            </w:r>
          </w:p>
        </w:tc>
        <w:tc>
          <w:tcPr>
            <w:tcW w:w="1418" w:type="dxa"/>
            <w:shd w:val="clear" w:color="auto" w:fill="FFFFFF" w:themeFill="background1"/>
            <w:vAlign w:val="center"/>
          </w:tcPr>
          <w:p w14:paraId="5F387746"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1444AAD9" w14:textId="77777777" w:rsidR="001F51B4" w:rsidRPr="006A2024" w:rsidRDefault="001F51B4" w:rsidP="00E73BDA">
            <w:pPr>
              <w:pStyle w:val="Tablla"/>
            </w:pPr>
          </w:p>
        </w:tc>
        <w:tc>
          <w:tcPr>
            <w:tcW w:w="1327" w:type="dxa"/>
            <w:shd w:val="clear" w:color="auto" w:fill="FFFFFF" w:themeFill="background1"/>
            <w:vAlign w:val="center"/>
          </w:tcPr>
          <w:p w14:paraId="295B0852" w14:textId="77777777" w:rsidR="001F51B4" w:rsidRPr="006A2024" w:rsidRDefault="001F51B4" w:rsidP="00E73BDA">
            <w:pPr>
              <w:pStyle w:val="Tablla"/>
            </w:pPr>
          </w:p>
        </w:tc>
      </w:tr>
      <w:tr w:rsidR="001F51B4" w:rsidRPr="006A2024" w14:paraId="74986781" w14:textId="77777777" w:rsidTr="00D50C73">
        <w:tc>
          <w:tcPr>
            <w:tcW w:w="421" w:type="dxa"/>
            <w:shd w:val="clear" w:color="auto" w:fill="FFFFFF" w:themeFill="background1"/>
            <w:vAlign w:val="center"/>
          </w:tcPr>
          <w:p w14:paraId="526FC174" w14:textId="77777777" w:rsidR="001F51B4" w:rsidRPr="006A2024" w:rsidRDefault="001F51B4" w:rsidP="00E73BDA">
            <w:pPr>
              <w:pStyle w:val="Prrafodelista"/>
              <w:numPr>
                <w:ilvl w:val="0"/>
                <w:numId w:val="30"/>
              </w:numPr>
            </w:pPr>
          </w:p>
        </w:tc>
        <w:tc>
          <w:tcPr>
            <w:tcW w:w="5386" w:type="dxa"/>
            <w:shd w:val="clear" w:color="auto" w:fill="FFFFFF" w:themeFill="background1"/>
          </w:tcPr>
          <w:p w14:paraId="245D6D10" w14:textId="77777777" w:rsidR="001F51B4" w:rsidRPr="006A2024" w:rsidRDefault="001F51B4" w:rsidP="00E73BDA">
            <w:pPr>
              <w:pStyle w:val="Tablla"/>
            </w:pPr>
            <w:r w:rsidRPr="006A2024">
              <w:t>Deberá incorporar al menos 1 Puerto RS-232 RJ45 serial</w:t>
            </w:r>
          </w:p>
        </w:tc>
        <w:tc>
          <w:tcPr>
            <w:tcW w:w="1418" w:type="dxa"/>
            <w:shd w:val="clear" w:color="auto" w:fill="FFFFFF" w:themeFill="background1"/>
            <w:vAlign w:val="center"/>
          </w:tcPr>
          <w:p w14:paraId="2F2DC433"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09CC93A6" w14:textId="77777777" w:rsidR="001F51B4" w:rsidRPr="006A2024" w:rsidRDefault="001F51B4" w:rsidP="00E73BDA">
            <w:pPr>
              <w:pStyle w:val="Tablla"/>
            </w:pPr>
          </w:p>
        </w:tc>
        <w:tc>
          <w:tcPr>
            <w:tcW w:w="1327" w:type="dxa"/>
            <w:shd w:val="clear" w:color="auto" w:fill="FFFFFF" w:themeFill="background1"/>
            <w:vAlign w:val="center"/>
          </w:tcPr>
          <w:p w14:paraId="084906D9" w14:textId="77777777" w:rsidR="001F51B4" w:rsidRPr="006A2024" w:rsidRDefault="001F51B4" w:rsidP="00E73BDA">
            <w:pPr>
              <w:pStyle w:val="Tablla"/>
            </w:pPr>
          </w:p>
        </w:tc>
      </w:tr>
      <w:tr w:rsidR="001F51B4" w:rsidRPr="005E599B" w14:paraId="3B6DE72C" w14:textId="77777777" w:rsidTr="00D50C73">
        <w:tc>
          <w:tcPr>
            <w:tcW w:w="421" w:type="dxa"/>
            <w:shd w:val="clear" w:color="auto" w:fill="BFBFBF" w:themeFill="background1" w:themeFillShade="BF"/>
            <w:vAlign w:val="center"/>
          </w:tcPr>
          <w:p w14:paraId="15C7B44E" w14:textId="77777777" w:rsidR="001F51B4" w:rsidRPr="005E599B" w:rsidRDefault="001F51B4" w:rsidP="00E73BDA">
            <w:pPr>
              <w:pStyle w:val="Prrafodelista"/>
              <w:numPr>
                <w:ilvl w:val="0"/>
                <w:numId w:val="30"/>
              </w:numPr>
            </w:pPr>
          </w:p>
        </w:tc>
        <w:tc>
          <w:tcPr>
            <w:tcW w:w="5386" w:type="dxa"/>
            <w:shd w:val="clear" w:color="auto" w:fill="BFBFBF" w:themeFill="background1" w:themeFillShade="BF"/>
          </w:tcPr>
          <w:p w14:paraId="295CD24E" w14:textId="77777777" w:rsidR="001F51B4" w:rsidRPr="005E599B" w:rsidRDefault="001F51B4" w:rsidP="00E73BDA">
            <w:pPr>
              <w:pStyle w:val="Tablla"/>
            </w:pPr>
            <w:r w:rsidRPr="005E599B">
              <w:t>Concurrencia de conexiones</w:t>
            </w:r>
          </w:p>
        </w:tc>
        <w:tc>
          <w:tcPr>
            <w:tcW w:w="1418" w:type="dxa"/>
            <w:shd w:val="clear" w:color="auto" w:fill="BFBFBF" w:themeFill="background1" w:themeFillShade="BF"/>
            <w:vAlign w:val="center"/>
          </w:tcPr>
          <w:p w14:paraId="68FCB620" w14:textId="77777777" w:rsidR="001F51B4" w:rsidRPr="005E599B" w:rsidRDefault="001F51B4" w:rsidP="00E73BDA">
            <w:pPr>
              <w:pStyle w:val="Tablla"/>
              <w:rPr>
                <w:lang w:val="en-US"/>
              </w:rPr>
            </w:pPr>
          </w:p>
        </w:tc>
        <w:tc>
          <w:tcPr>
            <w:tcW w:w="1460" w:type="dxa"/>
            <w:shd w:val="clear" w:color="auto" w:fill="BFBFBF" w:themeFill="background1" w:themeFillShade="BF"/>
            <w:vAlign w:val="center"/>
          </w:tcPr>
          <w:p w14:paraId="41E3E7E1" w14:textId="77777777" w:rsidR="001F51B4" w:rsidRPr="005E599B" w:rsidRDefault="001F51B4" w:rsidP="00E73BDA">
            <w:pPr>
              <w:pStyle w:val="Tablla"/>
              <w:rPr>
                <w:lang w:val="en-US"/>
              </w:rPr>
            </w:pPr>
          </w:p>
        </w:tc>
        <w:tc>
          <w:tcPr>
            <w:tcW w:w="1327" w:type="dxa"/>
            <w:shd w:val="clear" w:color="auto" w:fill="BFBFBF" w:themeFill="background1" w:themeFillShade="BF"/>
            <w:vAlign w:val="center"/>
          </w:tcPr>
          <w:p w14:paraId="5F437F0C" w14:textId="77777777" w:rsidR="001F51B4" w:rsidRPr="005E599B" w:rsidRDefault="001F51B4" w:rsidP="00E73BDA">
            <w:pPr>
              <w:pStyle w:val="Tablla"/>
              <w:rPr>
                <w:lang w:val="en-US"/>
              </w:rPr>
            </w:pPr>
          </w:p>
        </w:tc>
      </w:tr>
      <w:tr w:rsidR="001F51B4" w:rsidRPr="006A2024" w14:paraId="55A7C255" w14:textId="77777777" w:rsidTr="00D50C73">
        <w:tc>
          <w:tcPr>
            <w:tcW w:w="421" w:type="dxa"/>
            <w:shd w:val="clear" w:color="auto" w:fill="FFFFFF" w:themeFill="background1"/>
            <w:vAlign w:val="center"/>
          </w:tcPr>
          <w:p w14:paraId="024A4779" w14:textId="77777777" w:rsidR="001F51B4" w:rsidRPr="006A2024" w:rsidRDefault="001F51B4" w:rsidP="00E73BDA">
            <w:pPr>
              <w:pStyle w:val="Prrafodelista"/>
              <w:numPr>
                <w:ilvl w:val="0"/>
                <w:numId w:val="30"/>
              </w:numPr>
            </w:pPr>
          </w:p>
        </w:tc>
        <w:tc>
          <w:tcPr>
            <w:tcW w:w="5386" w:type="dxa"/>
            <w:shd w:val="clear" w:color="auto" w:fill="FFFFFF" w:themeFill="background1"/>
          </w:tcPr>
          <w:p w14:paraId="76A4A12E" w14:textId="77777777" w:rsidR="001F51B4" w:rsidRPr="006A2024" w:rsidRDefault="001F51B4" w:rsidP="00E73BDA">
            <w:pPr>
              <w:pStyle w:val="Tablla"/>
            </w:pPr>
            <w:r w:rsidRPr="006A2024">
              <w:t>Debe soportar una concurrencia de usuarios no menor a 512 usuarios por Radio</w:t>
            </w:r>
          </w:p>
        </w:tc>
        <w:tc>
          <w:tcPr>
            <w:tcW w:w="1418" w:type="dxa"/>
            <w:shd w:val="clear" w:color="auto" w:fill="FFFFFF" w:themeFill="background1"/>
            <w:vAlign w:val="center"/>
          </w:tcPr>
          <w:p w14:paraId="24C852B5"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3419B103" w14:textId="77777777" w:rsidR="001F51B4" w:rsidRPr="006A2024" w:rsidRDefault="001F51B4" w:rsidP="00E73BDA">
            <w:pPr>
              <w:pStyle w:val="Tablla"/>
            </w:pPr>
          </w:p>
        </w:tc>
        <w:tc>
          <w:tcPr>
            <w:tcW w:w="1327" w:type="dxa"/>
            <w:shd w:val="clear" w:color="auto" w:fill="FFFFFF" w:themeFill="background1"/>
            <w:vAlign w:val="center"/>
          </w:tcPr>
          <w:p w14:paraId="58A88FF6" w14:textId="77777777" w:rsidR="001F51B4" w:rsidRPr="006A2024" w:rsidRDefault="001F51B4" w:rsidP="00E73BDA">
            <w:pPr>
              <w:pStyle w:val="Tablla"/>
            </w:pPr>
          </w:p>
        </w:tc>
      </w:tr>
      <w:tr w:rsidR="001F51B4" w:rsidRPr="005E599B" w14:paraId="3D234907" w14:textId="77777777" w:rsidTr="00D50C73">
        <w:tc>
          <w:tcPr>
            <w:tcW w:w="421" w:type="dxa"/>
            <w:shd w:val="clear" w:color="auto" w:fill="BFBFBF" w:themeFill="background1" w:themeFillShade="BF"/>
            <w:vAlign w:val="center"/>
          </w:tcPr>
          <w:p w14:paraId="1FD71B49" w14:textId="77777777" w:rsidR="001F51B4" w:rsidRPr="005E599B" w:rsidRDefault="001F51B4" w:rsidP="00E73BDA">
            <w:pPr>
              <w:pStyle w:val="Prrafodelista"/>
              <w:numPr>
                <w:ilvl w:val="0"/>
                <w:numId w:val="30"/>
              </w:numPr>
            </w:pPr>
          </w:p>
        </w:tc>
        <w:tc>
          <w:tcPr>
            <w:tcW w:w="5386" w:type="dxa"/>
            <w:shd w:val="clear" w:color="auto" w:fill="BFBFBF" w:themeFill="background1" w:themeFillShade="BF"/>
          </w:tcPr>
          <w:p w14:paraId="1A3E8249" w14:textId="77777777" w:rsidR="001F51B4" w:rsidRPr="005E599B" w:rsidRDefault="001F51B4" w:rsidP="00E73BDA">
            <w:pPr>
              <w:pStyle w:val="Tablla"/>
            </w:pPr>
            <w:r w:rsidRPr="005E599B">
              <w:t>Alimentación</w:t>
            </w:r>
          </w:p>
        </w:tc>
        <w:tc>
          <w:tcPr>
            <w:tcW w:w="1418" w:type="dxa"/>
            <w:shd w:val="clear" w:color="auto" w:fill="BFBFBF" w:themeFill="background1" w:themeFillShade="BF"/>
            <w:vAlign w:val="center"/>
          </w:tcPr>
          <w:p w14:paraId="6B18D7EC" w14:textId="77777777" w:rsidR="001F51B4" w:rsidRPr="005E599B" w:rsidRDefault="001F51B4" w:rsidP="00E73BDA">
            <w:pPr>
              <w:pStyle w:val="Tablla"/>
            </w:pPr>
          </w:p>
        </w:tc>
        <w:tc>
          <w:tcPr>
            <w:tcW w:w="1460" w:type="dxa"/>
            <w:shd w:val="clear" w:color="auto" w:fill="BFBFBF" w:themeFill="background1" w:themeFillShade="BF"/>
            <w:vAlign w:val="center"/>
          </w:tcPr>
          <w:p w14:paraId="33207BC9" w14:textId="77777777" w:rsidR="001F51B4" w:rsidRPr="005E599B" w:rsidRDefault="001F51B4" w:rsidP="00E73BDA">
            <w:pPr>
              <w:pStyle w:val="Tablla"/>
            </w:pPr>
          </w:p>
        </w:tc>
        <w:tc>
          <w:tcPr>
            <w:tcW w:w="1327" w:type="dxa"/>
            <w:shd w:val="clear" w:color="auto" w:fill="BFBFBF" w:themeFill="background1" w:themeFillShade="BF"/>
            <w:vAlign w:val="center"/>
          </w:tcPr>
          <w:p w14:paraId="00399C06" w14:textId="77777777" w:rsidR="001F51B4" w:rsidRPr="005E599B" w:rsidRDefault="001F51B4" w:rsidP="00E73BDA">
            <w:pPr>
              <w:pStyle w:val="Tablla"/>
            </w:pPr>
          </w:p>
        </w:tc>
      </w:tr>
      <w:tr w:rsidR="001F51B4" w:rsidRPr="006A2024" w14:paraId="786CA372" w14:textId="77777777" w:rsidTr="00D50C73">
        <w:tc>
          <w:tcPr>
            <w:tcW w:w="421" w:type="dxa"/>
            <w:shd w:val="clear" w:color="auto" w:fill="FFFFFF" w:themeFill="background1"/>
            <w:vAlign w:val="center"/>
          </w:tcPr>
          <w:p w14:paraId="0DB569E3" w14:textId="77777777" w:rsidR="001F51B4" w:rsidRPr="006A2024" w:rsidRDefault="001F51B4" w:rsidP="00E73BDA">
            <w:pPr>
              <w:pStyle w:val="Prrafodelista"/>
              <w:numPr>
                <w:ilvl w:val="0"/>
                <w:numId w:val="30"/>
              </w:numPr>
            </w:pPr>
          </w:p>
        </w:tc>
        <w:tc>
          <w:tcPr>
            <w:tcW w:w="5386" w:type="dxa"/>
            <w:shd w:val="clear" w:color="auto" w:fill="FFFFFF" w:themeFill="background1"/>
          </w:tcPr>
          <w:p w14:paraId="03ABF140" w14:textId="77777777" w:rsidR="001F51B4" w:rsidRPr="006A2024" w:rsidRDefault="001F51B4" w:rsidP="00E73BDA">
            <w:pPr>
              <w:pStyle w:val="Tablla"/>
            </w:pPr>
            <w:r w:rsidRPr="006A2024">
              <w:t>Los equipos deberán soportar alimentación PoE+</w:t>
            </w:r>
          </w:p>
        </w:tc>
        <w:tc>
          <w:tcPr>
            <w:tcW w:w="1418" w:type="dxa"/>
            <w:shd w:val="clear" w:color="auto" w:fill="FFFFFF" w:themeFill="background1"/>
            <w:vAlign w:val="center"/>
          </w:tcPr>
          <w:p w14:paraId="7652D82C"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633C0B77" w14:textId="77777777" w:rsidR="001F51B4" w:rsidRPr="006A2024" w:rsidRDefault="001F51B4" w:rsidP="00E73BDA">
            <w:pPr>
              <w:pStyle w:val="Tablla"/>
            </w:pPr>
          </w:p>
        </w:tc>
        <w:tc>
          <w:tcPr>
            <w:tcW w:w="1327" w:type="dxa"/>
            <w:shd w:val="clear" w:color="auto" w:fill="FFFFFF" w:themeFill="background1"/>
            <w:vAlign w:val="center"/>
          </w:tcPr>
          <w:p w14:paraId="1190BB43" w14:textId="77777777" w:rsidR="001F51B4" w:rsidRPr="006A2024" w:rsidRDefault="001F51B4" w:rsidP="00E73BDA">
            <w:pPr>
              <w:pStyle w:val="Tablla"/>
            </w:pPr>
          </w:p>
        </w:tc>
      </w:tr>
      <w:tr w:rsidR="001F51B4" w:rsidRPr="006A2024" w14:paraId="003A0D00" w14:textId="77777777" w:rsidTr="00D50C73">
        <w:tc>
          <w:tcPr>
            <w:tcW w:w="421" w:type="dxa"/>
            <w:shd w:val="clear" w:color="auto" w:fill="FFFFFF" w:themeFill="background1"/>
            <w:vAlign w:val="center"/>
          </w:tcPr>
          <w:p w14:paraId="7AC74FC3" w14:textId="77777777" w:rsidR="001F51B4" w:rsidRPr="006A2024" w:rsidRDefault="001F51B4" w:rsidP="00E73BDA">
            <w:pPr>
              <w:pStyle w:val="Prrafodelista"/>
              <w:numPr>
                <w:ilvl w:val="0"/>
                <w:numId w:val="30"/>
              </w:numPr>
            </w:pPr>
          </w:p>
        </w:tc>
        <w:tc>
          <w:tcPr>
            <w:tcW w:w="5386" w:type="dxa"/>
            <w:shd w:val="clear" w:color="auto" w:fill="FFFFFF" w:themeFill="background1"/>
          </w:tcPr>
          <w:p w14:paraId="4B4BD5B7" w14:textId="77777777" w:rsidR="001F51B4" w:rsidRPr="006A2024" w:rsidRDefault="001F51B4" w:rsidP="00E73BDA">
            <w:pPr>
              <w:pStyle w:val="Tablla"/>
            </w:pPr>
            <w:r w:rsidRPr="006A2024">
              <w:t>Deberán ser compatible con IEEE 802.3af y IEEE 802.3at</w:t>
            </w:r>
          </w:p>
        </w:tc>
        <w:tc>
          <w:tcPr>
            <w:tcW w:w="1418" w:type="dxa"/>
            <w:shd w:val="clear" w:color="auto" w:fill="FFFFFF" w:themeFill="background1"/>
            <w:vAlign w:val="center"/>
          </w:tcPr>
          <w:p w14:paraId="37529A48"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76F59CF6" w14:textId="77777777" w:rsidR="001F51B4" w:rsidRPr="006A2024" w:rsidRDefault="001F51B4" w:rsidP="00E73BDA">
            <w:pPr>
              <w:pStyle w:val="Tablla"/>
            </w:pPr>
          </w:p>
        </w:tc>
        <w:tc>
          <w:tcPr>
            <w:tcW w:w="1327" w:type="dxa"/>
            <w:shd w:val="clear" w:color="auto" w:fill="FFFFFF" w:themeFill="background1"/>
            <w:vAlign w:val="center"/>
          </w:tcPr>
          <w:p w14:paraId="47937D48" w14:textId="77777777" w:rsidR="001F51B4" w:rsidRPr="006A2024" w:rsidRDefault="001F51B4" w:rsidP="00E73BDA">
            <w:pPr>
              <w:pStyle w:val="Tablla"/>
            </w:pPr>
          </w:p>
        </w:tc>
      </w:tr>
      <w:tr w:rsidR="001F51B4" w:rsidRPr="005E599B" w14:paraId="49C4A414" w14:textId="77777777" w:rsidTr="00D50C73">
        <w:tc>
          <w:tcPr>
            <w:tcW w:w="421" w:type="dxa"/>
            <w:shd w:val="clear" w:color="auto" w:fill="BFBFBF" w:themeFill="background1" w:themeFillShade="BF"/>
            <w:vAlign w:val="center"/>
          </w:tcPr>
          <w:p w14:paraId="4E11644F" w14:textId="77777777" w:rsidR="001F51B4" w:rsidRPr="005E599B" w:rsidRDefault="001F51B4" w:rsidP="00E73BDA">
            <w:pPr>
              <w:pStyle w:val="Prrafodelista"/>
              <w:numPr>
                <w:ilvl w:val="0"/>
                <w:numId w:val="30"/>
              </w:numPr>
            </w:pPr>
          </w:p>
        </w:tc>
        <w:tc>
          <w:tcPr>
            <w:tcW w:w="5386" w:type="dxa"/>
            <w:shd w:val="clear" w:color="auto" w:fill="BFBFBF" w:themeFill="background1" w:themeFillShade="BF"/>
          </w:tcPr>
          <w:p w14:paraId="0C420418" w14:textId="77777777" w:rsidR="001F51B4" w:rsidRPr="005E599B" w:rsidRDefault="001F51B4" w:rsidP="00E73BDA">
            <w:pPr>
              <w:pStyle w:val="Tablla"/>
            </w:pPr>
            <w:r w:rsidRPr="005E599B">
              <w:t>Manuales y documentación</w:t>
            </w:r>
          </w:p>
        </w:tc>
        <w:tc>
          <w:tcPr>
            <w:tcW w:w="1418" w:type="dxa"/>
            <w:shd w:val="clear" w:color="auto" w:fill="BFBFBF" w:themeFill="background1" w:themeFillShade="BF"/>
            <w:vAlign w:val="center"/>
          </w:tcPr>
          <w:p w14:paraId="5BA3C2F7" w14:textId="77777777" w:rsidR="001F51B4" w:rsidRPr="005E599B" w:rsidRDefault="001F51B4" w:rsidP="00E73BDA">
            <w:pPr>
              <w:pStyle w:val="Tablla"/>
            </w:pPr>
          </w:p>
        </w:tc>
        <w:tc>
          <w:tcPr>
            <w:tcW w:w="1460" w:type="dxa"/>
            <w:shd w:val="clear" w:color="auto" w:fill="BFBFBF" w:themeFill="background1" w:themeFillShade="BF"/>
            <w:vAlign w:val="center"/>
          </w:tcPr>
          <w:p w14:paraId="347B6B0D" w14:textId="77777777" w:rsidR="001F51B4" w:rsidRPr="005E599B" w:rsidRDefault="001F51B4" w:rsidP="00E73BDA">
            <w:pPr>
              <w:pStyle w:val="Tablla"/>
            </w:pPr>
          </w:p>
        </w:tc>
        <w:tc>
          <w:tcPr>
            <w:tcW w:w="1327" w:type="dxa"/>
            <w:shd w:val="clear" w:color="auto" w:fill="BFBFBF" w:themeFill="background1" w:themeFillShade="BF"/>
            <w:vAlign w:val="center"/>
          </w:tcPr>
          <w:p w14:paraId="7DC6AC15" w14:textId="77777777" w:rsidR="001F51B4" w:rsidRPr="005E599B" w:rsidRDefault="001F51B4" w:rsidP="00E73BDA">
            <w:pPr>
              <w:pStyle w:val="Tablla"/>
            </w:pPr>
          </w:p>
        </w:tc>
      </w:tr>
      <w:tr w:rsidR="001F51B4" w:rsidRPr="006A2024" w14:paraId="2801AD97" w14:textId="77777777" w:rsidTr="00D50C73">
        <w:tc>
          <w:tcPr>
            <w:tcW w:w="421" w:type="dxa"/>
            <w:shd w:val="clear" w:color="auto" w:fill="FFFFFF" w:themeFill="background1"/>
            <w:vAlign w:val="center"/>
          </w:tcPr>
          <w:p w14:paraId="17D77640" w14:textId="77777777" w:rsidR="001F51B4" w:rsidRPr="006A2024" w:rsidRDefault="001F51B4" w:rsidP="00E73BDA">
            <w:pPr>
              <w:pStyle w:val="Prrafodelista"/>
              <w:numPr>
                <w:ilvl w:val="0"/>
                <w:numId w:val="30"/>
              </w:numPr>
            </w:pPr>
          </w:p>
        </w:tc>
        <w:tc>
          <w:tcPr>
            <w:tcW w:w="5386" w:type="dxa"/>
            <w:shd w:val="clear" w:color="auto" w:fill="FFFFFF" w:themeFill="background1"/>
          </w:tcPr>
          <w:p w14:paraId="3FE026B4" w14:textId="77777777" w:rsidR="001F51B4" w:rsidRPr="006A2024" w:rsidRDefault="001F51B4" w:rsidP="00E73BDA">
            <w:pPr>
              <w:pStyle w:val="Tablla"/>
            </w:pPr>
            <w:r w:rsidRPr="006A2024">
              <w:t>Cada unidad deberá ser entregada con 1 (un) juego de manuales de configuración de hardware y software.</w:t>
            </w:r>
          </w:p>
        </w:tc>
        <w:tc>
          <w:tcPr>
            <w:tcW w:w="1418" w:type="dxa"/>
            <w:shd w:val="clear" w:color="auto" w:fill="FFFFFF" w:themeFill="background1"/>
            <w:vAlign w:val="center"/>
          </w:tcPr>
          <w:p w14:paraId="15399CBD"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5E3EADDD" w14:textId="77777777" w:rsidR="001F51B4" w:rsidRPr="006A2024" w:rsidRDefault="001F51B4" w:rsidP="00E73BDA">
            <w:pPr>
              <w:pStyle w:val="Tablla"/>
            </w:pPr>
          </w:p>
        </w:tc>
        <w:tc>
          <w:tcPr>
            <w:tcW w:w="1327" w:type="dxa"/>
            <w:shd w:val="clear" w:color="auto" w:fill="FFFFFF" w:themeFill="background1"/>
            <w:vAlign w:val="center"/>
          </w:tcPr>
          <w:p w14:paraId="25A0E1C3" w14:textId="77777777" w:rsidR="001F51B4" w:rsidRPr="006A2024" w:rsidRDefault="001F51B4" w:rsidP="00E73BDA">
            <w:pPr>
              <w:pStyle w:val="Tablla"/>
            </w:pPr>
          </w:p>
        </w:tc>
      </w:tr>
      <w:tr w:rsidR="001F51B4" w:rsidRPr="006A2024" w14:paraId="4688A23D" w14:textId="77777777" w:rsidTr="00D50C73">
        <w:tc>
          <w:tcPr>
            <w:tcW w:w="421" w:type="dxa"/>
            <w:shd w:val="clear" w:color="auto" w:fill="FFFFFF" w:themeFill="background1"/>
            <w:vAlign w:val="center"/>
          </w:tcPr>
          <w:p w14:paraId="636D32B9" w14:textId="77777777" w:rsidR="001F51B4" w:rsidRPr="006A2024" w:rsidRDefault="001F51B4" w:rsidP="00E73BDA">
            <w:pPr>
              <w:pStyle w:val="Prrafodelista"/>
              <w:numPr>
                <w:ilvl w:val="0"/>
                <w:numId w:val="30"/>
              </w:numPr>
            </w:pPr>
          </w:p>
        </w:tc>
        <w:tc>
          <w:tcPr>
            <w:tcW w:w="5386" w:type="dxa"/>
            <w:shd w:val="clear" w:color="auto" w:fill="FFFFFF" w:themeFill="background1"/>
          </w:tcPr>
          <w:p w14:paraId="6F3FDE3D" w14:textId="77777777" w:rsidR="001F51B4" w:rsidRPr="006A2024" w:rsidRDefault="001F51B4" w:rsidP="00E73BDA">
            <w:pPr>
              <w:pStyle w:val="Tablla"/>
            </w:pPr>
            <w:r w:rsidRPr="006A2024">
              <w:t>Los manuales podrán ser entregados como original en papel, en medios digitales o mediante descarga web</w:t>
            </w:r>
          </w:p>
        </w:tc>
        <w:tc>
          <w:tcPr>
            <w:tcW w:w="1418" w:type="dxa"/>
            <w:shd w:val="clear" w:color="auto" w:fill="FFFFFF" w:themeFill="background1"/>
            <w:vAlign w:val="center"/>
          </w:tcPr>
          <w:p w14:paraId="003DADBE" w14:textId="77777777" w:rsidR="001F51B4" w:rsidRPr="006A2024" w:rsidRDefault="001F51B4" w:rsidP="00E73BDA">
            <w:pPr>
              <w:pStyle w:val="Tablla"/>
            </w:pPr>
            <w:r w:rsidRPr="006A2024">
              <w:t>SI</w:t>
            </w:r>
          </w:p>
        </w:tc>
        <w:tc>
          <w:tcPr>
            <w:tcW w:w="1460" w:type="dxa"/>
            <w:shd w:val="clear" w:color="auto" w:fill="FFFFFF" w:themeFill="background1"/>
            <w:vAlign w:val="center"/>
          </w:tcPr>
          <w:p w14:paraId="593F14EF" w14:textId="77777777" w:rsidR="001F51B4" w:rsidRPr="006A2024" w:rsidRDefault="001F51B4" w:rsidP="00E73BDA">
            <w:pPr>
              <w:pStyle w:val="Tablla"/>
            </w:pPr>
          </w:p>
        </w:tc>
        <w:tc>
          <w:tcPr>
            <w:tcW w:w="1327" w:type="dxa"/>
            <w:shd w:val="clear" w:color="auto" w:fill="FFFFFF" w:themeFill="background1"/>
            <w:vAlign w:val="center"/>
          </w:tcPr>
          <w:p w14:paraId="6412F688" w14:textId="77777777" w:rsidR="001F51B4" w:rsidRPr="006A2024" w:rsidRDefault="001F51B4" w:rsidP="00E73BDA">
            <w:pPr>
              <w:pStyle w:val="Tablla"/>
            </w:pPr>
          </w:p>
        </w:tc>
      </w:tr>
      <w:tr w:rsidR="001F51B4" w:rsidRPr="005E599B" w14:paraId="4D933E71" w14:textId="77777777" w:rsidTr="00D50C73">
        <w:tc>
          <w:tcPr>
            <w:tcW w:w="421" w:type="dxa"/>
            <w:shd w:val="clear" w:color="auto" w:fill="BFBFBF" w:themeFill="background1" w:themeFillShade="BF"/>
          </w:tcPr>
          <w:p w14:paraId="02C4C80B" w14:textId="77777777" w:rsidR="001F51B4" w:rsidRPr="00995028" w:rsidRDefault="001F51B4" w:rsidP="00E73BDA">
            <w:pPr>
              <w:pStyle w:val="Prrafodelista"/>
              <w:numPr>
                <w:ilvl w:val="0"/>
                <w:numId w:val="29"/>
              </w:numPr>
            </w:pPr>
          </w:p>
        </w:tc>
        <w:tc>
          <w:tcPr>
            <w:tcW w:w="5386" w:type="dxa"/>
            <w:shd w:val="clear" w:color="auto" w:fill="BFBFBF" w:themeFill="background1" w:themeFillShade="BF"/>
          </w:tcPr>
          <w:p w14:paraId="523B0538" w14:textId="77777777" w:rsidR="001F51B4" w:rsidRPr="005E599B" w:rsidRDefault="001F51B4" w:rsidP="00E73BDA">
            <w:pPr>
              <w:pStyle w:val="Tablla"/>
            </w:pPr>
            <w:r>
              <w:t>Instalación</w:t>
            </w:r>
          </w:p>
        </w:tc>
        <w:tc>
          <w:tcPr>
            <w:tcW w:w="1418" w:type="dxa"/>
            <w:shd w:val="clear" w:color="auto" w:fill="BFBFBF" w:themeFill="background1" w:themeFillShade="BF"/>
          </w:tcPr>
          <w:p w14:paraId="3D440A2A" w14:textId="77777777" w:rsidR="001F51B4" w:rsidRPr="005E599B" w:rsidRDefault="001F51B4" w:rsidP="00E73BDA">
            <w:pPr>
              <w:pStyle w:val="Tablla"/>
            </w:pPr>
          </w:p>
        </w:tc>
        <w:tc>
          <w:tcPr>
            <w:tcW w:w="1460" w:type="dxa"/>
            <w:shd w:val="clear" w:color="auto" w:fill="BFBFBF" w:themeFill="background1" w:themeFillShade="BF"/>
          </w:tcPr>
          <w:p w14:paraId="7646CF69" w14:textId="77777777" w:rsidR="001F51B4" w:rsidRPr="005E599B" w:rsidRDefault="001F51B4" w:rsidP="00E73BDA">
            <w:pPr>
              <w:pStyle w:val="Tablla"/>
            </w:pPr>
          </w:p>
        </w:tc>
        <w:tc>
          <w:tcPr>
            <w:tcW w:w="1327" w:type="dxa"/>
            <w:shd w:val="clear" w:color="auto" w:fill="BFBFBF" w:themeFill="background1" w:themeFillShade="BF"/>
          </w:tcPr>
          <w:p w14:paraId="158FED67" w14:textId="77777777" w:rsidR="001F51B4" w:rsidRPr="005E599B" w:rsidRDefault="001F51B4" w:rsidP="00E73BDA">
            <w:pPr>
              <w:pStyle w:val="Tablla"/>
            </w:pPr>
          </w:p>
        </w:tc>
      </w:tr>
      <w:tr w:rsidR="001F51B4" w:rsidRPr="006A2024" w14:paraId="529876DC" w14:textId="77777777" w:rsidTr="00D50C73">
        <w:tc>
          <w:tcPr>
            <w:tcW w:w="421" w:type="dxa"/>
            <w:shd w:val="clear" w:color="auto" w:fill="FFFFFF" w:themeFill="background1"/>
            <w:vAlign w:val="center"/>
          </w:tcPr>
          <w:p w14:paraId="24CF4D78" w14:textId="77777777" w:rsidR="001F51B4" w:rsidRPr="006A2024" w:rsidRDefault="001F51B4" w:rsidP="00E73BDA">
            <w:pPr>
              <w:pStyle w:val="Prrafodelista"/>
              <w:numPr>
                <w:ilvl w:val="0"/>
                <w:numId w:val="30"/>
              </w:numPr>
            </w:pPr>
          </w:p>
        </w:tc>
        <w:tc>
          <w:tcPr>
            <w:tcW w:w="5386" w:type="dxa"/>
            <w:shd w:val="clear" w:color="auto" w:fill="FFFFFF" w:themeFill="background1"/>
          </w:tcPr>
          <w:p w14:paraId="3FDBB4F5" w14:textId="77777777" w:rsidR="001F51B4" w:rsidRPr="006A2024" w:rsidRDefault="001F51B4" w:rsidP="00E73BDA">
            <w:pPr>
              <w:pStyle w:val="Tablla"/>
            </w:pPr>
            <w:r>
              <w:t xml:space="preserve">Los </w:t>
            </w:r>
            <w:r w:rsidRPr="006A2024">
              <w:t>equipos deberá</w:t>
            </w:r>
            <w:r>
              <w:t>n</w:t>
            </w:r>
            <w:r w:rsidRPr="006A2024">
              <w:t xml:space="preserve"> entregarse instalado</w:t>
            </w:r>
            <w:r>
              <w:t>s</w:t>
            </w:r>
            <w:r w:rsidRPr="006A2024">
              <w:t>, configurado</w:t>
            </w:r>
            <w:r>
              <w:t xml:space="preserve">s </w:t>
            </w:r>
            <w:r w:rsidRPr="006A2024">
              <w:t>y en funcionamiento</w:t>
            </w:r>
            <w:r>
              <w:t>.</w:t>
            </w:r>
          </w:p>
        </w:tc>
        <w:tc>
          <w:tcPr>
            <w:tcW w:w="1418" w:type="dxa"/>
            <w:shd w:val="clear" w:color="auto" w:fill="FFFFFF" w:themeFill="background1"/>
            <w:vAlign w:val="center"/>
          </w:tcPr>
          <w:p w14:paraId="6AB9F5F7" w14:textId="77777777" w:rsidR="001F51B4" w:rsidRPr="006A2024" w:rsidRDefault="001F51B4" w:rsidP="00E73BDA">
            <w:pPr>
              <w:pStyle w:val="Tablla"/>
            </w:pPr>
            <w:r>
              <w:t>SI</w:t>
            </w:r>
          </w:p>
        </w:tc>
        <w:tc>
          <w:tcPr>
            <w:tcW w:w="1460" w:type="dxa"/>
            <w:shd w:val="clear" w:color="auto" w:fill="FFFFFF" w:themeFill="background1"/>
            <w:vAlign w:val="center"/>
          </w:tcPr>
          <w:p w14:paraId="7B1DF233" w14:textId="77777777" w:rsidR="001F51B4" w:rsidRPr="006A2024" w:rsidRDefault="001F51B4" w:rsidP="00E73BDA">
            <w:pPr>
              <w:pStyle w:val="Tablla"/>
            </w:pPr>
          </w:p>
        </w:tc>
        <w:tc>
          <w:tcPr>
            <w:tcW w:w="1327" w:type="dxa"/>
            <w:shd w:val="clear" w:color="auto" w:fill="FFFFFF" w:themeFill="background1"/>
            <w:vAlign w:val="center"/>
          </w:tcPr>
          <w:p w14:paraId="46E176D4" w14:textId="77777777" w:rsidR="001F51B4" w:rsidRPr="006A2024" w:rsidRDefault="001F51B4" w:rsidP="00E73BDA">
            <w:pPr>
              <w:pStyle w:val="Tablla"/>
            </w:pPr>
          </w:p>
        </w:tc>
      </w:tr>
      <w:tr w:rsidR="001F51B4" w:rsidRPr="006A2024" w14:paraId="0D741D47" w14:textId="77777777" w:rsidTr="00D50C73">
        <w:tc>
          <w:tcPr>
            <w:tcW w:w="421" w:type="dxa"/>
            <w:shd w:val="clear" w:color="auto" w:fill="FFFFFF" w:themeFill="background1"/>
            <w:vAlign w:val="center"/>
          </w:tcPr>
          <w:p w14:paraId="3E14B994" w14:textId="77777777" w:rsidR="001F51B4" w:rsidRPr="006A2024" w:rsidRDefault="001F51B4" w:rsidP="00E73BDA">
            <w:pPr>
              <w:pStyle w:val="Prrafodelista"/>
              <w:numPr>
                <w:ilvl w:val="0"/>
                <w:numId w:val="30"/>
              </w:numPr>
            </w:pPr>
          </w:p>
        </w:tc>
        <w:tc>
          <w:tcPr>
            <w:tcW w:w="5386" w:type="dxa"/>
            <w:shd w:val="clear" w:color="auto" w:fill="FFFFFF" w:themeFill="background1"/>
          </w:tcPr>
          <w:p w14:paraId="3C202C92" w14:textId="77777777" w:rsidR="001F51B4" w:rsidRPr="006A2024" w:rsidRDefault="001F51B4" w:rsidP="00E73BDA">
            <w:pPr>
              <w:pStyle w:val="Tablla"/>
            </w:pPr>
            <w:r>
              <w:t>Para ello el proveedor deberá contemplar la provisión de cable UTP y cable canal plástico de por lo menos 20m para cada equipo</w:t>
            </w:r>
          </w:p>
        </w:tc>
        <w:tc>
          <w:tcPr>
            <w:tcW w:w="1418" w:type="dxa"/>
            <w:shd w:val="clear" w:color="auto" w:fill="FFFFFF" w:themeFill="background1"/>
            <w:vAlign w:val="center"/>
          </w:tcPr>
          <w:p w14:paraId="395AB3A8" w14:textId="77777777" w:rsidR="001F51B4" w:rsidRPr="006A2024" w:rsidRDefault="001F51B4" w:rsidP="00E73BDA">
            <w:pPr>
              <w:pStyle w:val="Tablla"/>
            </w:pPr>
            <w:r>
              <w:t>Si</w:t>
            </w:r>
          </w:p>
        </w:tc>
        <w:tc>
          <w:tcPr>
            <w:tcW w:w="1460" w:type="dxa"/>
            <w:shd w:val="clear" w:color="auto" w:fill="FFFFFF" w:themeFill="background1"/>
            <w:vAlign w:val="center"/>
          </w:tcPr>
          <w:p w14:paraId="67AB0CF8" w14:textId="77777777" w:rsidR="001F51B4" w:rsidRPr="006A2024" w:rsidRDefault="001F51B4" w:rsidP="00E73BDA">
            <w:pPr>
              <w:pStyle w:val="Tablla"/>
            </w:pPr>
          </w:p>
        </w:tc>
        <w:tc>
          <w:tcPr>
            <w:tcW w:w="1327" w:type="dxa"/>
            <w:shd w:val="clear" w:color="auto" w:fill="FFFFFF" w:themeFill="background1"/>
            <w:vAlign w:val="center"/>
          </w:tcPr>
          <w:p w14:paraId="281D773D" w14:textId="77777777" w:rsidR="001F51B4" w:rsidRPr="006A2024" w:rsidRDefault="001F51B4" w:rsidP="00E73BDA">
            <w:pPr>
              <w:pStyle w:val="Tablla"/>
            </w:pPr>
          </w:p>
        </w:tc>
      </w:tr>
      <w:tr w:rsidR="001F51B4" w:rsidRPr="005E599B" w14:paraId="237EE019" w14:textId="77777777" w:rsidTr="00D50C73">
        <w:tc>
          <w:tcPr>
            <w:tcW w:w="421" w:type="dxa"/>
            <w:shd w:val="clear" w:color="auto" w:fill="BFBFBF" w:themeFill="background1" w:themeFillShade="BF"/>
          </w:tcPr>
          <w:p w14:paraId="3A93F686" w14:textId="77777777" w:rsidR="001F51B4" w:rsidRPr="00995028" w:rsidRDefault="001F51B4" w:rsidP="00E73BDA">
            <w:pPr>
              <w:pStyle w:val="Prrafodelista"/>
              <w:numPr>
                <w:ilvl w:val="0"/>
                <w:numId w:val="29"/>
              </w:numPr>
            </w:pPr>
          </w:p>
        </w:tc>
        <w:tc>
          <w:tcPr>
            <w:tcW w:w="5386" w:type="dxa"/>
            <w:shd w:val="clear" w:color="auto" w:fill="BFBFBF" w:themeFill="background1" w:themeFillShade="BF"/>
          </w:tcPr>
          <w:p w14:paraId="59654254" w14:textId="77777777" w:rsidR="001F51B4" w:rsidRPr="005E599B" w:rsidRDefault="001F51B4" w:rsidP="00E73BDA">
            <w:pPr>
              <w:pStyle w:val="Tablla"/>
            </w:pPr>
            <w:r w:rsidRPr="005E599B">
              <w:t>Garantía y Mantenimiento</w:t>
            </w:r>
          </w:p>
        </w:tc>
        <w:tc>
          <w:tcPr>
            <w:tcW w:w="1418" w:type="dxa"/>
            <w:shd w:val="clear" w:color="auto" w:fill="BFBFBF" w:themeFill="background1" w:themeFillShade="BF"/>
          </w:tcPr>
          <w:p w14:paraId="1CAE6D94" w14:textId="77777777" w:rsidR="001F51B4" w:rsidRPr="005E599B" w:rsidRDefault="001F51B4" w:rsidP="00E73BDA">
            <w:pPr>
              <w:pStyle w:val="Tablla"/>
            </w:pPr>
          </w:p>
        </w:tc>
        <w:tc>
          <w:tcPr>
            <w:tcW w:w="1460" w:type="dxa"/>
            <w:shd w:val="clear" w:color="auto" w:fill="BFBFBF" w:themeFill="background1" w:themeFillShade="BF"/>
          </w:tcPr>
          <w:p w14:paraId="6AAE912B" w14:textId="77777777" w:rsidR="001F51B4" w:rsidRPr="005E599B" w:rsidRDefault="001F51B4" w:rsidP="00E73BDA">
            <w:pPr>
              <w:pStyle w:val="Tablla"/>
            </w:pPr>
          </w:p>
        </w:tc>
        <w:tc>
          <w:tcPr>
            <w:tcW w:w="1327" w:type="dxa"/>
            <w:shd w:val="clear" w:color="auto" w:fill="BFBFBF" w:themeFill="background1" w:themeFillShade="BF"/>
          </w:tcPr>
          <w:p w14:paraId="4604069F" w14:textId="77777777" w:rsidR="001F51B4" w:rsidRPr="005E599B" w:rsidRDefault="001F51B4" w:rsidP="00E73BDA">
            <w:pPr>
              <w:pStyle w:val="Tablla"/>
            </w:pPr>
          </w:p>
        </w:tc>
      </w:tr>
      <w:tr w:rsidR="001F51B4" w:rsidRPr="006A2024" w14:paraId="77C93E6C" w14:textId="77777777" w:rsidTr="00D50C73">
        <w:tc>
          <w:tcPr>
            <w:tcW w:w="421" w:type="dxa"/>
          </w:tcPr>
          <w:p w14:paraId="5567ECDB" w14:textId="77777777" w:rsidR="001F51B4" w:rsidRPr="00995028" w:rsidRDefault="001F51B4" w:rsidP="00E73BDA">
            <w:pPr>
              <w:pStyle w:val="Prrafodelista"/>
              <w:numPr>
                <w:ilvl w:val="0"/>
                <w:numId w:val="29"/>
              </w:numPr>
            </w:pPr>
          </w:p>
        </w:tc>
        <w:tc>
          <w:tcPr>
            <w:tcW w:w="5386" w:type="dxa"/>
          </w:tcPr>
          <w:p w14:paraId="0EF67C3B" w14:textId="77777777" w:rsidR="001F51B4" w:rsidRPr="003C295F" w:rsidRDefault="001F51B4" w:rsidP="00E73BDA">
            <w:pPr>
              <w:pStyle w:val="Tablla"/>
            </w:pPr>
            <w:r>
              <w:t>Servicio de Garantía y Mantenimiento de Hardware y Software de al menos de:</w:t>
            </w:r>
          </w:p>
        </w:tc>
        <w:tc>
          <w:tcPr>
            <w:tcW w:w="1418" w:type="dxa"/>
          </w:tcPr>
          <w:p w14:paraId="2108A1C7" w14:textId="77777777" w:rsidR="001F51B4" w:rsidRPr="006A2024" w:rsidRDefault="001F51B4" w:rsidP="00E73BDA">
            <w:pPr>
              <w:pStyle w:val="Tablla"/>
            </w:pPr>
            <w:r w:rsidRPr="006A2024">
              <w:t>TREINTA Y SEIS</w:t>
            </w:r>
          </w:p>
          <w:p w14:paraId="63330790" w14:textId="77777777" w:rsidR="001F51B4" w:rsidRPr="006A2024" w:rsidRDefault="001F51B4" w:rsidP="00E73BDA">
            <w:pPr>
              <w:pStyle w:val="Tablla"/>
            </w:pPr>
            <w:r w:rsidRPr="006A2024">
              <w:t>(36) meses.</w:t>
            </w:r>
          </w:p>
        </w:tc>
        <w:tc>
          <w:tcPr>
            <w:tcW w:w="1460" w:type="dxa"/>
          </w:tcPr>
          <w:p w14:paraId="37B608F6" w14:textId="77777777" w:rsidR="001F51B4" w:rsidRPr="006A2024" w:rsidRDefault="001F51B4" w:rsidP="00E73BDA">
            <w:pPr>
              <w:pStyle w:val="Tablla"/>
            </w:pPr>
          </w:p>
        </w:tc>
        <w:tc>
          <w:tcPr>
            <w:tcW w:w="1327" w:type="dxa"/>
          </w:tcPr>
          <w:p w14:paraId="5D82A38D" w14:textId="77777777" w:rsidR="001F51B4" w:rsidRPr="006A2024" w:rsidRDefault="001F51B4" w:rsidP="00E73BDA">
            <w:pPr>
              <w:pStyle w:val="Tablla"/>
            </w:pPr>
          </w:p>
        </w:tc>
      </w:tr>
    </w:tbl>
    <w:p w14:paraId="7E6CAC24" w14:textId="77777777" w:rsidR="001F51B4" w:rsidRPr="00ED6D93" w:rsidRDefault="001F51B4" w:rsidP="00E73BDA">
      <w:pPr>
        <w:pStyle w:val="Ttulo2"/>
      </w:pPr>
      <w:bookmarkStart w:id="546" w:name="_Toc89331151"/>
      <w:bookmarkStart w:id="547" w:name="_Toc96500986"/>
      <w:r w:rsidRPr="00ED6D93">
        <w:t xml:space="preserve">LOTE </w:t>
      </w:r>
      <w:r>
        <w:t>2</w:t>
      </w:r>
      <w:r w:rsidRPr="00ED6D93">
        <w:t xml:space="preserve">: </w:t>
      </w:r>
      <w:r>
        <w:t>Solución de cámaras IP</w:t>
      </w:r>
      <w:bookmarkEnd w:id="546"/>
      <w:bookmarkEnd w:id="547"/>
    </w:p>
    <w:p w14:paraId="2A14EB79" w14:textId="77777777" w:rsidR="001F51B4" w:rsidRDefault="001F51B4" w:rsidP="00E73BDA">
      <w:pPr>
        <w:pStyle w:val="Ttulo3"/>
      </w:pPr>
      <w:bookmarkStart w:id="548" w:name="_Toc89331152"/>
      <w:bookmarkStart w:id="549" w:name="_Toc96500987"/>
      <w:r w:rsidRPr="0039253A">
        <w:t xml:space="preserve">Item </w:t>
      </w:r>
      <w:r>
        <w:t>1</w:t>
      </w:r>
      <w:r w:rsidRPr="0039253A">
        <w:t>:</w:t>
      </w:r>
      <w:r>
        <w:t xml:space="preserve"> </w:t>
      </w:r>
      <w:r w:rsidRPr="000C4147">
        <w:t>Cámaras IP de 4 Mp</w:t>
      </w:r>
      <w:r>
        <w:t xml:space="preserve"> Mini Bullet</w:t>
      </w:r>
      <w:bookmarkEnd w:id="548"/>
      <w:bookmarkEnd w:id="549"/>
    </w:p>
    <w:p w14:paraId="7F9A4750" w14:textId="77777777" w:rsidR="001F51B4" w:rsidRPr="000C4147" w:rsidRDefault="001F51B4" w:rsidP="00E73BDA"/>
    <w:tbl>
      <w:tblPr>
        <w:tblStyle w:val="Tablaconcuadrcula"/>
        <w:tblW w:w="9493" w:type="dxa"/>
        <w:tblLook w:val="04A0" w:firstRow="1" w:lastRow="0" w:firstColumn="1" w:lastColumn="0" w:noHBand="0" w:noVBand="1"/>
      </w:tblPr>
      <w:tblGrid>
        <w:gridCol w:w="421"/>
        <w:gridCol w:w="2891"/>
        <w:gridCol w:w="3204"/>
        <w:gridCol w:w="1416"/>
        <w:gridCol w:w="1561"/>
      </w:tblGrid>
      <w:tr w:rsidR="001F51B4" w:rsidRPr="000D0F6E" w14:paraId="53D90C9E" w14:textId="77777777" w:rsidTr="00D50C73">
        <w:tc>
          <w:tcPr>
            <w:tcW w:w="421" w:type="dxa"/>
            <w:shd w:val="clear" w:color="auto" w:fill="BFBFBF" w:themeFill="background1" w:themeFillShade="BF"/>
            <w:vAlign w:val="center"/>
          </w:tcPr>
          <w:p w14:paraId="5CAEB768" w14:textId="77777777" w:rsidR="001F51B4" w:rsidRPr="000D0F6E" w:rsidRDefault="001F51B4" w:rsidP="00E73BDA">
            <w:pPr>
              <w:pStyle w:val="Tablla"/>
            </w:pPr>
          </w:p>
        </w:tc>
        <w:tc>
          <w:tcPr>
            <w:tcW w:w="2891" w:type="dxa"/>
            <w:shd w:val="clear" w:color="auto" w:fill="BFBFBF" w:themeFill="background1" w:themeFillShade="BF"/>
            <w:vAlign w:val="center"/>
          </w:tcPr>
          <w:p w14:paraId="35BEE7A0" w14:textId="77777777" w:rsidR="001F51B4" w:rsidRPr="000D0F6E" w:rsidRDefault="001F51B4" w:rsidP="00E73BDA">
            <w:pPr>
              <w:pStyle w:val="Tablla"/>
            </w:pPr>
            <w:r w:rsidRPr="000D0F6E">
              <w:t>Requerimiento</w:t>
            </w:r>
          </w:p>
        </w:tc>
        <w:tc>
          <w:tcPr>
            <w:tcW w:w="3204" w:type="dxa"/>
            <w:shd w:val="clear" w:color="auto" w:fill="BFBFBF" w:themeFill="background1" w:themeFillShade="BF"/>
            <w:vAlign w:val="center"/>
          </w:tcPr>
          <w:p w14:paraId="77C8AC9A" w14:textId="77777777" w:rsidR="001F51B4" w:rsidRPr="000D0F6E" w:rsidRDefault="001F51B4" w:rsidP="00E73BDA">
            <w:pPr>
              <w:pStyle w:val="Tablla"/>
            </w:pPr>
            <w:r w:rsidRPr="000D0F6E">
              <w:t>Especificación Requerida</w:t>
            </w:r>
          </w:p>
        </w:tc>
        <w:tc>
          <w:tcPr>
            <w:tcW w:w="1416" w:type="dxa"/>
            <w:shd w:val="clear" w:color="auto" w:fill="BFBFBF" w:themeFill="background1" w:themeFillShade="BF"/>
            <w:vAlign w:val="center"/>
          </w:tcPr>
          <w:p w14:paraId="68929B16" w14:textId="77777777" w:rsidR="001F51B4" w:rsidRPr="000D0F6E" w:rsidRDefault="001F51B4" w:rsidP="00E73BDA">
            <w:pPr>
              <w:pStyle w:val="Tablla"/>
            </w:pPr>
            <w:r w:rsidRPr="000D0F6E">
              <w:t>Especificación Ofrecida</w:t>
            </w:r>
          </w:p>
        </w:tc>
        <w:tc>
          <w:tcPr>
            <w:tcW w:w="1561" w:type="dxa"/>
            <w:shd w:val="clear" w:color="auto" w:fill="BFBFBF" w:themeFill="background1" w:themeFillShade="BF"/>
            <w:vAlign w:val="center"/>
          </w:tcPr>
          <w:p w14:paraId="5B5480AB" w14:textId="77777777" w:rsidR="001F51B4" w:rsidRPr="000D0F6E" w:rsidRDefault="001F51B4" w:rsidP="00E73BDA">
            <w:pPr>
              <w:pStyle w:val="Tablla"/>
            </w:pPr>
            <w:r w:rsidRPr="000D0F6E">
              <w:t>Documento de la Oferta</w:t>
            </w:r>
          </w:p>
        </w:tc>
      </w:tr>
      <w:tr w:rsidR="001F51B4" w:rsidRPr="007937EC" w14:paraId="431837BB" w14:textId="77777777" w:rsidTr="00D50C73">
        <w:tc>
          <w:tcPr>
            <w:tcW w:w="421" w:type="dxa"/>
            <w:vAlign w:val="center"/>
          </w:tcPr>
          <w:p w14:paraId="48C5E3D6" w14:textId="77777777" w:rsidR="001F51B4" w:rsidRPr="007937EC" w:rsidRDefault="001F51B4" w:rsidP="00E73BDA">
            <w:pPr>
              <w:pStyle w:val="Prrafodelista"/>
              <w:numPr>
                <w:ilvl w:val="0"/>
                <w:numId w:val="31"/>
              </w:numPr>
            </w:pPr>
          </w:p>
        </w:tc>
        <w:tc>
          <w:tcPr>
            <w:tcW w:w="2891" w:type="dxa"/>
            <w:vAlign w:val="center"/>
          </w:tcPr>
          <w:p w14:paraId="6AC26BCC" w14:textId="77777777" w:rsidR="001F51B4" w:rsidRPr="007937EC" w:rsidRDefault="001F51B4" w:rsidP="00E73BDA">
            <w:pPr>
              <w:pStyle w:val="Tablla"/>
            </w:pPr>
            <w:r w:rsidRPr="007937EC">
              <w:t>Cantidad solicitada</w:t>
            </w:r>
          </w:p>
        </w:tc>
        <w:tc>
          <w:tcPr>
            <w:tcW w:w="3204" w:type="dxa"/>
            <w:vAlign w:val="center"/>
          </w:tcPr>
          <w:p w14:paraId="3FAE4FE5" w14:textId="77777777" w:rsidR="001F51B4" w:rsidRPr="007937EC" w:rsidRDefault="001F51B4" w:rsidP="00E73BDA">
            <w:pPr>
              <w:pStyle w:val="Tablla"/>
            </w:pPr>
            <w:r>
              <w:t>21</w:t>
            </w:r>
          </w:p>
        </w:tc>
        <w:tc>
          <w:tcPr>
            <w:tcW w:w="1416" w:type="dxa"/>
            <w:vAlign w:val="center"/>
          </w:tcPr>
          <w:p w14:paraId="1D3BD56B" w14:textId="77777777" w:rsidR="001F51B4" w:rsidRPr="007937EC" w:rsidRDefault="001F51B4" w:rsidP="00E73BDA">
            <w:pPr>
              <w:pStyle w:val="Tablla"/>
            </w:pPr>
          </w:p>
        </w:tc>
        <w:tc>
          <w:tcPr>
            <w:tcW w:w="1561" w:type="dxa"/>
            <w:vAlign w:val="center"/>
          </w:tcPr>
          <w:p w14:paraId="1B771974" w14:textId="77777777" w:rsidR="001F51B4" w:rsidRPr="007937EC" w:rsidRDefault="001F51B4" w:rsidP="00E73BDA">
            <w:pPr>
              <w:pStyle w:val="Tablla"/>
            </w:pPr>
          </w:p>
        </w:tc>
      </w:tr>
      <w:tr w:rsidR="001F51B4" w:rsidRPr="007937EC" w14:paraId="3CC9A3E9" w14:textId="77777777" w:rsidTr="00D50C73">
        <w:tc>
          <w:tcPr>
            <w:tcW w:w="421" w:type="dxa"/>
            <w:vAlign w:val="center"/>
          </w:tcPr>
          <w:p w14:paraId="131ECA71" w14:textId="77777777" w:rsidR="001F51B4" w:rsidRPr="007937EC" w:rsidRDefault="001F51B4" w:rsidP="00E73BDA">
            <w:pPr>
              <w:pStyle w:val="Prrafodelista"/>
              <w:numPr>
                <w:ilvl w:val="0"/>
                <w:numId w:val="31"/>
              </w:numPr>
            </w:pPr>
          </w:p>
        </w:tc>
        <w:tc>
          <w:tcPr>
            <w:tcW w:w="2891" w:type="dxa"/>
            <w:vAlign w:val="center"/>
          </w:tcPr>
          <w:p w14:paraId="1F490BCC" w14:textId="77777777" w:rsidR="001F51B4" w:rsidRPr="007937EC" w:rsidRDefault="001F51B4" w:rsidP="00E73BDA">
            <w:pPr>
              <w:pStyle w:val="Tablla"/>
            </w:pPr>
            <w:r w:rsidRPr="007937EC">
              <w:t>Marca y Modelo</w:t>
            </w:r>
          </w:p>
        </w:tc>
        <w:tc>
          <w:tcPr>
            <w:tcW w:w="3204" w:type="dxa"/>
            <w:vAlign w:val="center"/>
          </w:tcPr>
          <w:p w14:paraId="5056542B" w14:textId="77777777" w:rsidR="001F51B4" w:rsidRPr="007937EC" w:rsidRDefault="001F51B4" w:rsidP="00E73BDA">
            <w:pPr>
              <w:pStyle w:val="Tablla"/>
            </w:pPr>
            <w:r w:rsidRPr="007937EC">
              <w:t>Marca Hik</w:t>
            </w:r>
            <w:r>
              <w:t>v</w:t>
            </w:r>
            <w:r w:rsidRPr="007937EC">
              <w:t>ision</w:t>
            </w:r>
          </w:p>
          <w:p w14:paraId="1AE7E544" w14:textId="77777777" w:rsidR="001F51B4" w:rsidRPr="007937EC" w:rsidRDefault="001F51B4" w:rsidP="00E73BDA">
            <w:pPr>
              <w:pStyle w:val="Tablla"/>
            </w:pPr>
            <w:r w:rsidRPr="007937EC">
              <w:t>Modelo DS-2CD3056G2-IS</w:t>
            </w:r>
          </w:p>
        </w:tc>
        <w:tc>
          <w:tcPr>
            <w:tcW w:w="1416" w:type="dxa"/>
            <w:vAlign w:val="center"/>
          </w:tcPr>
          <w:p w14:paraId="4D532DE8" w14:textId="77777777" w:rsidR="001F51B4" w:rsidRPr="007937EC" w:rsidRDefault="001F51B4" w:rsidP="00E73BDA">
            <w:pPr>
              <w:pStyle w:val="Tablla"/>
            </w:pPr>
          </w:p>
        </w:tc>
        <w:tc>
          <w:tcPr>
            <w:tcW w:w="1561" w:type="dxa"/>
            <w:vAlign w:val="center"/>
          </w:tcPr>
          <w:p w14:paraId="0B14ECB5" w14:textId="77777777" w:rsidR="001F51B4" w:rsidRPr="007937EC" w:rsidRDefault="001F51B4" w:rsidP="00E73BDA">
            <w:pPr>
              <w:pStyle w:val="Tablla"/>
            </w:pPr>
          </w:p>
        </w:tc>
      </w:tr>
      <w:tr w:rsidR="001F51B4" w:rsidRPr="007937EC" w14:paraId="7FE81FA2" w14:textId="77777777" w:rsidTr="00D50C73">
        <w:tc>
          <w:tcPr>
            <w:tcW w:w="421" w:type="dxa"/>
            <w:shd w:val="clear" w:color="auto" w:fill="BFBFBF" w:themeFill="background1" w:themeFillShade="BF"/>
            <w:vAlign w:val="center"/>
          </w:tcPr>
          <w:p w14:paraId="1EA1F86A" w14:textId="77777777" w:rsidR="001F51B4" w:rsidRPr="007937EC" w:rsidRDefault="001F51B4" w:rsidP="00E73BDA">
            <w:pPr>
              <w:pStyle w:val="Prrafodelista"/>
              <w:numPr>
                <w:ilvl w:val="0"/>
                <w:numId w:val="31"/>
              </w:numPr>
            </w:pPr>
          </w:p>
        </w:tc>
        <w:tc>
          <w:tcPr>
            <w:tcW w:w="2891" w:type="dxa"/>
            <w:shd w:val="clear" w:color="auto" w:fill="BFBFBF" w:themeFill="background1" w:themeFillShade="BF"/>
            <w:vAlign w:val="center"/>
          </w:tcPr>
          <w:p w14:paraId="46C3BB05" w14:textId="77777777" w:rsidR="001F51B4" w:rsidRPr="007937EC" w:rsidRDefault="001F51B4" w:rsidP="00E73BDA">
            <w:pPr>
              <w:pStyle w:val="Tablla"/>
            </w:pPr>
            <w:r w:rsidRPr="007937EC">
              <w:t>Cámara</w:t>
            </w:r>
          </w:p>
        </w:tc>
        <w:tc>
          <w:tcPr>
            <w:tcW w:w="3204" w:type="dxa"/>
            <w:shd w:val="clear" w:color="auto" w:fill="BFBFBF" w:themeFill="background1" w:themeFillShade="BF"/>
            <w:vAlign w:val="center"/>
          </w:tcPr>
          <w:p w14:paraId="5DEA97B7" w14:textId="77777777" w:rsidR="001F51B4" w:rsidRPr="007937EC" w:rsidRDefault="001F51B4" w:rsidP="00E73BDA">
            <w:pPr>
              <w:pStyle w:val="Tablla"/>
            </w:pPr>
          </w:p>
        </w:tc>
        <w:tc>
          <w:tcPr>
            <w:tcW w:w="1416" w:type="dxa"/>
            <w:shd w:val="clear" w:color="auto" w:fill="BFBFBF" w:themeFill="background1" w:themeFillShade="BF"/>
            <w:vAlign w:val="center"/>
          </w:tcPr>
          <w:p w14:paraId="0BCB2CB6" w14:textId="77777777" w:rsidR="001F51B4" w:rsidRPr="007937EC" w:rsidRDefault="001F51B4" w:rsidP="00E73BDA">
            <w:pPr>
              <w:pStyle w:val="Tablla"/>
            </w:pPr>
          </w:p>
        </w:tc>
        <w:tc>
          <w:tcPr>
            <w:tcW w:w="1561" w:type="dxa"/>
            <w:shd w:val="clear" w:color="auto" w:fill="BFBFBF" w:themeFill="background1" w:themeFillShade="BF"/>
            <w:vAlign w:val="center"/>
          </w:tcPr>
          <w:p w14:paraId="0C7F04CF" w14:textId="77777777" w:rsidR="001F51B4" w:rsidRPr="007937EC" w:rsidRDefault="001F51B4" w:rsidP="00E73BDA">
            <w:pPr>
              <w:pStyle w:val="Tablla"/>
            </w:pPr>
          </w:p>
        </w:tc>
      </w:tr>
      <w:tr w:rsidR="001F51B4" w:rsidRPr="007937EC" w14:paraId="141F2E0D" w14:textId="77777777" w:rsidTr="00D50C73">
        <w:tc>
          <w:tcPr>
            <w:tcW w:w="421" w:type="dxa"/>
            <w:vAlign w:val="center"/>
          </w:tcPr>
          <w:p w14:paraId="07129107" w14:textId="77777777" w:rsidR="001F51B4" w:rsidRPr="007937EC" w:rsidRDefault="001F51B4" w:rsidP="00E73BDA">
            <w:pPr>
              <w:pStyle w:val="Prrafodelista"/>
              <w:numPr>
                <w:ilvl w:val="0"/>
                <w:numId w:val="31"/>
              </w:numPr>
            </w:pPr>
          </w:p>
        </w:tc>
        <w:tc>
          <w:tcPr>
            <w:tcW w:w="2891" w:type="dxa"/>
            <w:vAlign w:val="center"/>
          </w:tcPr>
          <w:p w14:paraId="6E5260BA" w14:textId="77777777" w:rsidR="001F51B4" w:rsidRPr="007937EC" w:rsidRDefault="001F51B4" w:rsidP="00E73BDA">
            <w:pPr>
              <w:pStyle w:val="Tablla"/>
            </w:pPr>
            <w:r w:rsidRPr="007937EC">
              <w:t>Sensor de imagen</w:t>
            </w:r>
          </w:p>
        </w:tc>
        <w:tc>
          <w:tcPr>
            <w:tcW w:w="3204" w:type="dxa"/>
            <w:vAlign w:val="center"/>
          </w:tcPr>
          <w:p w14:paraId="6955BFB2" w14:textId="77777777" w:rsidR="001F51B4" w:rsidRPr="007937EC" w:rsidRDefault="001F51B4" w:rsidP="00E73BDA">
            <w:pPr>
              <w:pStyle w:val="Tablla"/>
            </w:pPr>
            <w:r w:rsidRPr="007937EC">
              <w:t>1/3" progressive scan CMOS</w:t>
            </w:r>
          </w:p>
        </w:tc>
        <w:tc>
          <w:tcPr>
            <w:tcW w:w="1416" w:type="dxa"/>
            <w:vAlign w:val="center"/>
          </w:tcPr>
          <w:p w14:paraId="19A800E2" w14:textId="77777777" w:rsidR="001F51B4" w:rsidRPr="007937EC" w:rsidRDefault="001F51B4" w:rsidP="00E73BDA">
            <w:pPr>
              <w:pStyle w:val="Tablla"/>
            </w:pPr>
          </w:p>
        </w:tc>
        <w:tc>
          <w:tcPr>
            <w:tcW w:w="1561" w:type="dxa"/>
            <w:vAlign w:val="center"/>
          </w:tcPr>
          <w:p w14:paraId="5D36A32F" w14:textId="77777777" w:rsidR="001F51B4" w:rsidRPr="007937EC" w:rsidRDefault="001F51B4" w:rsidP="00E73BDA">
            <w:pPr>
              <w:pStyle w:val="Tablla"/>
            </w:pPr>
          </w:p>
        </w:tc>
      </w:tr>
      <w:tr w:rsidR="001F51B4" w:rsidRPr="00EE7ADC" w14:paraId="3BBA877A" w14:textId="77777777" w:rsidTr="00D50C73">
        <w:tc>
          <w:tcPr>
            <w:tcW w:w="421" w:type="dxa"/>
            <w:vAlign w:val="center"/>
          </w:tcPr>
          <w:p w14:paraId="0B365263" w14:textId="77777777" w:rsidR="001F51B4" w:rsidRPr="007937EC" w:rsidRDefault="001F51B4" w:rsidP="00E73BDA">
            <w:pPr>
              <w:pStyle w:val="Prrafodelista"/>
              <w:numPr>
                <w:ilvl w:val="0"/>
                <w:numId w:val="31"/>
              </w:numPr>
            </w:pPr>
          </w:p>
        </w:tc>
        <w:tc>
          <w:tcPr>
            <w:tcW w:w="2891" w:type="dxa"/>
            <w:vAlign w:val="center"/>
          </w:tcPr>
          <w:p w14:paraId="3E035324" w14:textId="77777777" w:rsidR="001F51B4" w:rsidRPr="007937EC" w:rsidRDefault="001F51B4" w:rsidP="00E73BDA">
            <w:pPr>
              <w:pStyle w:val="Tablla"/>
            </w:pPr>
            <w:r w:rsidRPr="007937EC">
              <w:t>Iluminación</w:t>
            </w:r>
          </w:p>
        </w:tc>
        <w:tc>
          <w:tcPr>
            <w:tcW w:w="3204" w:type="dxa"/>
            <w:vAlign w:val="center"/>
          </w:tcPr>
          <w:p w14:paraId="2099683E" w14:textId="77777777" w:rsidR="001F51B4" w:rsidRPr="007937EC" w:rsidRDefault="001F51B4" w:rsidP="00E73BDA">
            <w:pPr>
              <w:pStyle w:val="Tablla"/>
              <w:rPr>
                <w:lang w:val="en-US"/>
              </w:rPr>
            </w:pPr>
            <w:r w:rsidRPr="007937EC">
              <w:rPr>
                <w:lang w:val="en-US"/>
              </w:rPr>
              <w:t>Color: 0.01 Lux @ (F1.2, AGC ON), 0.018 Lux @ (F1.6, AGC ON), 0 Lux with IR</w:t>
            </w:r>
          </w:p>
        </w:tc>
        <w:tc>
          <w:tcPr>
            <w:tcW w:w="1416" w:type="dxa"/>
            <w:vAlign w:val="center"/>
          </w:tcPr>
          <w:p w14:paraId="3840D609" w14:textId="77777777" w:rsidR="001F51B4" w:rsidRPr="007937EC" w:rsidRDefault="001F51B4" w:rsidP="00E73BDA">
            <w:pPr>
              <w:pStyle w:val="Tablla"/>
              <w:rPr>
                <w:lang w:val="en-US"/>
              </w:rPr>
            </w:pPr>
          </w:p>
        </w:tc>
        <w:tc>
          <w:tcPr>
            <w:tcW w:w="1561" w:type="dxa"/>
            <w:vAlign w:val="center"/>
          </w:tcPr>
          <w:p w14:paraId="2A5FE3FF" w14:textId="77777777" w:rsidR="001F51B4" w:rsidRPr="007937EC" w:rsidRDefault="001F51B4" w:rsidP="00E73BDA">
            <w:pPr>
              <w:pStyle w:val="Tablla"/>
              <w:rPr>
                <w:lang w:val="en-US"/>
              </w:rPr>
            </w:pPr>
          </w:p>
        </w:tc>
      </w:tr>
      <w:tr w:rsidR="001F51B4" w:rsidRPr="007937EC" w14:paraId="2CCBB35D" w14:textId="77777777" w:rsidTr="00D50C73">
        <w:tc>
          <w:tcPr>
            <w:tcW w:w="421" w:type="dxa"/>
            <w:vAlign w:val="center"/>
          </w:tcPr>
          <w:p w14:paraId="7DEC24FD" w14:textId="77777777" w:rsidR="001F51B4" w:rsidRPr="007937EC" w:rsidRDefault="001F51B4" w:rsidP="00E73BDA">
            <w:pPr>
              <w:pStyle w:val="Prrafodelista"/>
              <w:numPr>
                <w:ilvl w:val="0"/>
                <w:numId w:val="31"/>
              </w:numPr>
              <w:rPr>
                <w:lang w:val="en-US"/>
              </w:rPr>
            </w:pPr>
          </w:p>
        </w:tc>
        <w:tc>
          <w:tcPr>
            <w:tcW w:w="2891" w:type="dxa"/>
            <w:vAlign w:val="center"/>
          </w:tcPr>
          <w:p w14:paraId="6753FDA9" w14:textId="77777777" w:rsidR="001F51B4" w:rsidRPr="007937EC" w:rsidRDefault="001F51B4" w:rsidP="00E73BDA">
            <w:pPr>
              <w:pStyle w:val="Tablla"/>
            </w:pPr>
            <w:r w:rsidRPr="007937EC">
              <w:t>Velocidad de obturador</w:t>
            </w:r>
          </w:p>
        </w:tc>
        <w:tc>
          <w:tcPr>
            <w:tcW w:w="3204" w:type="dxa"/>
            <w:vAlign w:val="center"/>
          </w:tcPr>
          <w:p w14:paraId="1C37310F" w14:textId="77777777" w:rsidR="001F51B4" w:rsidRPr="007937EC" w:rsidRDefault="001F51B4" w:rsidP="00E73BDA">
            <w:pPr>
              <w:pStyle w:val="Tablla"/>
            </w:pPr>
            <w:r w:rsidRPr="007937EC">
              <w:t>1/3s to 1/100,000 s</w:t>
            </w:r>
          </w:p>
        </w:tc>
        <w:tc>
          <w:tcPr>
            <w:tcW w:w="1416" w:type="dxa"/>
            <w:vAlign w:val="center"/>
          </w:tcPr>
          <w:p w14:paraId="0C61DF2C" w14:textId="77777777" w:rsidR="001F51B4" w:rsidRPr="007937EC" w:rsidRDefault="001F51B4" w:rsidP="00E73BDA">
            <w:pPr>
              <w:pStyle w:val="Tablla"/>
            </w:pPr>
          </w:p>
        </w:tc>
        <w:tc>
          <w:tcPr>
            <w:tcW w:w="1561" w:type="dxa"/>
            <w:vAlign w:val="center"/>
          </w:tcPr>
          <w:p w14:paraId="21BB62D8" w14:textId="77777777" w:rsidR="001F51B4" w:rsidRPr="007937EC" w:rsidRDefault="001F51B4" w:rsidP="00E73BDA">
            <w:pPr>
              <w:pStyle w:val="Tablla"/>
            </w:pPr>
          </w:p>
        </w:tc>
      </w:tr>
      <w:tr w:rsidR="001F51B4" w:rsidRPr="007937EC" w14:paraId="4D2BC22B" w14:textId="77777777" w:rsidTr="00D50C73">
        <w:tc>
          <w:tcPr>
            <w:tcW w:w="421" w:type="dxa"/>
            <w:vAlign w:val="center"/>
          </w:tcPr>
          <w:p w14:paraId="1DACC7C9" w14:textId="77777777" w:rsidR="001F51B4" w:rsidRPr="007937EC" w:rsidRDefault="001F51B4" w:rsidP="00E73BDA">
            <w:pPr>
              <w:pStyle w:val="Prrafodelista"/>
              <w:numPr>
                <w:ilvl w:val="0"/>
                <w:numId w:val="31"/>
              </w:numPr>
            </w:pPr>
          </w:p>
        </w:tc>
        <w:tc>
          <w:tcPr>
            <w:tcW w:w="2891" w:type="dxa"/>
            <w:vAlign w:val="center"/>
          </w:tcPr>
          <w:p w14:paraId="08792B10" w14:textId="77777777" w:rsidR="001F51B4" w:rsidRPr="007937EC" w:rsidRDefault="001F51B4" w:rsidP="00E73BDA">
            <w:pPr>
              <w:pStyle w:val="Tablla"/>
            </w:pPr>
            <w:r w:rsidRPr="007937EC">
              <w:t>Obturación lenta</w:t>
            </w:r>
          </w:p>
        </w:tc>
        <w:tc>
          <w:tcPr>
            <w:tcW w:w="3204" w:type="dxa"/>
            <w:vAlign w:val="center"/>
          </w:tcPr>
          <w:p w14:paraId="2B75AB67" w14:textId="77777777" w:rsidR="001F51B4" w:rsidRPr="007937EC" w:rsidRDefault="001F51B4" w:rsidP="00E73BDA">
            <w:pPr>
              <w:pStyle w:val="Tablla"/>
              <w:rPr>
                <w:highlight w:val="green"/>
              </w:rPr>
            </w:pPr>
            <w:r w:rsidRPr="007937EC">
              <w:t>SI</w:t>
            </w:r>
          </w:p>
        </w:tc>
        <w:tc>
          <w:tcPr>
            <w:tcW w:w="1416" w:type="dxa"/>
            <w:vAlign w:val="center"/>
          </w:tcPr>
          <w:p w14:paraId="5C3D56CC" w14:textId="77777777" w:rsidR="001F51B4" w:rsidRPr="007937EC" w:rsidRDefault="001F51B4" w:rsidP="00E73BDA">
            <w:pPr>
              <w:pStyle w:val="Tablla"/>
            </w:pPr>
          </w:p>
        </w:tc>
        <w:tc>
          <w:tcPr>
            <w:tcW w:w="1561" w:type="dxa"/>
            <w:vAlign w:val="center"/>
          </w:tcPr>
          <w:p w14:paraId="3837BBC8" w14:textId="77777777" w:rsidR="001F51B4" w:rsidRPr="007937EC" w:rsidRDefault="001F51B4" w:rsidP="00E73BDA">
            <w:pPr>
              <w:pStyle w:val="Tablla"/>
            </w:pPr>
          </w:p>
        </w:tc>
      </w:tr>
      <w:tr w:rsidR="001F51B4" w:rsidRPr="007937EC" w14:paraId="3F4C48EE" w14:textId="77777777" w:rsidTr="00D50C73">
        <w:tc>
          <w:tcPr>
            <w:tcW w:w="421" w:type="dxa"/>
            <w:vAlign w:val="center"/>
          </w:tcPr>
          <w:p w14:paraId="22C4D5A6" w14:textId="77777777" w:rsidR="001F51B4" w:rsidRPr="007937EC" w:rsidRDefault="001F51B4" w:rsidP="00E73BDA">
            <w:pPr>
              <w:pStyle w:val="Prrafodelista"/>
              <w:numPr>
                <w:ilvl w:val="0"/>
                <w:numId w:val="31"/>
              </w:numPr>
            </w:pPr>
          </w:p>
        </w:tc>
        <w:tc>
          <w:tcPr>
            <w:tcW w:w="2891" w:type="dxa"/>
            <w:vAlign w:val="center"/>
          </w:tcPr>
          <w:p w14:paraId="7444F59A" w14:textId="77777777" w:rsidR="001F51B4" w:rsidRPr="007937EC" w:rsidRDefault="001F51B4" w:rsidP="00E73BDA">
            <w:pPr>
              <w:pStyle w:val="Tablla"/>
            </w:pPr>
            <w:r w:rsidRPr="007937EC">
              <w:t xml:space="preserve">Auto-Iris </w:t>
            </w:r>
          </w:p>
        </w:tc>
        <w:tc>
          <w:tcPr>
            <w:tcW w:w="3204" w:type="dxa"/>
            <w:vAlign w:val="center"/>
          </w:tcPr>
          <w:p w14:paraId="148F0CE9" w14:textId="77777777" w:rsidR="001F51B4" w:rsidRPr="007937EC" w:rsidRDefault="001F51B4" w:rsidP="00E73BDA">
            <w:pPr>
              <w:pStyle w:val="Tablla"/>
            </w:pPr>
            <w:r w:rsidRPr="007937EC">
              <w:t>NO</w:t>
            </w:r>
          </w:p>
        </w:tc>
        <w:tc>
          <w:tcPr>
            <w:tcW w:w="1416" w:type="dxa"/>
            <w:vAlign w:val="center"/>
          </w:tcPr>
          <w:p w14:paraId="4EEEF2C7" w14:textId="77777777" w:rsidR="001F51B4" w:rsidRPr="007937EC" w:rsidRDefault="001F51B4" w:rsidP="00E73BDA">
            <w:pPr>
              <w:pStyle w:val="Tablla"/>
            </w:pPr>
          </w:p>
        </w:tc>
        <w:tc>
          <w:tcPr>
            <w:tcW w:w="1561" w:type="dxa"/>
            <w:vAlign w:val="center"/>
          </w:tcPr>
          <w:p w14:paraId="3FE4959C" w14:textId="77777777" w:rsidR="001F51B4" w:rsidRPr="007937EC" w:rsidRDefault="001F51B4" w:rsidP="00E73BDA">
            <w:pPr>
              <w:pStyle w:val="Tablla"/>
            </w:pPr>
          </w:p>
        </w:tc>
      </w:tr>
      <w:tr w:rsidR="001F51B4" w:rsidRPr="007937EC" w14:paraId="1AE391F0" w14:textId="77777777" w:rsidTr="00D50C73">
        <w:tc>
          <w:tcPr>
            <w:tcW w:w="421" w:type="dxa"/>
            <w:vAlign w:val="center"/>
          </w:tcPr>
          <w:p w14:paraId="6C96A255" w14:textId="77777777" w:rsidR="001F51B4" w:rsidRPr="007937EC" w:rsidRDefault="001F51B4" w:rsidP="00E73BDA">
            <w:pPr>
              <w:pStyle w:val="Prrafodelista"/>
              <w:numPr>
                <w:ilvl w:val="0"/>
                <w:numId w:val="31"/>
              </w:numPr>
            </w:pPr>
          </w:p>
        </w:tc>
        <w:tc>
          <w:tcPr>
            <w:tcW w:w="2891" w:type="dxa"/>
            <w:vAlign w:val="center"/>
          </w:tcPr>
          <w:p w14:paraId="69DE88D8" w14:textId="77777777" w:rsidR="001F51B4" w:rsidRPr="007937EC" w:rsidRDefault="001F51B4" w:rsidP="00E73BDA">
            <w:pPr>
              <w:pStyle w:val="Tablla"/>
            </w:pPr>
            <w:r w:rsidRPr="007937EC">
              <w:t>Día y Noche (paso a ByN)</w:t>
            </w:r>
          </w:p>
        </w:tc>
        <w:tc>
          <w:tcPr>
            <w:tcW w:w="3204" w:type="dxa"/>
            <w:vAlign w:val="center"/>
          </w:tcPr>
          <w:p w14:paraId="1934AAF3" w14:textId="77777777" w:rsidR="001F51B4" w:rsidRPr="007937EC" w:rsidRDefault="001F51B4" w:rsidP="00E73BDA">
            <w:pPr>
              <w:pStyle w:val="Tablla"/>
            </w:pPr>
            <w:r w:rsidRPr="007937EC">
              <w:t>ICR Cut</w:t>
            </w:r>
          </w:p>
        </w:tc>
        <w:tc>
          <w:tcPr>
            <w:tcW w:w="1416" w:type="dxa"/>
            <w:vAlign w:val="center"/>
          </w:tcPr>
          <w:p w14:paraId="148EF602" w14:textId="77777777" w:rsidR="001F51B4" w:rsidRPr="007937EC" w:rsidRDefault="001F51B4" w:rsidP="00E73BDA">
            <w:pPr>
              <w:pStyle w:val="Tablla"/>
            </w:pPr>
          </w:p>
        </w:tc>
        <w:tc>
          <w:tcPr>
            <w:tcW w:w="1561" w:type="dxa"/>
            <w:vAlign w:val="center"/>
          </w:tcPr>
          <w:p w14:paraId="4B807A60" w14:textId="77777777" w:rsidR="001F51B4" w:rsidRPr="007937EC" w:rsidRDefault="001F51B4" w:rsidP="00E73BDA">
            <w:pPr>
              <w:pStyle w:val="Tablla"/>
            </w:pPr>
          </w:p>
        </w:tc>
      </w:tr>
      <w:tr w:rsidR="001F51B4" w:rsidRPr="007937EC" w14:paraId="558FEEC2" w14:textId="77777777" w:rsidTr="00D50C73">
        <w:tc>
          <w:tcPr>
            <w:tcW w:w="421" w:type="dxa"/>
            <w:vAlign w:val="center"/>
          </w:tcPr>
          <w:p w14:paraId="27626E98" w14:textId="77777777" w:rsidR="001F51B4" w:rsidRPr="007937EC" w:rsidRDefault="001F51B4" w:rsidP="00E73BDA">
            <w:pPr>
              <w:pStyle w:val="Prrafodelista"/>
              <w:numPr>
                <w:ilvl w:val="0"/>
                <w:numId w:val="31"/>
              </w:numPr>
            </w:pPr>
          </w:p>
        </w:tc>
        <w:tc>
          <w:tcPr>
            <w:tcW w:w="2891" w:type="dxa"/>
            <w:vAlign w:val="center"/>
          </w:tcPr>
          <w:p w14:paraId="06397EDC" w14:textId="77777777" w:rsidR="001F51B4" w:rsidRPr="007937EC" w:rsidRDefault="001F51B4" w:rsidP="00E73BDA">
            <w:pPr>
              <w:pStyle w:val="Tablla"/>
            </w:pPr>
            <w:r w:rsidRPr="007937EC">
              <w:t>Reducción digital de ruido</w:t>
            </w:r>
          </w:p>
        </w:tc>
        <w:tc>
          <w:tcPr>
            <w:tcW w:w="3204" w:type="dxa"/>
            <w:vAlign w:val="center"/>
          </w:tcPr>
          <w:p w14:paraId="66C475E4" w14:textId="77777777" w:rsidR="001F51B4" w:rsidRPr="007937EC" w:rsidRDefault="001F51B4" w:rsidP="00E73BDA">
            <w:pPr>
              <w:pStyle w:val="Tablla"/>
            </w:pPr>
            <w:r w:rsidRPr="007937EC">
              <w:t>3D DNR</w:t>
            </w:r>
          </w:p>
        </w:tc>
        <w:tc>
          <w:tcPr>
            <w:tcW w:w="1416" w:type="dxa"/>
            <w:vAlign w:val="center"/>
          </w:tcPr>
          <w:p w14:paraId="19EB9FF8" w14:textId="77777777" w:rsidR="001F51B4" w:rsidRPr="007937EC" w:rsidRDefault="001F51B4" w:rsidP="00E73BDA">
            <w:pPr>
              <w:pStyle w:val="Tablla"/>
            </w:pPr>
          </w:p>
        </w:tc>
        <w:tc>
          <w:tcPr>
            <w:tcW w:w="1561" w:type="dxa"/>
            <w:vAlign w:val="center"/>
          </w:tcPr>
          <w:p w14:paraId="7F64B565" w14:textId="77777777" w:rsidR="001F51B4" w:rsidRPr="007937EC" w:rsidRDefault="001F51B4" w:rsidP="00E73BDA">
            <w:pPr>
              <w:pStyle w:val="Tablla"/>
            </w:pPr>
          </w:p>
        </w:tc>
      </w:tr>
      <w:tr w:rsidR="001F51B4" w:rsidRPr="007937EC" w14:paraId="08C43002" w14:textId="77777777" w:rsidTr="00D50C73">
        <w:tc>
          <w:tcPr>
            <w:tcW w:w="421" w:type="dxa"/>
            <w:vAlign w:val="center"/>
          </w:tcPr>
          <w:p w14:paraId="0DC7671D" w14:textId="77777777" w:rsidR="001F51B4" w:rsidRPr="007937EC" w:rsidRDefault="001F51B4" w:rsidP="00E73BDA">
            <w:pPr>
              <w:pStyle w:val="Prrafodelista"/>
              <w:numPr>
                <w:ilvl w:val="0"/>
                <w:numId w:val="31"/>
              </w:numPr>
            </w:pPr>
          </w:p>
        </w:tc>
        <w:tc>
          <w:tcPr>
            <w:tcW w:w="2891" w:type="dxa"/>
            <w:vAlign w:val="center"/>
          </w:tcPr>
          <w:p w14:paraId="35CB86D2" w14:textId="77777777" w:rsidR="001F51B4" w:rsidRPr="007937EC" w:rsidRDefault="001F51B4" w:rsidP="00E73BDA">
            <w:pPr>
              <w:pStyle w:val="Tablla"/>
            </w:pPr>
            <w:r w:rsidRPr="007937EC">
              <w:t xml:space="preserve">Amplitud de Rango dinámico </w:t>
            </w:r>
          </w:p>
        </w:tc>
        <w:tc>
          <w:tcPr>
            <w:tcW w:w="3204" w:type="dxa"/>
            <w:vAlign w:val="center"/>
          </w:tcPr>
          <w:p w14:paraId="5C000479" w14:textId="77777777" w:rsidR="001F51B4" w:rsidRPr="007937EC" w:rsidRDefault="001F51B4" w:rsidP="00E73BDA">
            <w:pPr>
              <w:pStyle w:val="Tablla"/>
            </w:pPr>
            <w:r w:rsidRPr="007937EC">
              <w:t>120 Db</w:t>
            </w:r>
          </w:p>
        </w:tc>
        <w:tc>
          <w:tcPr>
            <w:tcW w:w="1416" w:type="dxa"/>
            <w:vAlign w:val="center"/>
          </w:tcPr>
          <w:p w14:paraId="07B87C2A" w14:textId="77777777" w:rsidR="001F51B4" w:rsidRPr="007937EC" w:rsidRDefault="001F51B4" w:rsidP="00E73BDA">
            <w:pPr>
              <w:pStyle w:val="Tablla"/>
            </w:pPr>
          </w:p>
        </w:tc>
        <w:tc>
          <w:tcPr>
            <w:tcW w:w="1561" w:type="dxa"/>
            <w:vAlign w:val="center"/>
          </w:tcPr>
          <w:p w14:paraId="4B800171" w14:textId="77777777" w:rsidR="001F51B4" w:rsidRPr="007937EC" w:rsidRDefault="001F51B4" w:rsidP="00E73BDA">
            <w:pPr>
              <w:pStyle w:val="Tablla"/>
            </w:pPr>
          </w:p>
        </w:tc>
      </w:tr>
      <w:tr w:rsidR="001F51B4" w:rsidRPr="00EE7ADC" w14:paraId="2D29505D" w14:textId="77777777" w:rsidTr="00D50C73">
        <w:tc>
          <w:tcPr>
            <w:tcW w:w="421" w:type="dxa"/>
            <w:vAlign w:val="center"/>
          </w:tcPr>
          <w:p w14:paraId="69727C0A" w14:textId="77777777" w:rsidR="001F51B4" w:rsidRPr="007937EC" w:rsidRDefault="001F51B4" w:rsidP="00E73BDA">
            <w:pPr>
              <w:pStyle w:val="Prrafodelista"/>
              <w:numPr>
                <w:ilvl w:val="0"/>
                <w:numId w:val="31"/>
              </w:numPr>
            </w:pPr>
          </w:p>
        </w:tc>
        <w:tc>
          <w:tcPr>
            <w:tcW w:w="2891" w:type="dxa"/>
            <w:vAlign w:val="center"/>
          </w:tcPr>
          <w:p w14:paraId="680D7820" w14:textId="77777777" w:rsidR="001F51B4" w:rsidRPr="007937EC" w:rsidRDefault="001F51B4" w:rsidP="00E73BDA">
            <w:pPr>
              <w:pStyle w:val="Tablla"/>
            </w:pPr>
            <w:r w:rsidRPr="007937EC">
              <w:t>Ajuste de ángulo (Bracket o brazo de la camara)</w:t>
            </w:r>
          </w:p>
        </w:tc>
        <w:tc>
          <w:tcPr>
            <w:tcW w:w="3204" w:type="dxa"/>
            <w:vAlign w:val="center"/>
          </w:tcPr>
          <w:p w14:paraId="67C6646D" w14:textId="77777777" w:rsidR="001F51B4" w:rsidRPr="007937EC" w:rsidRDefault="001F51B4" w:rsidP="00E73BDA">
            <w:pPr>
              <w:pStyle w:val="Tablla"/>
              <w:rPr>
                <w:lang w:val="en-US"/>
              </w:rPr>
            </w:pPr>
            <w:r w:rsidRPr="007937EC">
              <w:rPr>
                <w:lang w:val="en-US"/>
              </w:rPr>
              <w:t>Pan: 0° to 360°, tilt: 0° to 90°, rotate: 0° to 360°</w:t>
            </w:r>
          </w:p>
        </w:tc>
        <w:tc>
          <w:tcPr>
            <w:tcW w:w="1416" w:type="dxa"/>
            <w:vAlign w:val="center"/>
          </w:tcPr>
          <w:p w14:paraId="41078CA7" w14:textId="77777777" w:rsidR="001F51B4" w:rsidRPr="007937EC" w:rsidRDefault="001F51B4" w:rsidP="00E73BDA">
            <w:pPr>
              <w:pStyle w:val="Tablla"/>
              <w:rPr>
                <w:lang w:val="en-US"/>
              </w:rPr>
            </w:pPr>
          </w:p>
        </w:tc>
        <w:tc>
          <w:tcPr>
            <w:tcW w:w="1561" w:type="dxa"/>
            <w:vAlign w:val="center"/>
          </w:tcPr>
          <w:p w14:paraId="59ABC173" w14:textId="77777777" w:rsidR="001F51B4" w:rsidRPr="007937EC" w:rsidRDefault="001F51B4" w:rsidP="00E73BDA">
            <w:pPr>
              <w:pStyle w:val="Tablla"/>
              <w:rPr>
                <w:lang w:val="en-US"/>
              </w:rPr>
            </w:pPr>
          </w:p>
        </w:tc>
      </w:tr>
      <w:tr w:rsidR="001F51B4" w:rsidRPr="007937EC" w14:paraId="213D56FF" w14:textId="77777777" w:rsidTr="00D50C73">
        <w:tc>
          <w:tcPr>
            <w:tcW w:w="421" w:type="dxa"/>
            <w:shd w:val="clear" w:color="auto" w:fill="BFBFBF" w:themeFill="background1" w:themeFillShade="BF"/>
            <w:vAlign w:val="center"/>
          </w:tcPr>
          <w:p w14:paraId="24FCD5BB" w14:textId="77777777" w:rsidR="001F51B4" w:rsidRPr="007937EC" w:rsidRDefault="001F51B4" w:rsidP="00E73BDA">
            <w:pPr>
              <w:pStyle w:val="Prrafodelista"/>
              <w:numPr>
                <w:ilvl w:val="0"/>
                <w:numId w:val="31"/>
              </w:numPr>
              <w:rPr>
                <w:lang w:val="en-US"/>
              </w:rPr>
            </w:pPr>
          </w:p>
        </w:tc>
        <w:tc>
          <w:tcPr>
            <w:tcW w:w="2891" w:type="dxa"/>
            <w:shd w:val="clear" w:color="auto" w:fill="BFBFBF" w:themeFill="background1" w:themeFillShade="BF"/>
            <w:vAlign w:val="center"/>
          </w:tcPr>
          <w:p w14:paraId="12A02786" w14:textId="77777777" w:rsidR="001F51B4" w:rsidRPr="007937EC" w:rsidRDefault="001F51B4" w:rsidP="00E73BDA">
            <w:pPr>
              <w:pStyle w:val="Tablla"/>
            </w:pPr>
            <w:r w:rsidRPr="007937EC">
              <w:t>Lente</w:t>
            </w:r>
          </w:p>
        </w:tc>
        <w:tc>
          <w:tcPr>
            <w:tcW w:w="3204" w:type="dxa"/>
            <w:shd w:val="clear" w:color="auto" w:fill="BFBFBF" w:themeFill="background1" w:themeFillShade="BF"/>
            <w:vAlign w:val="center"/>
          </w:tcPr>
          <w:p w14:paraId="25190930" w14:textId="77777777" w:rsidR="001F51B4" w:rsidRPr="007937EC" w:rsidRDefault="001F51B4" w:rsidP="00E73BDA">
            <w:pPr>
              <w:pStyle w:val="Tablla"/>
            </w:pPr>
          </w:p>
        </w:tc>
        <w:tc>
          <w:tcPr>
            <w:tcW w:w="1416" w:type="dxa"/>
            <w:shd w:val="clear" w:color="auto" w:fill="BFBFBF" w:themeFill="background1" w:themeFillShade="BF"/>
            <w:vAlign w:val="center"/>
          </w:tcPr>
          <w:p w14:paraId="4C82312E" w14:textId="77777777" w:rsidR="001F51B4" w:rsidRPr="007937EC" w:rsidRDefault="001F51B4" w:rsidP="00E73BDA">
            <w:pPr>
              <w:pStyle w:val="Tablla"/>
            </w:pPr>
          </w:p>
        </w:tc>
        <w:tc>
          <w:tcPr>
            <w:tcW w:w="1561" w:type="dxa"/>
            <w:shd w:val="clear" w:color="auto" w:fill="BFBFBF" w:themeFill="background1" w:themeFillShade="BF"/>
            <w:vAlign w:val="center"/>
          </w:tcPr>
          <w:p w14:paraId="39A59B23" w14:textId="77777777" w:rsidR="001F51B4" w:rsidRPr="007937EC" w:rsidRDefault="001F51B4" w:rsidP="00E73BDA">
            <w:pPr>
              <w:pStyle w:val="Tablla"/>
            </w:pPr>
          </w:p>
        </w:tc>
      </w:tr>
      <w:tr w:rsidR="001F51B4" w:rsidRPr="007937EC" w14:paraId="02D1A2FB" w14:textId="77777777" w:rsidTr="00D50C73">
        <w:tc>
          <w:tcPr>
            <w:tcW w:w="421" w:type="dxa"/>
            <w:vAlign w:val="center"/>
          </w:tcPr>
          <w:p w14:paraId="493F40D7" w14:textId="77777777" w:rsidR="001F51B4" w:rsidRPr="007937EC" w:rsidRDefault="001F51B4" w:rsidP="00E73BDA">
            <w:pPr>
              <w:pStyle w:val="Prrafodelista"/>
              <w:numPr>
                <w:ilvl w:val="0"/>
                <w:numId w:val="31"/>
              </w:numPr>
            </w:pPr>
          </w:p>
        </w:tc>
        <w:tc>
          <w:tcPr>
            <w:tcW w:w="2891" w:type="dxa"/>
            <w:vAlign w:val="center"/>
          </w:tcPr>
          <w:p w14:paraId="1AA74788" w14:textId="77777777" w:rsidR="001F51B4" w:rsidRPr="007937EC" w:rsidRDefault="001F51B4" w:rsidP="00E73BDA">
            <w:pPr>
              <w:pStyle w:val="Tablla"/>
            </w:pPr>
            <w:r w:rsidRPr="007937EC">
              <w:t>Distancia focal</w:t>
            </w:r>
          </w:p>
        </w:tc>
        <w:tc>
          <w:tcPr>
            <w:tcW w:w="3204" w:type="dxa"/>
            <w:vAlign w:val="center"/>
          </w:tcPr>
          <w:p w14:paraId="1E6FF491" w14:textId="77777777" w:rsidR="001F51B4" w:rsidRPr="007937EC" w:rsidRDefault="001F51B4" w:rsidP="00E73BDA">
            <w:pPr>
              <w:pStyle w:val="Tablla"/>
            </w:pPr>
            <w:r w:rsidRPr="007937EC">
              <w:t>2.8 mm, 4 mm, 6 mm</w:t>
            </w:r>
          </w:p>
        </w:tc>
        <w:tc>
          <w:tcPr>
            <w:tcW w:w="1416" w:type="dxa"/>
            <w:vAlign w:val="center"/>
          </w:tcPr>
          <w:p w14:paraId="48060F14" w14:textId="77777777" w:rsidR="001F51B4" w:rsidRPr="007937EC" w:rsidRDefault="001F51B4" w:rsidP="00E73BDA">
            <w:pPr>
              <w:pStyle w:val="Tablla"/>
            </w:pPr>
          </w:p>
        </w:tc>
        <w:tc>
          <w:tcPr>
            <w:tcW w:w="1561" w:type="dxa"/>
            <w:vAlign w:val="center"/>
          </w:tcPr>
          <w:p w14:paraId="2B7D5925" w14:textId="77777777" w:rsidR="001F51B4" w:rsidRPr="007937EC" w:rsidRDefault="001F51B4" w:rsidP="00E73BDA">
            <w:pPr>
              <w:pStyle w:val="Tablla"/>
            </w:pPr>
          </w:p>
        </w:tc>
      </w:tr>
      <w:tr w:rsidR="001F51B4" w:rsidRPr="007937EC" w14:paraId="6F5F77A3" w14:textId="77777777" w:rsidTr="00D50C73">
        <w:tc>
          <w:tcPr>
            <w:tcW w:w="421" w:type="dxa"/>
            <w:vAlign w:val="center"/>
          </w:tcPr>
          <w:p w14:paraId="3F66360C" w14:textId="77777777" w:rsidR="001F51B4" w:rsidRPr="007937EC" w:rsidRDefault="001F51B4" w:rsidP="00E73BDA">
            <w:pPr>
              <w:pStyle w:val="Prrafodelista"/>
              <w:numPr>
                <w:ilvl w:val="0"/>
                <w:numId w:val="31"/>
              </w:numPr>
            </w:pPr>
          </w:p>
        </w:tc>
        <w:tc>
          <w:tcPr>
            <w:tcW w:w="2891" w:type="dxa"/>
            <w:vAlign w:val="center"/>
          </w:tcPr>
          <w:p w14:paraId="4F345369" w14:textId="77777777" w:rsidR="001F51B4" w:rsidRPr="007937EC" w:rsidRDefault="001F51B4" w:rsidP="00E73BDA">
            <w:pPr>
              <w:pStyle w:val="Tablla"/>
            </w:pPr>
            <w:r w:rsidRPr="007937EC">
              <w:t>Apertura</w:t>
            </w:r>
          </w:p>
        </w:tc>
        <w:tc>
          <w:tcPr>
            <w:tcW w:w="3204" w:type="dxa"/>
            <w:vAlign w:val="center"/>
          </w:tcPr>
          <w:p w14:paraId="2570C6F3" w14:textId="77777777" w:rsidR="001F51B4" w:rsidRPr="007937EC" w:rsidRDefault="001F51B4" w:rsidP="00E73BDA">
            <w:pPr>
              <w:pStyle w:val="Tablla"/>
            </w:pPr>
            <w:r w:rsidRPr="007937EC">
              <w:t>F1.4</w:t>
            </w:r>
          </w:p>
        </w:tc>
        <w:tc>
          <w:tcPr>
            <w:tcW w:w="1416" w:type="dxa"/>
            <w:vAlign w:val="center"/>
          </w:tcPr>
          <w:p w14:paraId="728D3004" w14:textId="77777777" w:rsidR="001F51B4" w:rsidRPr="007937EC" w:rsidRDefault="001F51B4" w:rsidP="00E73BDA">
            <w:pPr>
              <w:pStyle w:val="Tablla"/>
            </w:pPr>
          </w:p>
        </w:tc>
        <w:tc>
          <w:tcPr>
            <w:tcW w:w="1561" w:type="dxa"/>
            <w:vAlign w:val="center"/>
          </w:tcPr>
          <w:p w14:paraId="2D77FE31" w14:textId="77777777" w:rsidR="001F51B4" w:rsidRPr="007937EC" w:rsidRDefault="001F51B4" w:rsidP="00E73BDA">
            <w:pPr>
              <w:pStyle w:val="Tablla"/>
            </w:pPr>
          </w:p>
        </w:tc>
      </w:tr>
      <w:tr w:rsidR="001F51B4" w:rsidRPr="007937EC" w14:paraId="02D0A601" w14:textId="77777777" w:rsidTr="00D50C73">
        <w:tc>
          <w:tcPr>
            <w:tcW w:w="421" w:type="dxa"/>
            <w:vAlign w:val="center"/>
          </w:tcPr>
          <w:p w14:paraId="3C7DA040" w14:textId="77777777" w:rsidR="001F51B4" w:rsidRPr="007937EC" w:rsidRDefault="001F51B4" w:rsidP="00E73BDA">
            <w:pPr>
              <w:pStyle w:val="Prrafodelista"/>
              <w:numPr>
                <w:ilvl w:val="0"/>
                <w:numId w:val="31"/>
              </w:numPr>
            </w:pPr>
          </w:p>
        </w:tc>
        <w:tc>
          <w:tcPr>
            <w:tcW w:w="2891" w:type="dxa"/>
            <w:vAlign w:val="center"/>
          </w:tcPr>
          <w:p w14:paraId="3A7990CA" w14:textId="77777777" w:rsidR="001F51B4" w:rsidRPr="007937EC" w:rsidRDefault="001F51B4" w:rsidP="00E73BDA">
            <w:pPr>
              <w:pStyle w:val="Tablla"/>
            </w:pPr>
            <w:r w:rsidRPr="007937EC">
              <w:t>Foco</w:t>
            </w:r>
          </w:p>
        </w:tc>
        <w:tc>
          <w:tcPr>
            <w:tcW w:w="3204" w:type="dxa"/>
            <w:vAlign w:val="center"/>
          </w:tcPr>
          <w:p w14:paraId="64B4718B" w14:textId="77777777" w:rsidR="001F51B4" w:rsidRPr="007937EC" w:rsidRDefault="001F51B4" w:rsidP="00E73BDA">
            <w:pPr>
              <w:pStyle w:val="Tablla"/>
            </w:pPr>
            <w:r w:rsidRPr="007937EC">
              <w:t>Fijo</w:t>
            </w:r>
          </w:p>
        </w:tc>
        <w:tc>
          <w:tcPr>
            <w:tcW w:w="1416" w:type="dxa"/>
            <w:vAlign w:val="center"/>
          </w:tcPr>
          <w:p w14:paraId="7974CB5E" w14:textId="77777777" w:rsidR="001F51B4" w:rsidRPr="007937EC" w:rsidRDefault="001F51B4" w:rsidP="00E73BDA">
            <w:pPr>
              <w:pStyle w:val="Tablla"/>
            </w:pPr>
          </w:p>
        </w:tc>
        <w:tc>
          <w:tcPr>
            <w:tcW w:w="1561" w:type="dxa"/>
            <w:vAlign w:val="center"/>
          </w:tcPr>
          <w:p w14:paraId="10AAC83E" w14:textId="77777777" w:rsidR="001F51B4" w:rsidRPr="007937EC" w:rsidRDefault="001F51B4" w:rsidP="00E73BDA">
            <w:pPr>
              <w:pStyle w:val="Tablla"/>
            </w:pPr>
          </w:p>
        </w:tc>
      </w:tr>
      <w:tr w:rsidR="001F51B4" w:rsidRPr="007937EC" w14:paraId="19DDD663" w14:textId="77777777" w:rsidTr="00D50C73">
        <w:tc>
          <w:tcPr>
            <w:tcW w:w="421" w:type="dxa"/>
            <w:vAlign w:val="center"/>
          </w:tcPr>
          <w:p w14:paraId="197D1FAD" w14:textId="77777777" w:rsidR="001F51B4" w:rsidRPr="007937EC" w:rsidRDefault="001F51B4" w:rsidP="00E73BDA">
            <w:pPr>
              <w:pStyle w:val="Prrafodelista"/>
              <w:numPr>
                <w:ilvl w:val="0"/>
                <w:numId w:val="31"/>
              </w:numPr>
            </w:pPr>
          </w:p>
        </w:tc>
        <w:tc>
          <w:tcPr>
            <w:tcW w:w="2891" w:type="dxa"/>
            <w:vAlign w:val="center"/>
          </w:tcPr>
          <w:p w14:paraId="7034E2E0" w14:textId="77777777" w:rsidR="001F51B4" w:rsidRPr="007937EC" w:rsidRDefault="001F51B4" w:rsidP="00E73BDA">
            <w:pPr>
              <w:pStyle w:val="Tablla"/>
            </w:pPr>
            <w:r w:rsidRPr="007937EC">
              <w:br/>
              <w:t>Campo de Visión (FOV)</w:t>
            </w:r>
          </w:p>
        </w:tc>
        <w:tc>
          <w:tcPr>
            <w:tcW w:w="3204" w:type="dxa"/>
            <w:vAlign w:val="center"/>
          </w:tcPr>
          <w:p w14:paraId="37F0909B" w14:textId="77777777" w:rsidR="001F51B4" w:rsidRPr="007937EC" w:rsidRDefault="001F51B4" w:rsidP="00E73BDA">
            <w:pPr>
              <w:pStyle w:val="Tablla"/>
            </w:pPr>
            <w:r w:rsidRPr="007937EC">
              <w:t>2.8 mm, horizontal FOV: 103°, vertical FOV: 58°, diagonal FOV: 123°,4 mm, horizontal FOV: 83°, vertical FOV: 45°, diagonal FOV: 99°,6 mm, horizontal FOV: 51°, vertical FOV: 29°, diagonal FOV: 58°,8 mm, horizontal FOV: 39°, vertical FOV: 22°, diagonal FOV: 45°</w:t>
            </w:r>
          </w:p>
        </w:tc>
        <w:tc>
          <w:tcPr>
            <w:tcW w:w="1416" w:type="dxa"/>
            <w:vAlign w:val="center"/>
          </w:tcPr>
          <w:p w14:paraId="22E84D12" w14:textId="77777777" w:rsidR="001F51B4" w:rsidRPr="007937EC" w:rsidRDefault="001F51B4" w:rsidP="00E73BDA">
            <w:pPr>
              <w:pStyle w:val="Tablla"/>
            </w:pPr>
          </w:p>
        </w:tc>
        <w:tc>
          <w:tcPr>
            <w:tcW w:w="1561" w:type="dxa"/>
            <w:vAlign w:val="center"/>
          </w:tcPr>
          <w:p w14:paraId="44E17F4F" w14:textId="77777777" w:rsidR="001F51B4" w:rsidRPr="007937EC" w:rsidRDefault="001F51B4" w:rsidP="00E73BDA">
            <w:pPr>
              <w:pStyle w:val="Tablla"/>
            </w:pPr>
          </w:p>
        </w:tc>
      </w:tr>
      <w:tr w:rsidR="001F51B4" w:rsidRPr="007937EC" w14:paraId="1575668A" w14:textId="77777777" w:rsidTr="00D50C73">
        <w:tc>
          <w:tcPr>
            <w:tcW w:w="421" w:type="dxa"/>
            <w:vAlign w:val="center"/>
          </w:tcPr>
          <w:p w14:paraId="6E7661E3" w14:textId="77777777" w:rsidR="001F51B4" w:rsidRPr="007937EC" w:rsidRDefault="001F51B4" w:rsidP="00E73BDA">
            <w:pPr>
              <w:pStyle w:val="Prrafodelista"/>
              <w:numPr>
                <w:ilvl w:val="0"/>
                <w:numId w:val="31"/>
              </w:numPr>
            </w:pPr>
          </w:p>
        </w:tc>
        <w:tc>
          <w:tcPr>
            <w:tcW w:w="2891" w:type="dxa"/>
            <w:vAlign w:val="center"/>
          </w:tcPr>
          <w:p w14:paraId="4E963E12" w14:textId="77777777" w:rsidR="001F51B4" w:rsidRPr="007937EC" w:rsidRDefault="001F51B4" w:rsidP="00E73BDA">
            <w:pPr>
              <w:pStyle w:val="Tablla"/>
            </w:pPr>
            <w:r w:rsidRPr="007937EC">
              <w:t>Montaje de lente</w:t>
            </w:r>
          </w:p>
        </w:tc>
        <w:tc>
          <w:tcPr>
            <w:tcW w:w="3204" w:type="dxa"/>
            <w:vAlign w:val="center"/>
          </w:tcPr>
          <w:p w14:paraId="74D81513" w14:textId="77777777" w:rsidR="001F51B4" w:rsidRPr="007937EC" w:rsidRDefault="001F51B4" w:rsidP="00E73BDA">
            <w:pPr>
              <w:pStyle w:val="Tablla"/>
            </w:pPr>
            <w:r w:rsidRPr="007937EC">
              <w:t>M12</w:t>
            </w:r>
          </w:p>
        </w:tc>
        <w:tc>
          <w:tcPr>
            <w:tcW w:w="1416" w:type="dxa"/>
            <w:vAlign w:val="center"/>
          </w:tcPr>
          <w:p w14:paraId="20AD6042" w14:textId="77777777" w:rsidR="001F51B4" w:rsidRPr="007937EC" w:rsidRDefault="001F51B4" w:rsidP="00E73BDA">
            <w:pPr>
              <w:pStyle w:val="Tablla"/>
            </w:pPr>
          </w:p>
        </w:tc>
        <w:tc>
          <w:tcPr>
            <w:tcW w:w="1561" w:type="dxa"/>
            <w:vAlign w:val="center"/>
          </w:tcPr>
          <w:p w14:paraId="36527C40" w14:textId="77777777" w:rsidR="001F51B4" w:rsidRPr="007937EC" w:rsidRDefault="001F51B4" w:rsidP="00E73BDA">
            <w:pPr>
              <w:pStyle w:val="Tablla"/>
            </w:pPr>
          </w:p>
        </w:tc>
      </w:tr>
      <w:tr w:rsidR="001F51B4" w:rsidRPr="007937EC" w14:paraId="537C0113" w14:textId="77777777" w:rsidTr="00D50C73">
        <w:tc>
          <w:tcPr>
            <w:tcW w:w="421" w:type="dxa"/>
            <w:shd w:val="clear" w:color="auto" w:fill="BFBFBF" w:themeFill="background1" w:themeFillShade="BF"/>
            <w:vAlign w:val="center"/>
          </w:tcPr>
          <w:p w14:paraId="53EB73F4" w14:textId="77777777" w:rsidR="001F51B4" w:rsidRPr="007937EC" w:rsidRDefault="001F51B4" w:rsidP="00E73BDA">
            <w:pPr>
              <w:pStyle w:val="Prrafodelista"/>
              <w:numPr>
                <w:ilvl w:val="0"/>
                <w:numId w:val="31"/>
              </w:numPr>
            </w:pPr>
          </w:p>
        </w:tc>
        <w:tc>
          <w:tcPr>
            <w:tcW w:w="2891" w:type="dxa"/>
            <w:shd w:val="clear" w:color="auto" w:fill="BFBFBF" w:themeFill="background1" w:themeFillShade="BF"/>
            <w:vAlign w:val="center"/>
          </w:tcPr>
          <w:p w14:paraId="0ACC3DD9" w14:textId="77777777" w:rsidR="001F51B4" w:rsidRPr="007937EC" w:rsidRDefault="001F51B4" w:rsidP="00E73BDA">
            <w:pPr>
              <w:pStyle w:val="Tablla"/>
            </w:pPr>
            <w:r w:rsidRPr="007937EC">
              <w:t>Iluminación</w:t>
            </w:r>
          </w:p>
        </w:tc>
        <w:tc>
          <w:tcPr>
            <w:tcW w:w="3204" w:type="dxa"/>
            <w:shd w:val="clear" w:color="auto" w:fill="BFBFBF" w:themeFill="background1" w:themeFillShade="BF"/>
            <w:vAlign w:val="center"/>
          </w:tcPr>
          <w:p w14:paraId="586D5804" w14:textId="77777777" w:rsidR="001F51B4" w:rsidRPr="007937EC" w:rsidRDefault="001F51B4" w:rsidP="00E73BDA">
            <w:pPr>
              <w:pStyle w:val="Tablla"/>
            </w:pPr>
          </w:p>
        </w:tc>
        <w:tc>
          <w:tcPr>
            <w:tcW w:w="1416" w:type="dxa"/>
            <w:shd w:val="clear" w:color="auto" w:fill="BFBFBF" w:themeFill="background1" w:themeFillShade="BF"/>
            <w:vAlign w:val="center"/>
          </w:tcPr>
          <w:p w14:paraId="75D67568" w14:textId="77777777" w:rsidR="001F51B4" w:rsidRPr="007937EC" w:rsidRDefault="001F51B4" w:rsidP="00E73BDA">
            <w:pPr>
              <w:pStyle w:val="Tablla"/>
            </w:pPr>
          </w:p>
        </w:tc>
        <w:tc>
          <w:tcPr>
            <w:tcW w:w="1561" w:type="dxa"/>
            <w:shd w:val="clear" w:color="auto" w:fill="BFBFBF" w:themeFill="background1" w:themeFillShade="BF"/>
            <w:vAlign w:val="center"/>
          </w:tcPr>
          <w:p w14:paraId="3F62FC76" w14:textId="77777777" w:rsidR="001F51B4" w:rsidRPr="007937EC" w:rsidRDefault="001F51B4" w:rsidP="00E73BDA">
            <w:pPr>
              <w:pStyle w:val="Tablla"/>
            </w:pPr>
          </w:p>
        </w:tc>
      </w:tr>
      <w:tr w:rsidR="001F51B4" w:rsidRPr="007937EC" w14:paraId="2A907575" w14:textId="77777777" w:rsidTr="00D50C73">
        <w:tc>
          <w:tcPr>
            <w:tcW w:w="421" w:type="dxa"/>
            <w:vAlign w:val="center"/>
          </w:tcPr>
          <w:p w14:paraId="5742174F" w14:textId="77777777" w:rsidR="001F51B4" w:rsidRPr="007937EC" w:rsidRDefault="001F51B4" w:rsidP="00E73BDA">
            <w:pPr>
              <w:pStyle w:val="Prrafodelista"/>
              <w:numPr>
                <w:ilvl w:val="0"/>
                <w:numId w:val="31"/>
              </w:numPr>
            </w:pPr>
          </w:p>
        </w:tc>
        <w:tc>
          <w:tcPr>
            <w:tcW w:w="2891" w:type="dxa"/>
            <w:vAlign w:val="center"/>
          </w:tcPr>
          <w:p w14:paraId="1D8510A3" w14:textId="77777777" w:rsidR="001F51B4" w:rsidRPr="007937EC" w:rsidRDefault="001F51B4" w:rsidP="00E73BDA">
            <w:pPr>
              <w:pStyle w:val="Tablla"/>
            </w:pPr>
            <w:r w:rsidRPr="007937EC">
              <w:t>Rango de IR</w:t>
            </w:r>
          </w:p>
        </w:tc>
        <w:tc>
          <w:tcPr>
            <w:tcW w:w="3204" w:type="dxa"/>
            <w:vAlign w:val="center"/>
          </w:tcPr>
          <w:p w14:paraId="14DBF603" w14:textId="77777777" w:rsidR="001F51B4" w:rsidRPr="007937EC" w:rsidRDefault="001F51B4" w:rsidP="00E73BDA">
            <w:pPr>
              <w:pStyle w:val="Tablla"/>
            </w:pPr>
            <w:r w:rsidRPr="007937EC">
              <w:t>Hasta 30 m</w:t>
            </w:r>
          </w:p>
        </w:tc>
        <w:tc>
          <w:tcPr>
            <w:tcW w:w="1416" w:type="dxa"/>
            <w:vAlign w:val="center"/>
          </w:tcPr>
          <w:p w14:paraId="55799ECA" w14:textId="77777777" w:rsidR="001F51B4" w:rsidRPr="007937EC" w:rsidRDefault="001F51B4" w:rsidP="00E73BDA">
            <w:pPr>
              <w:pStyle w:val="Tablla"/>
            </w:pPr>
          </w:p>
        </w:tc>
        <w:tc>
          <w:tcPr>
            <w:tcW w:w="1561" w:type="dxa"/>
            <w:vAlign w:val="center"/>
          </w:tcPr>
          <w:p w14:paraId="35CD9316" w14:textId="77777777" w:rsidR="001F51B4" w:rsidRPr="007937EC" w:rsidRDefault="001F51B4" w:rsidP="00E73BDA">
            <w:pPr>
              <w:pStyle w:val="Tablla"/>
            </w:pPr>
          </w:p>
        </w:tc>
      </w:tr>
      <w:tr w:rsidR="001F51B4" w:rsidRPr="007937EC" w14:paraId="6A2DA55D" w14:textId="77777777" w:rsidTr="00D50C73">
        <w:tc>
          <w:tcPr>
            <w:tcW w:w="421" w:type="dxa"/>
            <w:vAlign w:val="center"/>
          </w:tcPr>
          <w:p w14:paraId="02F6C168" w14:textId="77777777" w:rsidR="001F51B4" w:rsidRPr="007937EC" w:rsidRDefault="001F51B4" w:rsidP="00E73BDA">
            <w:pPr>
              <w:pStyle w:val="Prrafodelista"/>
              <w:numPr>
                <w:ilvl w:val="0"/>
                <w:numId w:val="31"/>
              </w:numPr>
            </w:pPr>
          </w:p>
        </w:tc>
        <w:tc>
          <w:tcPr>
            <w:tcW w:w="2891" w:type="dxa"/>
            <w:vAlign w:val="center"/>
          </w:tcPr>
          <w:p w14:paraId="4F665339" w14:textId="77777777" w:rsidR="001F51B4" w:rsidRPr="007937EC" w:rsidRDefault="001F51B4" w:rsidP="00E73BDA">
            <w:pPr>
              <w:pStyle w:val="Tablla"/>
            </w:pPr>
            <w:r w:rsidRPr="007937EC">
              <w:t>Longitud de onda</w:t>
            </w:r>
          </w:p>
        </w:tc>
        <w:tc>
          <w:tcPr>
            <w:tcW w:w="3204" w:type="dxa"/>
            <w:vAlign w:val="center"/>
          </w:tcPr>
          <w:p w14:paraId="2393A480" w14:textId="77777777" w:rsidR="001F51B4" w:rsidRPr="007937EC" w:rsidRDefault="001F51B4" w:rsidP="00E73BDA">
            <w:pPr>
              <w:pStyle w:val="Tablla"/>
            </w:pPr>
            <w:r w:rsidRPr="007937EC">
              <w:t>850nm</w:t>
            </w:r>
          </w:p>
        </w:tc>
        <w:tc>
          <w:tcPr>
            <w:tcW w:w="1416" w:type="dxa"/>
            <w:vAlign w:val="center"/>
          </w:tcPr>
          <w:p w14:paraId="721A9777" w14:textId="77777777" w:rsidR="001F51B4" w:rsidRPr="007937EC" w:rsidRDefault="001F51B4" w:rsidP="00E73BDA">
            <w:pPr>
              <w:pStyle w:val="Tablla"/>
            </w:pPr>
          </w:p>
        </w:tc>
        <w:tc>
          <w:tcPr>
            <w:tcW w:w="1561" w:type="dxa"/>
            <w:vAlign w:val="center"/>
          </w:tcPr>
          <w:p w14:paraId="0131AFB0" w14:textId="77777777" w:rsidR="001F51B4" w:rsidRPr="007937EC" w:rsidRDefault="001F51B4" w:rsidP="00E73BDA">
            <w:pPr>
              <w:pStyle w:val="Tablla"/>
            </w:pPr>
          </w:p>
        </w:tc>
      </w:tr>
      <w:tr w:rsidR="001F51B4" w:rsidRPr="007937EC" w14:paraId="498E9DE4" w14:textId="77777777" w:rsidTr="00D50C73">
        <w:tc>
          <w:tcPr>
            <w:tcW w:w="421" w:type="dxa"/>
            <w:shd w:val="clear" w:color="auto" w:fill="BFBFBF" w:themeFill="background1" w:themeFillShade="BF"/>
            <w:vAlign w:val="center"/>
          </w:tcPr>
          <w:p w14:paraId="742DC3FD" w14:textId="77777777" w:rsidR="001F51B4" w:rsidRPr="007937EC" w:rsidRDefault="001F51B4" w:rsidP="00E73BDA">
            <w:pPr>
              <w:pStyle w:val="Prrafodelista"/>
              <w:numPr>
                <w:ilvl w:val="0"/>
                <w:numId w:val="31"/>
              </w:numPr>
            </w:pPr>
          </w:p>
        </w:tc>
        <w:tc>
          <w:tcPr>
            <w:tcW w:w="2891" w:type="dxa"/>
            <w:shd w:val="clear" w:color="auto" w:fill="BFBFBF" w:themeFill="background1" w:themeFillShade="BF"/>
            <w:vAlign w:val="center"/>
          </w:tcPr>
          <w:p w14:paraId="1AC4B919" w14:textId="77777777" w:rsidR="001F51B4" w:rsidRPr="007937EC" w:rsidRDefault="001F51B4" w:rsidP="00E73BDA">
            <w:pPr>
              <w:pStyle w:val="Tablla"/>
            </w:pPr>
            <w:r w:rsidRPr="007937EC">
              <w:t>Compresión</w:t>
            </w:r>
          </w:p>
        </w:tc>
        <w:tc>
          <w:tcPr>
            <w:tcW w:w="3204" w:type="dxa"/>
            <w:shd w:val="clear" w:color="auto" w:fill="BFBFBF" w:themeFill="background1" w:themeFillShade="BF"/>
            <w:vAlign w:val="center"/>
          </w:tcPr>
          <w:p w14:paraId="07FDB50C" w14:textId="77777777" w:rsidR="001F51B4" w:rsidRPr="007937EC" w:rsidRDefault="001F51B4" w:rsidP="00E73BDA">
            <w:pPr>
              <w:pStyle w:val="Tablla"/>
            </w:pPr>
          </w:p>
        </w:tc>
        <w:tc>
          <w:tcPr>
            <w:tcW w:w="1416" w:type="dxa"/>
            <w:shd w:val="clear" w:color="auto" w:fill="BFBFBF" w:themeFill="background1" w:themeFillShade="BF"/>
            <w:vAlign w:val="center"/>
          </w:tcPr>
          <w:p w14:paraId="2B175358" w14:textId="77777777" w:rsidR="001F51B4" w:rsidRPr="007937EC" w:rsidRDefault="001F51B4" w:rsidP="00E73BDA">
            <w:pPr>
              <w:pStyle w:val="Tablla"/>
            </w:pPr>
          </w:p>
        </w:tc>
        <w:tc>
          <w:tcPr>
            <w:tcW w:w="1561" w:type="dxa"/>
            <w:shd w:val="clear" w:color="auto" w:fill="BFBFBF" w:themeFill="background1" w:themeFillShade="BF"/>
            <w:vAlign w:val="center"/>
          </w:tcPr>
          <w:p w14:paraId="38E52379" w14:textId="77777777" w:rsidR="001F51B4" w:rsidRPr="007937EC" w:rsidRDefault="001F51B4" w:rsidP="00E73BDA">
            <w:pPr>
              <w:pStyle w:val="Tablla"/>
            </w:pPr>
          </w:p>
        </w:tc>
      </w:tr>
      <w:tr w:rsidR="001F51B4" w:rsidRPr="00EE7ADC" w14:paraId="3CFE0555" w14:textId="77777777" w:rsidTr="00D50C73">
        <w:tc>
          <w:tcPr>
            <w:tcW w:w="421" w:type="dxa"/>
            <w:vAlign w:val="center"/>
          </w:tcPr>
          <w:p w14:paraId="7F4C11DC" w14:textId="77777777" w:rsidR="001F51B4" w:rsidRPr="007937EC" w:rsidRDefault="001F51B4" w:rsidP="00E73BDA">
            <w:pPr>
              <w:pStyle w:val="Prrafodelista"/>
              <w:numPr>
                <w:ilvl w:val="0"/>
                <w:numId w:val="31"/>
              </w:numPr>
            </w:pPr>
          </w:p>
        </w:tc>
        <w:tc>
          <w:tcPr>
            <w:tcW w:w="2891" w:type="dxa"/>
            <w:vAlign w:val="center"/>
          </w:tcPr>
          <w:p w14:paraId="2456238D" w14:textId="77777777" w:rsidR="001F51B4" w:rsidRPr="007937EC" w:rsidRDefault="001F51B4" w:rsidP="00E73BDA">
            <w:pPr>
              <w:pStyle w:val="Tablla"/>
            </w:pPr>
            <w:r w:rsidRPr="007937EC">
              <w:t>Compresión de Video</w:t>
            </w:r>
          </w:p>
        </w:tc>
        <w:tc>
          <w:tcPr>
            <w:tcW w:w="3204" w:type="dxa"/>
            <w:vAlign w:val="center"/>
          </w:tcPr>
          <w:p w14:paraId="179EB12A" w14:textId="77777777" w:rsidR="001F51B4" w:rsidRPr="007937EC" w:rsidRDefault="001F51B4" w:rsidP="00E73BDA">
            <w:pPr>
              <w:pStyle w:val="Tablla"/>
              <w:rPr>
                <w:lang w:val="en-US"/>
              </w:rPr>
            </w:pPr>
            <w:r w:rsidRPr="007937EC">
              <w:rPr>
                <w:lang w:val="en-US"/>
              </w:rPr>
              <w:t>Main stream: H.265/H.264/H.264+/H.265+</w:t>
            </w:r>
          </w:p>
          <w:p w14:paraId="3DFF6309" w14:textId="77777777" w:rsidR="001F51B4" w:rsidRPr="007937EC" w:rsidRDefault="001F51B4" w:rsidP="00E73BDA">
            <w:pPr>
              <w:pStyle w:val="Tablla"/>
              <w:rPr>
                <w:lang w:val="en-US"/>
              </w:rPr>
            </w:pPr>
            <w:r w:rsidRPr="007937EC">
              <w:rPr>
                <w:lang w:val="en-US"/>
              </w:rPr>
              <w:t>Sub-stream: H.265/H.264/MJPEG</w:t>
            </w:r>
          </w:p>
        </w:tc>
        <w:tc>
          <w:tcPr>
            <w:tcW w:w="1416" w:type="dxa"/>
            <w:vAlign w:val="center"/>
          </w:tcPr>
          <w:p w14:paraId="098734C1" w14:textId="77777777" w:rsidR="001F51B4" w:rsidRPr="007937EC" w:rsidRDefault="001F51B4" w:rsidP="00E73BDA">
            <w:pPr>
              <w:pStyle w:val="Tablla"/>
              <w:rPr>
                <w:lang w:val="en-US"/>
              </w:rPr>
            </w:pPr>
          </w:p>
        </w:tc>
        <w:tc>
          <w:tcPr>
            <w:tcW w:w="1561" w:type="dxa"/>
            <w:vAlign w:val="center"/>
          </w:tcPr>
          <w:p w14:paraId="22FF737B" w14:textId="77777777" w:rsidR="001F51B4" w:rsidRPr="007937EC" w:rsidRDefault="001F51B4" w:rsidP="00E73BDA">
            <w:pPr>
              <w:pStyle w:val="Tablla"/>
              <w:rPr>
                <w:lang w:val="en-US"/>
              </w:rPr>
            </w:pPr>
          </w:p>
        </w:tc>
      </w:tr>
      <w:tr w:rsidR="001F51B4" w:rsidRPr="007937EC" w14:paraId="0623A788" w14:textId="77777777" w:rsidTr="00D50C73">
        <w:tc>
          <w:tcPr>
            <w:tcW w:w="421" w:type="dxa"/>
            <w:vAlign w:val="center"/>
          </w:tcPr>
          <w:p w14:paraId="781F6AF0" w14:textId="77777777" w:rsidR="001F51B4" w:rsidRPr="007937EC" w:rsidRDefault="001F51B4" w:rsidP="00E73BDA">
            <w:pPr>
              <w:pStyle w:val="Prrafodelista"/>
              <w:numPr>
                <w:ilvl w:val="0"/>
                <w:numId w:val="31"/>
              </w:numPr>
              <w:rPr>
                <w:lang w:val="en-US"/>
              </w:rPr>
            </w:pPr>
          </w:p>
        </w:tc>
        <w:tc>
          <w:tcPr>
            <w:tcW w:w="2891" w:type="dxa"/>
            <w:vAlign w:val="center"/>
          </w:tcPr>
          <w:p w14:paraId="685669F4" w14:textId="77777777" w:rsidR="001F51B4" w:rsidRPr="007937EC" w:rsidRDefault="001F51B4" w:rsidP="00E73BDA">
            <w:pPr>
              <w:pStyle w:val="Tablla"/>
            </w:pPr>
            <w:r w:rsidRPr="007937EC">
              <w:t xml:space="preserve">Tipo H.264 </w:t>
            </w:r>
          </w:p>
        </w:tc>
        <w:tc>
          <w:tcPr>
            <w:tcW w:w="3204" w:type="dxa"/>
            <w:vAlign w:val="center"/>
          </w:tcPr>
          <w:p w14:paraId="562B9DB7" w14:textId="77777777" w:rsidR="001F51B4" w:rsidRPr="007937EC" w:rsidRDefault="001F51B4" w:rsidP="00E73BDA">
            <w:pPr>
              <w:pStyle w:val="Tablla"/>
            </w:pPr>
            <w:r w:rsidRPr="007937EC">
              <w:t>Main Profile/High Profile</w:t>
            </w:r>
          </w:p>
        </w:tc>
        <w:tc>
          <w:tcPr>
            <w:tcW w:w="1416" w:type="dxa"/>
            <w:vAlign w:val="center"/>
          </w:tcPr>
          <w:p w14:paraId="624E5AC8" w14:textId="77777777" w:rsidR="001F51B4" w:rsidRPr="007937EC" w:rsidRDefault="001F51B4" w:rsidP="00E73BDA">
            <w:pPr>
              <w:pStyle w:val="Tablla"/>
            </w:pPr>
          </w:p>
        </w:tc>
        <w:tc>
          <w:tcPr>
            <w:tcW w:w="1561" w:type="dxa"/>
            <w:vAlign w:val="center"/>
          </w:tcPr>
          <w:p w14:paraId="72FD9AAC" w14:textId="77777777" w:rsidR="001F51B4" w:rsidRPr="007937EC" w:rsidRDefault="001F51B4" w:rsidP="00E73BDA">
            <w:pPr>
              <w:pStyle w:val="Tablla"/>
            </w:pPr>
          </w:p>
        </w:tc>
      </w:tr>
      <w:tr w:rsidR="001F51B4" w:rsidRPr="007937EC" w14:paraId="760BB3DF" w14:textId="77777777" w:rsidTr="00D50C73">
        <w:tc>
          <w:tcPr>
            <w:tcW w:w="421" w:type="dxa"/>
            <w:vAlign w:val="center"/>
          </w:tcPr>
          <w:p w14:paraId="20DEC761" w14:textId="77777777" w:rsidR="001F51B4" w:rsidRPr="007937EC" w:rsidRDefault="001F51B4" w:rsidP="00E73BDA">
            <w:pPr>
              <w:pStyle w:val="Prrafodelista"/>
              <w:numPr>
                <w:ilvl w:val="0"/>
                <w:numId w:val="31"/>
              </w:numPr>
            </w:pPr>
          </w:p>
        </w:tc>
        <w:tc>
          <w:tcPr>
            <w:tcW w:w="2891" w:type="dxa"/>
            <w:vAlign w:val="center"/>
          </w:tcPr>
          <w:p w14:paraId="1D9385D8" w14:textId="77777777" w:rsidR="001F51B4" w:rsidRPr="007937EC" w:rsidRDefault="001F51B4" w:rsidP="00E73BDA">
            <w:pPr>
              <w:pStyle w:val="Tablla"/>
            </w:pPr>
            <w:r w:rsidRPr="007937EC">
              <w:t>Tipo H.265</w:t>
            </w:r>
          </w:p>
        </w:tc>
        <w:tc>
          <w:tcPr>
            <w:tcW w:w="3204" w:type="dxa"/>
            <w:vAlign w:val="center"/>
          </w:tcPr>
          <w:p w14:paraId="3F826C63" w14:textId="77777777" w:rsidR="001F51B4" w:rsidRPr="007937EC" w:rsidRDefault="001F51B4" w:rsidP="00E73BDA">
            <w:pPr>
              <w:pStyle w:val="Tablla"/>
            </w:pPr>
            <w:r w:rsidRPr="007937EC">
              <w:t>Main Profile</w:t>
            </w:r>
          </w:p>
        </w:tc>
        <w:tc>
          <w:tcPr>
            <w:tcW w:w="1416" w:type="dxa"/>
            <w:vAlign w:val="center"/>
          </w:tcPr>
          <w:p w14:paraId="0984DF4B" w14:textId="77777777" w:rsidR="001F51B4" w:rsidRPr="007937EC" w:rsidRDefault="001F51B4" w:rsidP="00E73BDA">
            <w:pPr>
              <w:pStyle w:val="Tablla"/>
            </w:pPr>
          </w:p>
        </w:tc>
        <w:tc>
          <w:tcPr>
            <w:tcW w:w="1561" w:type="dxa"/>
            <w:vAlign w:val="center"/>
          </w:tcPr>
          <w:p w14:paraId="4977051B" w14:textId="77777777" w:rsidR="001F51B4" w:rsidRPr="007937EC" w:rsidRDefault="001F51B4" w:rsidP="00E73BDA">
            <w:pPr>
              <w:pStyle w:val="Tablla"/>
            </w:pPr>
          </w:p>
        </w:tc>
      </w:tr>
      <w:tr w:rsidR="001F51B4" w:rsidRPr="007937EC" w14:paraId="203DD01D" w14:textId="77777777" w:rsidTr="00D50C73">
        <w:tc>
          <w:tcPr>
            <w:tcW w:w="421" w:type="dxa"/>
            <w:vAlign w:val="center"/>
          </w:tcPr>
          <w:p w14:paraId="3A0074C3" w14:textId="77777777" w:rsidR="001F51B4" w:rsidRPr="007937EC" w:rsidRDefault="001F51B4" w:rsidP="00E73BDA">
            <w:pPr>
              <w:pStyle w:val="Prrafodelista"/>
              <w:numPr>
                <w:ilvl w:val="0"/>
                <w:numId w:val="31"/>
              </w:numPr>
            </w:pPr>
          </w:p>
        </w:tc>
        <w:tc>
          <w:tcPr>
            <w:tcW w:w="2891" w:type="dxa"/>
            <w:vAlign w:val="center"/>
          </w:tcPr>
          <w:p w14:paraId="3E8C3555" w14:textId="77777777" w:rsidR="001F51B4" w:rsidRPr="007937EC" w:rsidRDefault="001F51B4" w:rsidP="00E73BDA">
            <w:pPr>
              <w:pStyle w:val="Tablla"/>
            </w:pPr>
            <w:r w:rsidRPr="007937EC">
              <w:t xml:space="preserve">Video Bit Rate </w:t>
            </w:r>
          </w:p>
        </w:tc>
        <w:tc>
          <w:tcPr>
            <w:tcW w:w="3204" w:type="dxa"/>
            <w:vAlign w:val="center"/>
          </w:tcPr>
          <w:p w14:paraId="23E6C536" w14:textId="77777777" w:rsidR="001F51B4" w:rsidRPr="007937EC" w:rsidRDefault="001F51B4" w:rsidP="00E73BDA">
            <w:pPr>
              <w:pStyle w:val="Tablla"/>
            </w:pPr>
            <w:r w:rsidRPr="007937EC">
              <w:t>32Kbps a 8Mbps</w:t>
            </w:r>
          </w:p>
        </w:tc>
        <w:tc>
          <w:tcPr>
            <w:tcW w:w="1416" w:type="dxa"/>
            <w:vAlign w:val="center"/>
          </w:tcPr>
          <w:p w14:paraId="67287F75" w14:textId="77777777" w:rsidR="001F51B4" w:rsidRPr="007937EC" w:rsidRDefault="001F51B4" w:rsidP="00E73BDA">
            <w:pPr>
              <w:pStyle w:val="Tablla"/>
            </w:pPr>
          </w:p>
        </w:tc>
        <w:tc>
          <w:tcPr>
            <w:tcW w:w="1561" w:type="dxa"/>
            <w:vAlign w:val="center"/>
          </w:tcPr>
          <w:p w14:paraId="17AE995A" w14:textId="77777777" w:rsidR="001F51B4" w:rsidRPr="007937EC" w:rsidRDefault="001F51B4" w:rsidP="00E73BDA">
            <w:pPr>
              <w:pStyle w:val="Tablla"/>
            </w:pPr>
          </w:p>
        </w:tc>
      </w:tr>
      <w:tr w:rsidR="001F51B4" w:rsidRPr="007937EC" w14:paraId="370CF05F" w14:textId="77777777" w:rsidTr="00D50C73">
        <w:tc>
          <w:tcPr>
            <w:tcW w:w="421" w:type="dxa"/>
            <w:shd w:val="clear" w:color="auto" w:fill="BFBFBF" w:themeFill="background1" w:themeFillShade="BF"/>
            <w:vAlign w:val="center"/>
          </w:tcPr>
          <w:p w14:paraId="7E65A7C5" w14:textId="77777777" w:rsidR="001F51B4" w:rsidRPr="007937EC" w:rsidRDefault="001F51B4" w:rsidP="00E73BDA">
            <w:pPr>
              <w:pStyle w:val="Prrafodelista"/>
              <w:numPr>
                <w:ilvl w:val="0"/>
                <w:numId w:val="31"/>
              </w:numPr>
            </w:pPr>
          </w:p>
        </w:tc>
        <w:tc>
          <w:tcPr>
            <w:tcW w:w="2891" w:type="dxa"/>
            <w:shd w:val="clear" w:color="auto" w:fill="BFBFBF" w:themeFill="background1" w:themeFillShade="BF"/>
            <w:vAlign w:val="center"/>
          </w:tcPr>
          <w:p w14:paraId="1CE23C76" w14:textId="77777777" w:rsidR="001F51B4" w:rsidRPr="007937EC" w:rsidRDefault="001F51B4" w:rsidP="00E73BDA">
            <w:pPr>
              <w:pStyle w:val="Tablla"/>
            </w:pPr>
            <w:r w:rsidRPr="007937EC">
              <w:t>Smart Feature-set</w:t>
            </w:r>
          </w:p>
        </w:tc>
        <w:tc>
          <w:tcPr>
            <w:tcW w:w="3204" w:type="dxa"/>
            <w:shd w:val="clear" w:color="auto" w:fill="BFBFBF" w:themeFill="background1" w:themeFillShade="BF"/>
            <w:vAlign w:val="center"/>
          </w:tcPr>
          <w:p w14:paraId="2E363324" w14:textId="77777777" w:rsidR="001F51B4" w:rsidRPr="007937EC" w:rsidRDefault="001F51B4" w:rsidP="00E73BDA">
            <w:pPr>
              <w:pStyle w:val="Tablla"/>
            </w:pPr>
          </w:p>
        </w:tc>
        <w:tc>
          <w:tcPr>
            <w:tcW w:w="1416" w:type="dxa"/>
            <w:shd w:val="clear" w:color="auto" w:fill="BFBFBF" w:themeFill="background1" w:themeFillShade="BF"/>
            <w:vAlign w:val="center"/>
          </w:tcPr>
          <w:p w14:paraId="7054AF5C" w14:textId="77777777" w:rsidR="001F51B4" w:rsidRPr="007937EC" w:rsidRDefault="001F51B4" w:rsidP="00E73BDA">
            <w:pPr>
              <w:pStyle w:val="Tablla"/>
            </w:pPr>
          </w:p>
        </w:tc>
        <w:tc>
          <w:tcPr>
            <w:tcW w:w="1561" w:type="dxa"/>
            <w:shd w:val="clear" w:color="auto" w:fill="BFBFBF" w:themeFill="background1" w:themeFillShade="BF"/>
            <w:vAlign w:val="center"/>
          </w:tcPr>
          <w:p w14:paraId="7BD860F7" w14:textId="77777777" w:rsidR="001F51B4" w:rsidRPr="007937EC" w:rsidRDefault="001F51B4" w:rsidP="00E73BDA">
            <w:pPr>
              <w:pStyle w:val="Tablla"/>
            </w:pPr>
          </w:p>
        </w:tc>
      </w:tr>
      <w:tr w:rsidR="001F51B4" w:rsidRPr="007937EC" w14:paraId="7C4D5734" w14:textId="77777777" w:rsidTr="00D50C73">
        <w:tc>
          <w:tcPr>
            <w:tcW w:w="421" w:type="dxa"/>
            <w:vAlign w:val="center"/>
          </w:tcPr>
          <w:p w14:paraId="066E441B" w14:textId="77777777" w:rsidR="001F51B4" w:rsidRPr="007937EC" w:rsidRDefault="001F51B4" w:rsidP="00E73BDA">
            <w:pPr>
              <w:pStyle w:val="Prrafodelista"/>
              <w:numPr>
                <w:ilvl w:val="0"/>
                <w:numId w:val="31"/>
              </w:numPr>
            </w:pPr>
          </w:p>
        </w:tc>
        <w:tc>
          <w:tcPr>
            <w:tcW w:w="2891" w:type="dxa"/>
            <w:vAlign w:val="center"/>
          </w:tcPr>
          <w:p w14:paraId="4F37803F" w14:textId="77777777" w:rsidR="001F51B4" w:rsidRPr="007937EC" w:rsidRDefault="001F51B4" w:rsidP="00E73BDA">
            <w:pPr>
              <w:pStyle w:val="Tablla"/>
            </w:pPr>
            <w:r w:rsidRPr="007937EC">
              <w:t>Región de Interés</w:t>
            </w:r>
          </w:p>
        </w:tc>
        <w:tc>
          <w:tcPr>
            <w:tcW w:w="3204" w:type="dxa"/>
            <w:vAlign w:val="center"/>
          </w:tcPr>
          <w:p w14:paraId="1F3FD2D2" w14:textId="77777777" w:rsidR="001F51B4" w:rsidRPr="007937EC" w:rsidRDefault="001F51B4" w:rsidP="00E73BDA">
            <w:pPr>
              <w:pStyle w:val="Tablla"/>
            </w:pPr>
            <w:r w:rsidRPr="007937EC">
              <w:t>Una región fija para el flujo principal</w:t>
            </w:r>
          </w:p>
        </w:tc>
        <w:tc>
          <w:tcPr>
            <w:tcW w:w="1416" w:type="dxa"/>
            <w:vAlign w:val="center"/>
          </w:tcPr>
          <w:p w14:paraId="6E878546" w14:textId="77777777" w:rsidR="001F51B4" w:rsidRPr="007937EC" w:rsidRDefault="001F51B4" w:rsidP="00E73BDA">
            <w:pPr>
              <w:pStyle w:val="Tablla"/>
            </w:pPr>
          </w:p>
        </w:tc>
        <w:tc>
          <w:tcPr>
            <w:tcW w:w="1561" w:type="dxa"/>
            <w:vAlign w:val="center"/>
          </w:tcPr>
          <w:p w14:paraId="6010B71A" w14:textId="77777777" w:rsidR="001F51B4" w:rsidRPr="007937EC" w:rsidRDefault="001F51B4" w:rsidP="00E73BDA">
            <w:pPr>
              <w:pStyle w:val="Tablla"/>
            </w:pPr>
          </w:p>
        </w:tc>
      </w:tr>
      <w:tr w:rsidR="001F51B4" w:rsidRPr="007937EC" w14:paraId="17EFC4FF" w14:textId="77777777" w:rsidTr="00D50C73">
        <w:tc>
          <w:tcPr>
            <w:tcW w:w="421" w:type="dxa"/>
            <w:shd w:val="clear" w:color="auto" w:fill="BFBFBF" w:themeFill="background1" w:themeFillShade="BF"/>
            <w:vAlign w:val="center"/>
          </w:tcPr>
          <w:p w14:paraId="3E176246" w14:textId="77777777" w:rsidR="001F51B4" w:rsidRPr="007937EC" w:rsidRDefault="001F51B4" w:rsidP="00E73BDA">
            <w:pPr>
              <w:pStyle w:val="Prrafodelista"/>
              <w:numPr>
                <w:ilvl w:val="0"/>
                <w:numId w:val="31"/>
              </w:numPr>
            </w:pPr>
          </w:p>
        </w:tc>
        <w:tc>
          <w:tcPr>
            <w:tcW w:w="2891" w:type="dxa"/>
            <w:shd w:val="clear" w:color="auto" w:fill="BFBFBF" w:themeFill="background1" w:themeFillShade="BF"/>
            <w:vAlign w:val="center"/>
          </w:tcPr>
          <w:p w14:paraId="2221DEFD" w14:textId="77777777" w:rsidR="001F51B4" w:rsidRPr="007937EC" w:rsidRDefault="001F51B4" w:rsidP="00E73BDA">
            <w:pPr>
              <w:pStyle w:val="Tablla"/>
            </w:pPr>
            <w:r w:rsidRPr="007937EC">
              <w:t>Imagen</w:t>
            </w:r>
          </w:p>
        </w:tc>
        <w:tc>
          <w:tcPr>
            <w:tcW w:w="3204" w:type="dxa"/>
            <w:shd w:val="clear" w:color="auto" w:fill="BFBFBF" w:themeFill="background1" w:themeFillShade="BF"/>
            <w:vAlign w:val="center"/>
          </w:tcPr>
          <w:p w14:paraId="0874554C" w14:textId="77777777" w:rsidR="001F51B4" w:rsidRPr="007937EC" w:rsidRDefault="001F51B4" w:rsidP="00E73BDA">
            <w:pPr>
              <w:pStyle w:val="Tablla"/>
            </w:pPr>
          </w:p>
        </w:tc>
        <w:tc>
          <w:tcPr>
            <w:tcW w:w="1416" w:type="dxa"/>
            <w:shd w:val="clear" w:color="auto" w:fill="BFBFBF" w:themeFill="background1" w:themeFillShade="BF"/>
            <w:vAlign w:val="center"/>
          </w:tcPr>
          <w:p w14:paraId="71F8FFBA" w14:textId="77777777" w:rsidR="001F51B4" w:rsidRPr="007937EC" w:rsidRDefault="001F51B4" w:rsidP="00E73BDA">
            <w:pPr>
              <w:pStyle w:val="Tablla"/>
            </w:pPr>
          </w:p>
        </w:tc>
        <w:tc>
          <w:tcPr>
            <w:tcW w:w="1561" w:type="dxa"/>
            <w:shd w:val="clear" w:color="auto" w:fill="BFBFBF" w:themeFill="background1" w:themeFillShade="BF"/>
            <w:vAlign w:val="center"/>
          </w:tcPr>
          <w:p w14:paraId="78776878" w14:textId="77777777" w:rsidR="001F51B4" w:rsidRPr="007937EC" w:rsidRDefault="001F51B4" w:rsidP="00E73BDA">
            <w:pPr>
              <w:pStyle w:val="Tablla"/>
            </w:pPr>
          </w:p>
        </w:tc>
      </w:tr>
      <w:tr w:rsidR="001F51B4" w:rsidRPr="007937EC" w14:paraId="14012C8C" w14:textId="77777777" w:rsidTr="00D50C73">
        <w:tc>
          <w:tcPr>
            <w:tcW w:w="421" w:type="dxa"/>
            <w:vAlign w:val="center"/>
          </w:tcPr>
          <w:p w14:paraId="646538C9" w14:textId="77777777" w:rsidR="001F51B4" w:rsidRPr="007937EC" w:rsidRDefault="001F51B4" w:rsidP="00E73BDA">
            <w:pPr>
              <w:pStyle w:val="Prrafodelista"/>
              <w:numPr>
                <w:ilvl w:val="0"/>
                <w:numId w:val="31"/>
              </w:numPr>
            </w:pPr>
          </w:p>
        </w:tc>
        <w:tc>
          <w:tcPr>
            <w:tcW w:w="2891" w:type="dxa"/>
            <w:vAlign w:val="center"/>
          </w:tcPr>
          <w:p w14:paraId="1A40622B" w14:textId="77777777" w:rsidR="001F51B4" w:rsidRPr="007937EC" w:rsidRDefault="001F51B4" w:rsidP="00E73BDA">
            <w:pPr>
              <w:pStyle w:val="Tablla"/>
            </w:pPr>
            <w:r w:rsidRPr="007937EC">
              <w:t>Resolución Máxima</w:t>
            </w:r>
          </w:p>
        </w:tc>
        <w:tc>
          <w:tcPr>
            <w:tcW w:w="3204" w:type="dxa"/>
            <w:vAlign w:val="center"/>
          </w:tcPr>
          <w:p w14:paraId="3302DBB8" w14:textId="77777777" w:rsidR="001F51B4" w:rsidRPr="007937EC" w:rsidRDefault="001F51B4" w:rsidP="00E73BDA">
            <w:pPr>
              <w:pStyle w:val="Tablla"/>
            </w:pPr>
            <w:r w:rsidRPr="007937EC">
              <w:t>2688 × 1520</w:t>
            </w:r>
          </w:p>
        </w:tc>
        <w:tc>
          <w:tcPr>
            <w:tcW w:w="1416" w:type="dxa"/>
            <w:vAlign w:val="center"/>
          </w:tcPr>
          <w:p w14:paraId="0FB4025B" w14:textId="77777777" w:rsidR="001F51B4" w:rsidRPr="007937EC" w:rsidRDefault="001F51B4" w:rsidP="00E73BDA">
            <w:pPr>
              <w:pStyle w:val="Tablla"/>
            </w:pPr>
          </w:p>
        </w:tc>
        <w:tc>
          <w:tcPr>
            <w:tcW w:w="1561" w:type="dxa"/>
            <w:vAlign w:val="center"/>
          </w:tcPr>
          <w:p w14:paraId="07CB0EBD" w14:textId="77777777" w:rsidR="001F51B4" w:rsidRPr="007937EC" w:rsidRDefault="001F51B4" w:rsidP="00E73BDA">
            <w:pPr>
              <w:pStyle w:val="Tablla"/>
            </w:pPr>
          </w:p>
        </w:tc>
      </w:tr>
      <w:tr w:rsidR="001F51B4" w:rsidRPr="007937EC" w14:paraId="38A2174F" w14:textId="77777777" w:rsidTr="00D50C73">
        <w:tc>
          <w:tcPr>
            <w:tcW w:w="421" w:type="dxa"/>
            <w:vAlign w:val="center"/>
          </w:tcPr>
          <w:p w14:paraId="0C16C011" w14:textId="77777777" w:rsidR="001F51B4" w:rsidRPr="007937EC" w:rsidRDefault="001F51B4" w:rsidP="00E73BDA">
            <w:pPr>
              <w:pStyle w:val="Prrafodelista"/>
              <w:numPr>
                <w:ilvl w:val="0"/>
                <w:numId w:val="31"/>
              </w:numPr>
            </w:pPr>
          </w:p>
        </w:tc>
        <w:tc>
          <w:tcPr>
            <w:tcW w:w="2891" w:type="dxa"/>
            <w:vAlign w:val="center"/>
          </w:tcPr>
          <w:p w14:paraId="5FD31168" w14:textId="77777777" w:rsidR="001F51B4" w:rsidRPr="007937EC" w:rsidRDefault="001F51B4" w:rsidP="00E73BDA">
            <w:pPr>
              <w:pStyle w:val="Tablla"/>
            </w:pPr>
            <w:r w:rsidRPr="000C4147">
              <w:rPr>
                <w:lang w:val="en-US"/>
              </w:rPr>
              <w:t xml:space="preserve">Haz principal Max. (Main-stream). </w:t>
            </w:r>
            <w:r w:rsidRPr="007937EC">
              <w:t>Frecuencia de cuadro</w:t>
            </w:r>
          </w:p>
        </w:tc>
        <w:tc>
          <w:tcPr>
            <w:tcW w:w="3204" w:type="dxa"/>
            <w:vAlign w:val="center"/>
          </w:tcPr>
          <w:p w14:paraId="3F4FBCB1" w14:textId="77777777" w:rsidR="001F51B4" w:rsidRPr="000C4147" w:rsidRDefault="001F51B4" w:rsidP="00E73BDA">
            <w:pPr>
              <w:pStyle w:val="Tablla"/>
              <w:rPr>
                <w:lang w:val="en-US"/>
              </w:rPr>
            </w:pPr>
            <w:r w:rsidRPr="000C4147">
              <w:rPr>
                <w:lang w:val="en-US"/>
              </w:rPr>
              <w:t>50Hz:25fps (2688 × 1520, 2560 × 1440, 2304 × 1296, 1920 × 1080, 1280 × 720)</w:t>
            </w:r>
          </w:p>
          <w:p w14:paraId="71069A14" w14:textId="77777777" w:rsidR="001F51B4" w:rsidRPr="007937EC" w:rsidRDefault="001F51B4" w:rsidP="00E73BDA">
            <w:pPr>
              <w:pStyle w:val="Tablla"/>
            </w:pPr>
            <w:r w:rsidRPr="000C4147">
              <w:rPr>
                <w:lang w:val="en-US"/>
              </w:rPr>
              <w:t>60Hz: 30fps (2688 × 1520, 2560 × 1440, 2304 × 1296, 1920 × 1080, 1280 × 720)</w:t>
            </w:r>
          </w:p>
        </w:tc>
        <w:tc>
          <w:tcPr>
            <w:tcW w:w="1416" w:type="dxa"/>
            <w:vAlign w:val="center"/>
          </w:tcPr>
          <w:p w14:paraId="2551F1EB" w14:textId="77777777" w:rsidR="001F51B4" w:rsidRPr="007937EC" w:rsidRDefault="001F51B4" w:rsidP="00E73BDA">
            <w:pPr>
              <w:pStyle w:val="Tablla"/>
            </w:pPr>
          </w:p>
        </w:tc>
        <w:tc>
          <w:tcPr>
            <w:tcW w:w="1561" w:type="dxa"/>
            <w:vAlign w:val="center"/>
          </w:tcPr>
          <w:p w14:paraId="53BA9990" w14:textId="77777777" w:rsidR="001F51B4" w:rsidRPr="007937EC" w:rsidRDefault="001F51B4" w:rsidP="00E73BDA">
            <w:pPr>
              <w:pStyle w:val="Tablla"/>
            </w:pPr>
          </w:p>
        </w:tc>
      </w:tr>
      <w:tr w:rsidR="001F51B4" w:rsidRPr="007937EC" w14:paraId="6245F09A" w14:textId="77777777" w:rsidTr="00D50C73">
        <w:tc>
          <w:tcPr>
            <w:tcW w:w="421" w:type="dxa"/>
            <w:vAlign w:val="center"/>
          </w:tcPr>
          <w:p w14:paraId="3D64FE0D" w14:textId="77777777" w:rsidR="001F51B4" w:rsidRPr="007937EC" w:rsidRDefault="001F51B4" w:rsidP="00E73BDA">
            <w:pPr>
              <w:pStyle w:val="Prrafodelista"/>
              <w:numPr>
                <w:ilvl w:val="0"/>
                <w:numId w:val="31"/>
              </w:numPr>
            </w:pPr>
          </w:p>
        </w:tc>
        <w:tc>
          <w:tcPr>
            <w:tcW w:w="2891" w:type="dxa"/>
            <w:vAlign w:val="center"/>
          </w:tcPr>
          <w:p w14:paraId="66731615" w14:textId="77777777" w:rsidR="001F51B4" w:rsidRPr="007937EC" w:rsidRDefault="001F51B4" w:rsidP="00E73BDA">
            <w:pPr>
              <w:pStyle w:val="Tablla"/>
            </w:pPr>
            <w:r w:rsidRPr="007937EC">
              <w:t>Sub-stream Max. Frecuencia de cuadro</w:t>
            </w:r>
          </w:p>
        </w:tc>
        <w:tc>
          <w:tcPr>
            <w:tcW w:w="3204" w:type="dxa"/>
            <w:vAlign w:val="center"/>
          </w:tcPr>
          <w:p w14:paraId="682309E7" w14:textId="77777777" w:rsidR="001F51B4" w:rsidRPr="007937EC" w:rsidRDefault="001F51B4" w:rsidP="00E73BDA">
            <w:pPr>
              <w:pStyle w:val="Tablla"/>
            </w:pPr>
            <w:r w:rsidRPr="007937EC">
              <w:t>50Hz: 25fps (640 × 480, 640 × 360, 320 × 240),60Hz: 30fps (640 × 480, 640 × 360, 320 × 240)</w:t>
            </w:r>
          </w:p>
        </w:tc>
        <w:tc>
          <w:tcPr>
            <w:tcW w:w="1416" w:type="dxa"/>
            <w:vAlign w:val="center"/>
          </w:tcPr>
          <w:p w14:paraId="233FE0CD" w14:textId="77777777" w:rsidR="001F51B4" w:rsidRPr="007937EC" w:rsidRDefault="001F51B4" w:rsidP="00E73BDA">
            <w:pPr>
              <w:pStyle w:val="Tablla"/>
            </w:pPr>
          </w:p>
        </w:tc>
        <w:tc>
          <w:tcPr>
            <w:tcW w:w="1561" w:type="dxa"/>
            <w:vAlign w:val="center"/>
          </w:tcPr>
          <w:p w14:paraId="649FD1F1" w14:textId="77777777" w:rsidR="001F51B4" w:rsidRPr="007937EC" w:rsidRDefault="001F51B4" w:rsidP="00E73BDA">
            <w:pPr>
              <w:pStyle w:val="Tablla"/>
            </w:pPr>
          </w:p>
        </w:tc>
      </w:tr>
      <w:tr w:rsidR="001F51B4" w:rsidRPr="00EE7ADC" w14:paraId="4461EF30" w14:textId="77777777" w:rsidTr="00D50C73">
        <w:tc>
          <w:tcPr>
            <w:tcW w:w="421" w:type="dxa"/>
            <w:vAlign w:val="center"/>
          </w:tcPr>
          <w:p w14:paraId="302C2CEC" w14:textId="77777777" w:rsidR="001F51B4" w:rsidRPr="007937EC" w:rsidRDefault="001F51B4" w:rsidP="00E73BDA">
            <w:pPr>
              <w:pStyle w:val="Prrafodelista"/>
              <w:numPr>
                <w:ilvl w:val="0"/>
                <w:numId w:val="31"/>
              </w:numPr>
            </w:pPr>
          </w:p>
        </w:tc>
        <w:tc>
          <w:tcPr>
            <w:tcW w:w="2891" w:type="dxa"/>
            <w:vAlign w:val="center"/>
          </w:tcPr>
          <w:p w14:paraId="29C41F92" w14:textId="77777777" w:rsidR="001F51B4" w:rsidRPr="007937EC" w:rsidRDefault="001F51B4" w:rsidP="00E73BDA">
            <w:pPr>
              <w:pStyle w:val="Tablla"/>
            </w:pPr>
            <w:r w:rsidRPr="007937EC">
              <w:t xml:space="preserve">Mejora de imagen </w:t>
            </w:r>
          </w:p>
        </w:tc>
        <w:tc>
          <w:tcPr>
            <w:tcW w:w="3204" w:type="dxa"/>
            <w:vAlign w:val="center"/>
          </w:tcPr>
          <w:p w14:paraId="63FBE29A" w14:textId="77777777" w:rsidR="001F51B4" w:rsidRPr="007937EC" w:rsidRDefault="001F51B4" w:rsidP="00E73BDA">
            <w:pPr>
              <w:pStyle w:val="Tablla"/>
              <w:rPr>
                <w:lang w:val="en-US"/>
              </w:rPr>
            </w:pPr>
            <w:r w:rsidRPr="007937EC">
              <w:rPr>
                <w:lang w:val="en-US"/>
              </w:rPr>
              <w:t>BLC (back light compensation), 3D DNR</w:t>
            </w:r>
          </w:p>
        </w:tc>
        <w:tc>
          <w:tcPr>
            <w:tcW w:w="1416" w:type="dxa"/>
            <w:vAlign w:val="center"/>
          </w:tcPr>
          <w:p w14:paraId="5131217C" w14:textId="77777777" w:rsidR="001F51B4" w:rsidRPr="007937EC" w:rsidRDefault="001F51B4" w:rsidP="00E73BDA">
            <w:pPr>
              <w:pStyle w:val="Tablla"/>
              <w:rPr>
                <w:lang w:val="en-US"/>
              </w:rPr>
            </w:pPr>
          </w:p>
        </w:tc>
        <w:tc>
          <w:tcPr>
            <w:tcW w:w="1561" w:type="dxa"/>
            <w:vAlign w:val="center"/>
          </w:tcPr>
          <w:p w14:paraId="64DE6F55" w14:textId="77777777" w:rsidR="001F51B4" w:rsidRPr="007937EC" w:rsidRDefault="001F51B4" w:rsidP="00E73BDA">
            <w:pPr>
              <w:pStyle w:val="Tablla"/>
              <w:rPr>
                <w:lang w:val="en-US"/>
              </w:rPr>
            </w:pPr>
          </w:p>
        </w:tc>
      </w:tr>
      <w:tr w:rsidR="001F51B4" w:rsidRPr="007937EC" w14:paraId="19140E33" w14:textId="77777777" w:rsidTr="00D50C73">
        <w:tc>
          <w:tcPr>
            <w:tcW w:w="421" w:type="dxa"/>
            <w:vAlign w:val="center"/>
          </w:tcPr>
          <w:p w14:paraId="7C21E012" w14:textId="77777777" w:rsidR="001F51B4" w:rsidRPr="007937EC" w:rsidRDefault="001F51B4" w:rsidP="00E73BDA">
            <w:pPr>
              <w:pStyle w:val="Prrafodelista"/>
              <w:numPr>
                <w:ilvl w:val="0"/>
                <w:numId w:val="31"/>
              </w:numPr>
              <w:rPr>
                <w:lang w:val="en-US"/>
              </w:rPr>
            </w:pPr>
          </w:p>
        </w:tc>
        <w:tc>
          <w:tcPr>
            <w:tcW w:w="2891" w:type="dxa"/>
            <w:vAlign w:val="center"/>
          </w:tcPr>
          <w:p w14:paraId="3A9E185D" w14:textId="77777777" w:rsidR="001F51B4" w:rsidRPr="007937EC" w:rsidRDefault="001F51B4" w:rsidP="00E73BDA">
            <w:pPr>
              <w:pStyle w:val="Tablla"/>
            </w:pPr>
            <w:r w:rsidRPr="007937EC">
              <w:t>Calibración de imagen</w:t>
            </w:r>
          </w:p>
        </w:tc>
        <w:tc>
          <w:tcPr>
            <w:tcW w:w="3204" w:type="dxa"/>
            <w:vAlign w:val="center"/>
          </w:tcPr>
          <w:p w14:paraId="5E196B25" w14:textId="77777777" w:rsidR="001F51B4" w:rsidRPr="007937EC" w:rsidRDefault="001F51B4" w:rsidP="00E73BDA">
            <w:pPr>
              <w:pStyle w:val="Tablla"/>
            </w:pPr>
            <w:r w:rsidRPr="007937EC">
              <w:t>Saturación, Brillo, Contraste</w:t>
            </w:r>
          </w:p>
          <w:p w14:paraId="10304F99" w14:textId="77777777" w:rsidR="001F51B4" w:rsidRPr="007937EC" w:rsidRDefault="001F51B4" w:rsidP="00E73BDA">
            <w:pPr>
              <w:pStyle w:val="Tablla"/>
            </w:pPr>
            <w:r w:rsidRPr="007937EC">
              <w:t>nitidez, AGC, balance de blanco</w:t>
            </w:r>
          </w:p>
          <w:p w14:paraId="286A5C4D" w14:textId="77777777" w:rsidR="001F51B4" w:rsidRPr="007937EC" w:rsidRDefault="001F51B4" w:rsidP="00E73BDA">
            <w:pPr>
              <w:pStyle w:val="Tablla"/>
            </w:pPr>
            <w:r w:rsidRPr="007937EC">
              <w:t>ajustable desde software cliente o browser web</w:t>
            </w:r>
          </w:p>
        </w:tc>
        <w:tc>
          <w:tcPr>
            <w:tcW w:w="1416" w:type="dxa"/>
            <w:vAlign w:val="center"/>
          </w:tcPr>
          <w:p w14:paraId="1363C6E6" w14:textId="77777777" w:rsidR="001F51B4" w:rsidRPr="007937EC" w:rsidRDefault="001F51B4" w:rsidP="00E73BDA">
            <w:pPr>
              <w:pStyle w:val="Tablla"/>
            </w:pPr>
          </w:p>
        </w:tc>
        <w:tc>
          <w:tcPr>
            <w:tcW w:w="1561" w:type="dxa"/>
            <w:vAlign w:val="center"/>
          </w:tcPr>
          <w:p w14:paraId="75D21F9F" w14:textId="77777777" w:rsidR="001F51B4" w:rsidRPr="007937EC" w:rsidRDefault="001F51B4" w:rsidP="00E73BDA">
            <w:pPr>
              <w:pStyle w:val="Tablla"/>
            </w:pPr>
          </w:p>
        </w:tc>
      </w:tr>
      <w:tr w:rsidR="001F51B4" w:rsidRPr="007937EC" w14:paraId="0415AA1D" w14:textId="77777777" w:rsidTr="00D50C73">
        <w:tc>
          <w:tcPr>
            <w:tcW w:w="421" w:type="dxa"/>
            <w:vAlign w:val="center"/>
          </w:tcPr>
          <w:p w14:paraId="317182AF" w14:textId="77777777" w:rsidR="001F51B4" w:rsidRPr="007937EC" w:rsidRDefault="001F51B4" w:rsidP="00E73BDA">
            <w:pPr>
              <w:pStyle w:val="Prrafodelista"/>
              <w:numPr>
                <w:ilvl w:val="0"/>
                <w:numId w:val="31"/>
              </w:numPr>
            </w:pPr>
          </w:p>
        </w:tc>
        <w:tc>
          <w:tcPr>
            <w:tcW w:w="2891" w:type="dxa"/>
            <w:vAlign w:val="center"/>
          </w:tcPr>
          <w:p w14:paraId="6AAF4A57" w14:textId="77777777" w:rsidR="001F51B4" w:rsidRPr="007937EC" w:rsidRDefault="001F51B4" w:rsidP="00E73BDA">
            <w:pPr>
              <w:pStyle w:val="Tablla"/>
            </w:pPr>
            <w:r w:rsidRPr="007937EC">
              <w:t>Switch de día y noche</w:t>
            </w:r>
          </w:p>
        </w:tc>
        <w:tc>
          <w:tcPr>
            <w:tcW w:w="3204" w:type="dxa"/>
            <w:vAlign w:val="center"/>
          </w:tcPr>
          <w:p w14:paraId="61C3D27B" w14:textId="77777777" w:rsidR="001F51B4" w:rsidRPr="007937EC" w:rsidRDefault="001F51B4" w:rsidP="00E73BDA">
            <w:pPr>
              <w:pStyle w:val="Tablla"/>
            </w:pPr>
            <w:r w:rsidRPr="007937EC">
              <w:t>Auto, programado, día, noche</w:t>
            </w:r>
          </w:p>
        </w:tc>
        <w:tc>
          <w:tcPr>
            <w:tcW w:w="1416" w:type="dxa"/>
            <w:vAlign w:val="center"/>
          </w:tcPr>
          <w:p w14:paraId="306EA196" w14:textId="77777777" w:rsidR="001F51B4" w:rsidRPr="007937EC" w:rsidRDefault="001F51B4" w:rsidP="00E73BDA">
            <w:pPr>
              <w:pStyle w:val="Tablla"/>
            </w:pPr>
          </w:p>
        </w:tc>
        <w:tc>
          <w:tcPr>
            <w:tcW w:w="1561" w:type="dxa"/>
            <w:vAlign w:val="center"/>
          </w:tcPr>
          <w:p w14:paraId="1F39B65C" w14:textId="77777777" w:rsidR="001F51B4" w:rsidRPr="007937EC" w:rsidRDefault="001F51B4" w:rsidP="00E73BDA">
            <w:pPr>
              <w:pStyle w:val="Tablla"/>
            </w:pPr>
          </w:p>
        </w:tc>
      </w:tr>
      <w:tr w:rsidR="001F51B4" w:rsidRPr="007937EC" w14:paraId="6902D1F3" w14:textId="77777777" w:rsidTr="00D50C73">
        <w:tc>
          <w:tcPr>
            <w:tcW w:w="421" w:type="dxa"/>
            <w:shd w:val="clear" w:color="auto" w:fill="BFBFBF" w:themeFill="background1" w:themeFillShade="BF"/>
            <w:vAlign w:val="center"/>
          </w:tcPr>
          <w:p w14:paraId="4E2BC0F9" w14:textId="77777777" w:rsidR="001F51B4" w:rsidRPr="007937EC" w:rsidRDefault="001F51B4" w:rsidP="00E73BDA">
            <w:pPr>
              <w:pStyle w:val="Prrafodelista"/>
              <w:numPr>
                <w:ilvl w:val="0"/>
                <w:numId w:val="31"/>
              </w:numPr>
            </w:pPr>
          </w:p>
        </w:tc>
        <w:tc>
          <w:tcPr>
            <w:tcW w:w="2891" w:type="dxa"/>
            <w:shd w:val="clear" w:color="auto" w:fill="BFBFBF" w:themeFill="background1" w:themeFillShade="BF"/>
            <w:vAlign w:val="center"/>
          </w:tcPr>
          <w:p w14:paraId="7F96F143" w14:textId="77777777" w:rsidR="001F51B4" w:rsidRPr="007937EC" w:rsidRDefault="001F51B4" w:rsidP="00E73BDA">
            <w:pPr>
              <w:pStyle w:val="Tablla"/>
            </w:pPr>
            <w:r w:rsidRPr="007937EC">
              <w:t>Conectividad</w:t>
            </w:r>
          </w:p>
        </w:tc>
        <w:tc>
          <w:tcPr>
            <w:tcW w:w="3204" w:type="dxa"/>
            <w:shd w:val="clear" w:color="auto" w:fill="BFBFBF" w:themeFill="background1" w:themeFillShade="BF"/>
            <w:vAlign w:val="center"/>
          </w:tcPr>
          <w:p w14:paraId="5CB28B41" w14:textId="77777777" w:rsidR="001F51B4" w:rsidRPr="007937EC" w:rsidRDefault="001F51B4" w:rsidP="00E73BDA">
            <w:pPr>
              <w:pStyle w:val="Tablla"/>
            </w:pPr>
          </w:p>
        </w:tc>
        <w:tc>
          <w:tcPr>
            <w:tcW w:w="1416" w:type="dxa"/>
            <w:shd w:val="clear" w:color="auto" w:fill="BFBFBF" w:themeFill="background1" w:themeFillShade="BF"/>
            <w:vAlign w:val="center"/>
          </w:tcPr>
          <w:p w14:paraId="48951674" w14:textId="77777777" w:rsidR="001F51B4" w:rsidRPr="007937EC" w:rsidRDefault="001F51B4" w:rsidP="00E73BDA">
            <w:pPr>
              <w:pStyle w:val="Tablla"/>
            </w:pPr>
          </w:p>
        </w:tc>
        <w:tc>
          <w:tcPr>
            <w:tcW w:w="1561" w:type="dxa"/>
            <w:shd w:val="clear" w:color="auto" w:fill="BFBFBF" w:themeFill="background1" w:themeFillShade="BF"/>
            <w:vAlign w:val="center"/>
          </w:tcPr>
          <w:p w14:paraId="1A8B31D1" w14:textId="77777777" w:rsidR="001F51B4" w:rsidRPr="007937EC" w:rsidRDefault="001F51B4" w:rsidP="00E73BDA">
            <w:pPr>
              <w:pStyle w:val="Tablla"/>
            </w:pPr>
          </w:p>
        </w:tc>
      </w:tr>
      <w:tr w:rsidR="001F51B4" w:rsidRPr="007937EC" w14:paraId="463B2B51" w14:textId="77777777" w:rsidTr="00D50C73">
        <w:tc>
          <w:tcPr>
            <w:tcW w:w="421" w:type="dxa"/>
            <w:vAlign w:val="center"/>
          </w:tcPr>
          <w:p w14:paraId="2C3D4BDE" w14:textId="77777777" w:rsidR="001F51B4" w:rsidRPr="007937EC" w:rsidRDefault="001F51B4" w:rsidP="00E73BDA">
            <w:pPr>
              <w:pStyle w:val="Prrafodelista"/>
              <w:numPr>
                <w:ilvl w:val="0"/>
                <w:numId w:val="31"/>
              </w:numPr>
            </w:pPr>
          </w:p>
        </w:tc>
        <w:tc>
          <w:tcPr>
            <w:tcW w:w="2891" w:type="dxa"/>
            <w:vAlign w:val="center"/>
          </w:tcPr>
          <w:p w14:paraId="46944F67" w14:textId="77777777" w:rsidR="001F51B4" w:rsidRPr="007937EC" w:rsidRDefault="001F51B4" w:rsidP="00E73BDA">
            <w:pPr>
              <w:pStyle w:val="Tablla"/>
            </w:pPr>
            <w:r w:rsidRPr="007937EC">
              <w:t>Protocolos</w:t>
            </w:r>
          </w:p>
        </w:tc>
        <w:tc>
          <w:tcPr>
            <w:tcW w:w="3204" w:type="dxa"/>
            <w:vAlign w:val="center"/>
          </w:tcPr>
          <w:p w14:paraId="42B6EE65" w14:textId="77777777" w:rsidR="001F51B4" w:rsidRPr="007937EC" w:rsidRDefault="001F51B4" w:rsidP="00E73BDA">
            <w:pPr>
              <w:pStyle w:val="Tablla"/>
            </w:pPr>
            <w:r w:rsidRPr="007937EC">
              <w:t>TCP/IP,ICMP,HTTP,HTTPS,DHCP,DNS,</w:t>
            </w:r>
          </w:p>
          <w:p w14:paraId="7EE47992" w14:textId="77777777" w:rsidR="001F51B4" w:rsidRPr="007937EC" w:rsidRDefault="001F51B4" w:rsidP="00E73BDA">
            <w:pPr>
              <w:pStyle w:val="Tablla"/>
            </w:pPr>
            <w:r w:rsidRPr="007937EC">
              <w:t>RTP,RTSP,RTCP,NTP,IGMP,QoS,UDP</w:t>
            </w:r>
          </w:p>
        </w:tc>
        <w:tc>
          <w:tcPr>
            <w:tcW w:w="1416" w:type="dxa"/>
            <w:vAlign w:val="center"/>
          </w:tcPr>
          <w:p w14:paraId="1E18D0ED" w14:textId="77777777" w:rsidR="001F51B4" w:rsidRPr="007937EC" w:rsidRDefault="001F51B4" w:rsidP="00E73BDA">
            <w:pPr>
              <w:pStyle w:val="Tablla"/>
            </w:pPr>
          </w:p>
        </w:tc>
        <w:tc>
          <w:tcPr>
            <w:tcW w:w="1561" w:type="dxa"/>
            <w:vAlign w:val="center"/>
          </w:tcPr>
          <w:p w14:paraId="3913C361" w14:textId="77777777" w:rsidR="001F51B4" w:rsidRPr="007937EC" w:rsidRDefault="001F51B4" w:rsidP="00E73BDA">
            <w:pPr>
              <w:pStyle w:val="Tablla"/>
            </w:pPr>
          </w:p>
        </w:tc>
      </w:tr>
      <w:tr w:rsidR="001F51B4" w:rsidRPr="007937EC" w14:paraId="0C3815C6" w14:textId="77777777" w:rsidTr="00D50C73">
        <w:tc>
          <w:tcPr>
            <w:tcW w:w="421" w:type="dxa"/>
            <w:vAlign w:val="center"/>
          </w:tcPr>
          <w:p w14:paraId="66F99C6A" w14:textId="77777777" w:rsidR="001F51B4" w:rsidRPr="007937EC" w:rsidRDefault="001F51B4" w:rsidP="00E73BDA">
            <w:pPr>
              <w:pStyle w:val="Prrafodelista"/>
              <w:numPr>
                <w:ilvl w:val="0"/>
                <w:numId w:val="31"/>
              </w:numPr>
            </w:pPr>
          </w:p>
        </w:tc>
        <w:tc>
          <w:tcPr>
            <w:tcW w:w="2891" w:type="dxa"/>
            <w:vAlign w:val="center"/>
          </w:tcPr>
          <w:p w14:paraId="10F26E1F" w14:textId="77777777" w:rsidR="001F51B4" w:rsidRPr="007937EC" w:rsidRDefault="001F51B4" w:rsidP="00E73BDA">
            <w:pPr>
              <w:pStyle w:val="Tablla"/>
            </w:pPr>
            <w:r w:rsidRPr="007937EC">
              <w:t>Funciones Generales</w:t>
            </w:r>
          </w:p>
        </w:tc>
        <w:tc>
          <w:tcPr>
            <w:tcW w:w="3204" w:type="dxa"/>
            <w:vAlign w:val="center"/>
          </w:tcPr>
          <w:p w14:paraId="3F77460C" w14:textId="77777777" w:rsidR="001F51B4" w:rsidRPr="007937EC" w:rsidRDefault="001F51B4" w:rsidP="00E73BDA">
            <w:pPr>
              <w:pStyle w:val="Tablla"/>
            </w:pPr>
            <w:r w:rsidRPr="007937EC">
              <w:t>Detención de anti sabotaje, protección por contraseña, mascara de privacidad, marca de agua</w:t>
            </w:r>
          </w:p>
        </w:tc>
        <w:tc>
          <w:tcPr>
            <w:tcW w:w="1416" w:type="dxa"/>
            <w:vAlign w:val="center"/>
          </w:tcPr>
          <w:p w14:paraId="5DC70955" w14:textId="77777777" w:rsidR="001F51B4" w:rsidRPr="007937EC" w:rsidRDefault="001F51B4" w:rsidP="00E73BDA">
            <w:pPr>
              <w:pStyle w:val="Tablla"/>
            </w:pPr>
          </w:p>
        </w:tc>
        <w:tc>
          <w:tcPr>
            <w:tcW w:w="1561" w:type="dxa"/>
            <w:vAlign w:val="center"/>
          </w:tcPr>
          <w:p w14:paraId="37BDECF4" w14:textId="77777777" w:rsidR="001F51B4" w:rsidRPr="007937EC" w:rsidRDefault="001F51B4" w:rsidP="00E73BDA">
            <w:pPr>
              <w:pStyle w:val="Tablla"/>
            </w:pPr>
          </w:p>
        </w:tc>
      </w:tr>
      <w:tr w:rsidR="001F51B4" w:rsidRPr="007937EC" w14:paraId="35ACC1B5" w14:textId="77777777" w:rsidTr="00D50C73">
        <w:tc>
          <w:tcPr>
            <w:tcW w:w="421" w:type="dxa"/>
            <w:vAlign w:val="center"/>
          </w:tcPr>
          <w:p w14:paraId="5EA80B32" w14:textId="77777777" w:rsidR="001F51B4" w:rsidRPr="007937EC" w:rsidRDefault="001F51B4" w:rsidP="00E73BDA">
            <w:pPr>
              <w:pStyle w:val="Prrafodelista"/>
              <w:numPr>
                <w:ilvl w:val="0"/>
                <w:numId w:val="31"/>
              </w:numPr>
            </w:pPr>
          </w:p>
        </w:tc>
        <w:tc>
          <w:tcPr>
            <w:tcW w:w="2891" w:type="dxa"/>
            <w:vAlign w:val="center"/>
          </w:tcPr>
          <w:p w14:paraId="6FC254D4" w14:textId="77777777" w:rsidR="001F51B4" w:rsidRPr="007937EC" w:rsidRDefault="001F51B4" w:rsidP="00E73BDA">
            <w:pPr>
              <w:pStyle w:val="Tablla"/>
            </w:pPr>
            <w:r w:rsidRPr="007937EC">
              <w:t xml:space="preserve">API </w:t>
            </w:r>
          </w:p>
        </w:tc>
        <w:tc>
          <w:tcPr>
            <w:tcW w:w="3204" w:type="dxa"/>
            <w:vAlign w:val="center"/>
          </w:tcPr>
          <w:p w14:paraId="0D3D36CA" w14:textId="77777777" w:rsidR="001F51B4" w:rsidRPr="007937EC" w:rsidRDefault="001F51B4" w:rsidP="00E73BDA">
            <w:pPr>
              <w:pStyle w:val="Tablla"/>
            </w:pPr>
            <w:r w:rsidRPr="007937EC">
              <w:t>Onvif (Profile S), Isapi</w:t>
            </w:r>
          </w:p>
        </w:tc>
        <w:tc>
          <w:tcPr>
            <w:tcW w:w="1416" w:type="dxa"/>
            <w:vAlign w:val="center"/>
          </w:tcPr>
          <w:p w14:paraId="006B9AE9" w14:textId="77777777" w:rsidR="001F51B4" w:rsidRPr="007937EC" w:rsidRDefault="001F51B4" w:rsidP="00E73BDA">
            <w:pPr>
              <w:pStyle w:val="Tablla"/>
            </w:pPr>
          </w:p>
        </w:tc>
        <w:tc>
          <w:tcPr>
            <w:tcW w:w="1561" w:type="dxa"/>
            <w:vAlign w:val="center"/>
          </w:tcPr>
          <w:p w14:paraId="3B22809C" w14:textId="77777777" w:rsidR="001F51B4" w:rsidRPr="007937EC" w:rsidRDefault="001F51B4" w:rsidP="00E73BDA">
            <w:pPr>
              <w:pStyle w:val="Tablla"/>
            </w:pPr>
          </w:p>
        </w:tc>
      </w:tr>
      <w:tr w:rsidR="001F51B4" w:rsidRPr="007937EC" w14:paraId="7830BA8C" w14:textId="77777777" w:rsidTr="00D50C73">
        <w:tc>
          <w:tcPr>
            <w:tcW w:w="421" w:type="dxa"/>
            <w:vAlign w:val="center"/>
          </w:tcPr>
          <w:p w14:paraId="3F900450" w14:textId="77777777" w:rsidR="001F51B4" w:rsidRPr="007937EC" w:rsidRDefault="001F51B4" w:rsidP="00E73BDA">
            <w:pPr>
              <w:pStyle w:val="Prrafodelista"/>
              <w:numPr>
                <w:ilvl w:val="0"/>
                <w:numId w:val="31"/>
              </w:numPr>
            </w:pPr>
          </w:p>
        </w:tc>
        <w:tc>
          <w:tcPr>
            <w:tcW w:w="2891" w:type="dxa"/>
            <w:vAlign w:val="center"/>
          </w:tcPr>
          <w:p w14:paraId="13023673" w14:textId="77777777" w:rsidR="001F51B4" w:rsidRPr="007937EC" w:rsidRDefault="001F51B4" w:rsidP="00E73BDA">
            <w:pPr>
              <w:pStyle w:val="Tablla"/>
            </w:pPr>
            <w:r w:rsidRPr="007937EC">
              <w:t xml:space="preserve">Vista en vivo simultáneas </w:t>
            </w:r>
          </w:p>
        </w:tc>
        <w:tc>
          <w:tcPr>
            <w:tcW w:w="3204" w:type="dxa"/>
            <w:vAlign w:val="center"/>
          </w:tcPr>
          <w:p w14:paraId="56EF94E5" w14:textId="77777777" w:rsidR="001F51B4" w:rsidRPr="007937EC" w:rsidRDefault="001F51B4" w:rsidP="00E73BDA">
            <w:pPr>
              <w:pStyle w:val="Tablla"/>
            </w:pPr>
            <w:r w:rsidRPr="007937EC">
              <w:t>Hasta 6 canales</w:t>
            </w:r>
          </w:p>
        </w:tc>
        <w:tc>
          <w:tcPr>
            <w:tcW w:w="1416" w:type="dxa"/>
            <w:vAlign w:val="center"/>
          </w:tcPr>
          <w:p w14:paraId="402FFB18" w14:textId="77777777" w:rsidR="001F51B4" w:rsidRPr="007937EC" w:rsidRDefault="001F51B4" w:rsidP="00E73BDA">
            <w:pPr>
              <w:pStyle w:val="Tablla"/>
            </w:pPr>
          </w:p>
        </w:tc>
        <w:tc>
          <w:tcPr>
            <w:tcW w:w="1561" w:type="dxa"/>
            <w:vAlign w:val="center"/>
          </w:tcPr>
          <w:p w14:paraId="0BC0A2C3" w14:textId="77777777" w:rsidR="001F51B4" w:rsidRPr="007937EC" w:rsidRDefault="001F51B4" w:rsidP="00E73BDA">
            <w:pPr>
              <w:pStyle w:val="Tablla"/>
            </w:pPr>
          </w:p>
        </w:tc>
      </w:tr>
      <w:tr w:rsidR="001F51B4" w:rsidRPr="007937EC" w14:paraId="39A45533" w14:textId="77777777" w:rsidTr="00D50C73">
        <w:tc>
          <w:tcPr>
            <w:tcW w:w="421" w:type="dxa"/>
            <w:vAlign w:val="center"/>
          </w:tcPr>
          <w:p w14:paraId="00719768" w14:textId="77777777" w:rsidR="001F51B4" w:rsidRPr="007937EC" w:rsidRDefault="001F51B4" w:rsidP="00E73BDA">
            <w:pPr>
              <w:pStyle w:val="Prrafodelista"/>
              <w:numPr>
                <w:ilvl w:val="0"/>
                <w:numId w:val="31"/>
              </w:numPr>
            </w:pPr>
          </w:p>
        </w:tc>
        <w:tc>
          <w:tcPr>
            <w:tcW w:w="2891" w:type="dxa"/>
            <w:vAlign w:val="center"/>
          </w:tcPr>
          <w:p w14:paraId="20CA1EB7" w14:textId="77777777" w:rsidR="001F51B4" w:rsidRPr="007937EC" w:rsidRDefault="001F51B4" w:rsidP="00E73BDA">
            <w:pPr>
              <w:pStyle w:val="Tablla"/>
            </w:pPr>
            <w:r w:rsidRPr="007937EC">
              <w:t>Usuarios</w:t>
            </w:r>
          </w:p>
        </w:tc>
        <w:tc>
          <w:tcPr>
            <w:tcW w:w="3204" w:type="dxa"/>
            <w:vAlign w:val="center"/>
          </w:tcPr>
          <w:p w14:paraId="05091339" w14:textId="77777777" w:rsidR="001F51B4" w:rsidRPr="007937EC" w:rsidRDefault="001F51B4" w:rsidP="00E73BDA">
            <w:pPr>
              <w:pStyle w:val="Tablla"/>
            </w:pPr>
            <w:r w:rsidRPr="007937EC">
              <w:t>Hasta 32 usuarios</w:t>
            </w:r>
          </w:p>
          <w:p w14:paraId="48332E49" w14:textId="77777777" w:rsidR="001F51B4" w:rsidRPr="007937EC" w:rsidRDefault="001F51B4" w:rsidP="00E73BDA">
            <w:pPr>
              <w:pStyle w:val="Tablla"/>
            </w:pPr>
            <w:r w:rsidRPr="007937EC">
              <w:t>3 niveles: Administrador, Operador y</w:t>
            </w:r>
          </w:p>
          <w:p w14:paraId="6E838E08" w14:textId="77777777" w:rsidR="001F51B4" w:rsidRPr="007937EC" w:rsidRDefault="001F51B4" w:rsidP="00E73BDA">
            <w:pPr>
              <w:pStyle w:val="Tablla"/>
            </w:pPr>
            <w:r w:rsidRPr="007937EC">
              <w:t>Usuario</w:t>
            </w:r>
          </w:p>
        </w:tc>
        <w:tc>
          <w:tcPr>
            <w:tcW w:w="1416" w:type="dxa"/>
            <w:vAlign w:val="center"/>
          </w:tcPr>
          <w:p w14:paraId="47ECB374" w14:textId="77777777" w:rsidR="001F51B4" w:rsidRPr="007937EC" w:rsidRDefault="001F51B4" w:rsidP="00E73BDA">
            <w:pPr>
              <w:pStyle w:val="Tablla"/>
            </w:pPr>
          </w:p>
        </w:tc>
        <w:tc>
          <w:tcPr>
            <w:tcW w:w="1561" w:type="dxa"/>
            <w:vAlign w:val="center"/>
          </w:tcPr>
          <w:p w14:paraId="5EAD4E5E" w14:textId="77777777" w:rsidR="001F51B4" w:rsidRPr="007937EC" w:rsidRDefault="001F51B4" w:rsidP="00E73BDA">
            <w:pPr>
              <w:pStyle w:val="Tablla"/>
            </w:pPr>
          </w:p>
        </w:tc>
      </w:tr>
      <w:tr w:rsidR="001F51B4" w:rsidRPr="007937EC" w14:paraId="45EA1725" w14:textId="77777777" w:rsidTr="00D50C73">
        <w:tc>
          <w:tcPr>
            <w:tcW w:w="421" w:type="dxa"/>
            <w:vAlign w:val="center"/>
          </w:tcPr>
          <w:p w14:paraId="70655254" w14:textId="77777777" w:rsidR="001F51B4" w:rsidRPr="007937EC" w:rsidRDefault="001F51B4" w:rsidP="00E73BDA">
            <w:pPr>
              <w:pStyle w:val="Prrafodelista"/>
              <w:numPr>
                <w:ilvl w:val="0"/>
                <w:numId w:val="31"/>
              </w:numPr>
            </w:pPr>
          </w:p>
        </w:tc>
        <w:tc>
          <w:tcPr>
            <w:tcW w:w="2891" w:type="dxa"/>
            <w:vAlign w:val="center"/>
          </w:tcPr>
          <w:p w14:paraId="7A144152" w14:textId="77777777" w:rsidR="001F51B4" w:rsidRPr="007937EC" w:rsidRDefault="001F51B4" w:rsidP="00E73BDA">
            <w:pPr>
              <w:pStyle w:val="Tablla"/>
            </w:pPr>
            <w:r w:rsidRPr="007937EC">
              <w:t>Web Browser soportados</w:t>
            </w:r>
          </w:p>
        </w:tc>
        <w:tc>
          <w:tcPr>
            <w:tcW w:w="3204" w:type="dxa"/>
            <w:vAlign w:val="center"/>
          </w:tcPr>
          <w:p w14:paraId="761ADAB3" w14:textId="77777777" w:rsidR="001F51B4" w:rsidRPr="007937EC" w:rsidRDefault="001F51B4" w:rsidP="00E73BDA">
            <w:pPr>
              <w:pStyle w:val="Tablla"/>
            </w:pPr>
            <w:r w:rsidRPr="007937EC">
              <w:t>IE8+, Chrome31.0-44, Firefox30.0-51, Safari 8.0+</w:t>
            </w:r>
          </w:p>
        </w:tc>
        <w:tc>
          <w:tcPr>
            <w:tcW w:w="1416" w:type="dxa"/>
            <w:vAlign w:val="center"/>
          </w:tcPr>
          <w:p w14:paraId="7F45053A" w14:textId="77777777" w:rsidR="001F51B4" w:rsidRPr="007937EC" w:rsidRDefault="001F51B4" w:rsidP="00E73BDA">
            <w:pPr>
              <w:pStyle w:val="Tablla"/>
            </w:pPr>
          </w:p>
        </w:tc>
        <w:tc>
          <w:tcPr>
            <w:tcW w:w="1561" w:type="dxa"/>
            <w:vAlign w:val="center"/>
          </w:tcPr>
          <w:p w14:paraId="15E67A2F" w14:textId="77777777" w:rsidR="001F51B4" w:rsidRPr="007937EC" w:rsidRDefault="001F51B4" w:rsidP="00E73BDA">
            <w:pPr>
              <w:pStyle w:val="Tablla"/>
            </w:pPr>
          </w:p>
        </w:tc>
      </w:tr>
      <w:tr w:rsidR="001F51B4" w:rsidRPr="007937EC" w14:paraId="6868E73E" w14:textId="77777777" w:rsidTr="00D50C73">
        <w:tc>
          <w:tcPr>
            <w:tcW w:w="421" w:type="dxa"/>
            <w:vAlign w:val="center"/>
          </w:tcPr>
          <w:p w14:paraId="4086B784" w14:textId="77777777" w:rsidR="001F51B4" w:rsidRPr="007937EC" w:rsidRDefault="001F51B4" w:rsidP="00E73BDA">
            <w:pPr>
              <w:pStyle w:val="Prrafodelista"/>
              <w:numPr>
                <w:ilvl w:val="0"/>
                <w:numId w:val="31"/>
              </w:numPr>
            </w:pPr>
          </w:p>
        </w:tc>
        <w:tc>
          <w:tcPr>
            <w:tcW w:w="2891" w:type="dxa"/>
            <w:vAlign w:val="center"/>
          </w:tcPr>
          <w:p w14:paraId="0B3B0AF6" w14:textId="77777777" w:rsidR="001F51B4" w:rsidRPr="007937EC" w:rsidRDefault="001F51B4" w:rsidP="00E73BDA">
            <w:pPr>
              <w:pStyle w:val="Tablla"/>
            </w:pPr>
            <w:r w:rsidRPr="007937EC">
              <w:t>Interfaz de comunicación</w:t>
            </w:r>
          </w:p>
        </w:tc>
        <w:tc>
          <w:tcPr>
            <w:tcW w:w="3204" w:type="dxa"/>
            <w:vAlign w:val="center"/>
          </w:tcPr>
          <w:p w14:paraId="73204832" w14:textId="77777777" w:rsidR="001F51B4" w:rsidRPr="007937EC" w:rsidRDefault="001F51B4" w:rsidP="00E73BDA">
            <w:pPr>
              <w:pStyle w:val="Tablla"/>
            </w:pPr>
            <w:r w:rsidRPr="007937EC">
              <w:t>1 RJ45 10M/100M self-adaptive</w:t>
            </w:r>
          </w:p>
          <w:p w14:paraId="387E9549" w14:textId="77777777" w:rsidR="001F51B4" w:rsidRPr="007937EC" w:rsidRDefault="001F51B4" w:rsidP="00E73BDA">
            <w:pPr>
              <w:pStyle w:val="Tablla"/>
            </w:pPr>
            <w:r w:rsidRPr="007937EC">
              <w:t>Ethernet port</w:t>
            </w:r>
          </w:p>
        </w:tc>
        <w:tc>
          <w:tcPr>
            <w:tcW w:w="1416" w:type="dxa"/>
            <w:vAlign w:val="center"/>
          </w:tcPr>
          <w:p w14:paraId="6B31D361" w14:textId="77777777" w:rsidR="001F51B4" w:rsidRPr="007937EC" w:rsidRDefault="001F51B4" w:rsidP="00E73BDA">
            <w:pPr>
              <w:pStyle w:val="Tablla"/>
            </w:pPr>
          </w:p>
        </w:tc>
        <w:tc>
          <w:tcPr>
            <w:tcW w:w="1561" w:type="dxa"/>
            <w:vAlign w:val="center"/>
          </w:tcPr>
          <w:p w14:paraId="7187237A" w14:textId="77777777" w:rsidR="001F51B4" w:rsidRPr="007937EC" w:rsidRDefault="001F51B4" w:rsidP="00E73BDA">
            <w:pPr>
              <w:pStyle w:val="Tablla"/>
            </w:pPr>
          </w:p>
        </w:tc>
      </w:tr>
      <w:tr w:rsidR="001F51B4" w:rsidRPr="007937EC" w14:paraId="3871ED32" w14:textId="77777777" w:rsidTr="00D50C73">
        <w:tc>
          <w:tcPr>
            <w:tcW w:w="421" w:type="dxa"/>
            <w:shd w:val="clear" w:color="auto" w:fill="BFBFBF" w:themeFill="background1" w:themeFillShade="BF"/>
            <w:vAlign w:val="center"/>
          </w:tcPr>
          <w:p w14:paraId="1B7C3355" w14:textId="77777777" w:rsidR="001F51B4" w:rsidRPr="007937EC" w:rsidRDefault="001F51B4" w:rsidP="00E73BDA">
            <w:pPr>
              <w:pStyle w:val="Prrafodelista"/>
              <w:numPr>
                <w:ilvl w:val="0"/>
                <w:numId w:val="31"/>
              </w:numPr>
            </w:pPr>
          </w:p>
        </w:tc>
        <w:tc>
          <w:tcPr>
            <w:tcW w:w="2891" w:type="dxa"/>
            <w:shd w:val="clear" w:color="auto" w:fill="BFBFBF" w:themeFill="background1" w:themeFillShade="BF"/>
            <w:vAlign w:val="center"/>
          </w:tcPr>
          <w:p w14:paraId="06C9F662" w14:textId="77777777" w:rsidR="001F51B4" w:rsidRPr="007937EC" w:rsidRDefault="001F51B4" w:rsidP="00E73BDA">
            <w:pPr>
              <w:pStyle w:val="Tablla"/>
            </w:pPr>
            <w:r w:rsidRPr="007937EC">
              <w:t>Eventos</w:t>
            </w:r>
          </w:p>
        </w:tc>
        <w:tc>
          <w:tcPr>
            <w:tcW w:w="3204" w:type="dxa"/>
            <w:shd w:val="clear" w:color="auto" w:fill="BFBFBF" w:themeFill="background1" w:themeFillShade="BF"/>
            <w:vAlign w:val="center"/>
          </w:tcPr>
          <w:p w14:paraId="0CFDD16A" w14:textId="77777777" w:rsidR="001F51B4" w:rsidRPr="007937EC" w:rsidRDefault="001F51B4" w:rsidP="00E73BDA">
            <w:pPr>
              <w:pStyle w:val="Tablla"/>
            </w:pPr>
          </w:p>
        </w:tc>
        <w:tc>
          <w:tcPr>
            <w:tcW w:w="1416" w:type="dxa"/>
            <w:shd w:val="clear" w:color="auto" w:fill="BFBFBF" w:themeFill="background1" w:themeFillShade="BF"/>
            <w:vAlign w:val="center"/>
          </w:tcPr>
          <w:p w14:paraId="005791C0" w14:textId="77777777" w:rsidR="001F51B4" w:rsidRPr="007937EC" w:rsidRDefault="001F51B4" w:rsidP="00E73BDA">
            <w:pPr>
              <w:pStyle w:val="Tablla"/>
            </w:pPr>
          </w:p>
        </w:tc>
        <w:tc>
          <w:tcPr>
            <w:tcW w:w="1561" w:type="dxa"/>
            <w:shd w:val="clear" w:color="auto" w:fill="BFBFBF" w:themeFill="background1" w:themeFillShade="BF"/>
            <w:vAlign w:val="center"/>
          </w:tcPr>
          <w:p w14:paraId="3A7F15BE" w14:textId="77777777" w:rsidR="001F51B4" w:rsidRPr="007937EC" w:rsidRDefault="001F51B4" w:rsidP="00E73BDA">
            <w:pPr>
              <w:pStyle w:val="Tablla"/>
            </w:pPr>
          </w:p>
        </w:tc>
      </w:tr>
      <w:tr w:rsidR="001F51B4" w:rsidRPr="007937EC" w14:paraId="1563C91F" w14:textId="77777777" w:rsidTr="00D50C73">
        <w:tc>
          <w:tcPr>
            <w:tcW w:w="421" w:type="dxa"/>
            <w:vAlign w:val="center"/>
          </w:tcPr>
          <w:p w14:paraId="05A570DB" w14:textId="77777777" w:rsidR="001F51B4" w:rsidRPr="007937EC" w:rsidRDefault="001F51B4" w:rsidP="00E73BDA">
            <w:pPr>
              <w:pStyle w:val="Prrafodelista"/>
              <w:numPr>
                <w:ilvl w:val="0"/>
                <w:numId w:val="31"/>
              </w:numPr>
            </w:pPr>
          </w:p>
        </w:tc>
        <w:tc>
          <w:tcPr>
            <w:tcW w:w="2891" w:type="dxa"/>
            <w:vAlign w:val="center"/>
          </w:tcPr>
          <w:p w14:paraId="36E7454B" w14:textId="77777777" w:rsidR="001F51B4" w:rsidRPr="007937EC" w:rsidRDefault="001F51B4" w:rsidP="00E73BDA">
            <w:pPr>
              <w:pStyle w:val="Tablla"/>
            </w:pPr>
            <w:r w:rsidRPr="007937EC">
              <w:t>Eventos básicos</w:t>
            </w:r>
          </w:p>
        </w:tc>
        <w:tc>
          <w:tcPr>
            <w:tcW w:w="3204" w:type="dxa"/>
            <w:vAlign w:val="center"/>
          </w:tcPr>
          <w:p w14:paraId="615A2FE0" w14:textId="77777777" w:rsidR="001F51B4" w:rsidRPr="007937EC" w:rsidRDefault="001F51B4" w:rsidP="00E73BDA">
            <w:pPr>
              <w:pStyle w:val="Tablla"/>
            </w:pPr>
            <w:r w:rsidRPr="007937EC">
              <w:t>Detección de movimiento, alarma de manipulación de video, excepción (red desconectada, conflicto de dirección IP, inicio de sesión ilegal, HDD lleno, error de HDD)</w:t>
            </w:r>
          </w:p>
        </w:tc>
        <w:tc>
          <w:tcPr>
            <w:tcW w:w="1416" w:type="dxa"/>
            <w:vAlign w:val="center"/>
          </w:tcPr>
          <w:p w14:paraId="5BEB9836" w14:textId="77777777" w:rsidR="001F51B4" w:rsidRPr="007937EC" w:rsidRDefault="001F51B4" w:rsidP="00E73BDA">
            <w:pPr>
              <w:pStyle w:val="Tablla"/>
            </w:pPr>
          </w:p>
        </w:tc>
        <w:tc>
          <w:tcPr>
            <w:tcW w:w="1561" w:type="dxa"/>
            <w:vAlign w:val="center"/>
          </w:tcPr>
          <w:p w14:paraId="783B48C6" w14:textId="77777777" w:rsidR="001F51B4" w:rsidRPr="007937EC" w:rsidRDefault="001F51B4" w:rsidP="00E73BDA">
            <w:pPr>
              <w:pStyle w:val="Tablla"/>
            </w:pPr>
          </w:p>
        </w:tc>
      </w:tr>
      <w:tr w:rsidR="001F51B4" w:rsidRPr="007937EC" w14:paraId="6DF472C0" w14:textId="77777777" w:rsidTr="00D50C73">
        <w:tc>
          <w:tcPr>
            <w:tcW w:w="421" w:type="dxa"/>
            <w:vAlign w:val="center"/>
          </w:tcPr>
          <w:p w14:paraId="30276109" w14:textId="77777777" w:rsidR="001F51B4" w:rsidRPr="007937EC" w:rsidRDefault="001F51B4" w:rsidP="00E73BDA">
            <w:pPr>
              <w:pStyle w:val="Prrafodelista"/>
              <w:numPr>
                <w:ilvl w:val="0"/>
                <w:numId w:val="31"/>
              </w:numPr>
            </w:pPr>
          </w:p>
        </w:tc>
        <w:tc>
          <w:tcPr>
            <w:tcW w:w="2891" w:type="dxa"/>
            <w:vAlign w:val="center"/>
          </w:tcPr>
          <w:p w14:paraId="71C267A4" w14:textId="77777777" w:rsidR="001F51B4" w:rsidRPr="007937EC" w:rsidRDefault="001F51B4" w:rsidP="00E73BDA">
            <w:pPr>
              <w:pStyle w:val="Tablla"/>
            </w:pPr>
            <w:r w:rsidRPr="007937EC">
              <w:t>Eventos inteligentes</w:t>
            </w:r>
          </w:p>
        </w:tc>
        <w:tc>
          <w:tcPr>
            <w:tcW w:w="3204" w:type="dxa"/>
            <w:vAlign w:val="center"/>
          </w:tcPr>
          <w:p w14:paraId="4A0EE275" w14:textId="77777777" w:rsidR="001F51B4" w:rsidRPr="007937EC" w:rsidRDefault="001F51B4" w:rsidP="00E73BDA">
            <w:pPr>
              <w:pStyle w:val="Tablla"/>
            </w:pPr>
            <w:r w:rsidRPr="007937EC">
              <w:t>Detección de extracción de objetos, detección de cambio de escena, detección de excepción de audio, diagnóstico de calidad de video</w:t>
            </w:r>
          </w:p>
        </w:tc>
        <w:tc>
          <w:tcPr>
            <w:tcW w:w="1416" w:type="dxa"/>
            <w:vAlign w:val="center"/>
          </w:tcPr>
          <w:p w14:paraId="3812814A" w14:textId="77777777" w:rsidR="001F51B4" w:rsidRPr="007937EC" w:rsidRDefault="001F51B4" w:rsidP="00E73BDA">
            <w:pPr>
              <w:pStyle w:val="Tablla"/>
            </w:pPr>
          </w:p>
        </w:tc>
        <w:tc>
          <w:tcPr>
            <w:tcW w:w="1561" w:type="dxa"/>
            <w:vAlign w:val="center"/>
          </w:tcPr>
          <w:p w14:paraId="38F6C51B" w14:textId="77777777" w:rsidR="001F51B4" w:rsidRPr="007937EC" w:rsidRDefault="001F51B4" w:rsidP="00E73BDA">
            <w:pPr>
              <w:pStyle w:val="Tablla"/>
            </w:pPr>
          </w:p>
        </w:tc>
      </w:tr>
      <w:tr w:rsidR="001F51B4" w:rsidRPr="007937EC" w14:paraId="0262252B" w14:textId="77777777" w:rsidTr="00D50C73">
        <w:tc>
          <w:tcPr>
            <w:tcW w:w="421" w:type="dxa"/>
            <w:shd w:val="clear" w:color="auto" w:fill="BFBFBF" w:themeFill="background1" w:themeFillShade="BF"/>
            <w:vAlign w:val="center"/>
          </w:tcPr>
          <w:p w14:paraId="55E316B3" w14:textId="77777777" w:rsidR="001F51B4" w:rsidRPr="007937EC" w:rsidRDefault="001F51B4" w:rsidP="00E73BDA">
            <w:pPr>
              <w:pStyle w:val="Prrafodelista"/>
              <w:numPr>
                <w:ilvl w:val="0"/>
                <w:numId w:val="31"/>
              </w:numPr>
            </w:pPr>
          </w:p>
        </w:tc>
        <w:tc>
          <w:tcPr>
            <w:tcW w:w="2891" w:type="dxa"/>
            <w:shd w:val="clear" w:color="auto" w:fill="BFBFBF" w:themeFill="background1" w:themeFillShade="BF"/>
            <w:vAlign w:val="center"/>
          </w:tcPr>
          <w:p w14:paraId="03EAC10D" w14:textId="77777777" w:rsidR="001F51B4" w:rsidRPr="007937EC" w:rsidRDefault="001F51B4" w:rsidP="00E73BDA">
            <w:pPr>
              <w:pStyle w:val="Tablla"/>
            </w:pPr>
            <w:r w:rsidRPr="007937EC">
              <w:t>Aprendizaje inteligente</w:t>
            </w:r>
          </w:p>
        </w:tc>
        <w:tc>
          <w:tcPr>
            <w:tcW w:w="3204" w:type="dxa"/>
            <w:shd w:val="clear" w:color="auto" w:fill="BFBFBF" w:themeFill="background1" w:themeFillShade="BF"/>
            <w:vAlign w:val="center"/>
          </w:tcPr>
          <w:p w14:paraId="5FFCB20A" w14:textId="77777777" w:rsidR="001F51B4" w:rsidRPr="007937EC" w:rsidRDefault="001F51B4" w:rsidP="00E73BDA">
            <w:pPr>
              <w:pStyle w:val="Tablla"/>
            </w:pPr>
          </w:p>
        </w:tc>
        <w:tc>
          <w:tcPr>
            <w:tcW w:w="1416" w:type="dxa"/>
            <w:shd w:val="clear" w:color="auto" w:fill="BFBFBF" w:themeFill="background1" w:themeFillShade="BF"/>
            <w:vAlign w:val="center"/>
          </w:tcPr>
          <w:p w14:paraId="7C470AD0" w14:textId="77777777" w:rsidR="001F51B4" w:rsidRPr="007937EC" w:rsidRDefault="001F51B4" w:rsidP="00E73BDA">
            <w:pPr>
              <w:pStyle w:val="Tablla"/>
            </w:pPr>
          </w:p>
        </w:tc>
        <w:tc>
          <w:tcPr>
            <w:tcW w:w="1561" w:type="dxa"/>
            <w:shd w:val="clear" w:color="auto" w:fill="BFBFBF" w:themeFill="background1" w:themeFillShade="BF"/>
            <w:vAlign w:val="center"/>
          </w:tcPr>
          <w:p w14:paraId="4C76BDF4" w14:textId="77777777" w:rsidR="001F51B4" w:rsidRPr="007937EC" w:rsidRDefault="001F51B4" w:rsidP="00E73BDA">
            <w:pPr>
              <w:pStyle w:val="Tablla"/>
            </w:pPr>
          </w:p>
        </w:tc>
      </w:tr>
      <w:tr w:rsidR="001F51B4" w:rsidRPr="007937EC" w14:paraId="2C03403A" w14:textId="77777777" w:rsidTr="00D50C73">
        <w:tc>
          <w:tcPr>
            <w:tcW w:w="421" w:type="dxa"/>
            <w:vAlign w:val="center"/>
          </w:tcPr>
          <w:p w14:paraId="0A3888D7" w14:textId="77777777" w:rsidR="001F51B4" w:rsidRPr="007937EC" w:rsidRDefault="001F51B4" w:rsidP="00E73BDA">
            <w:pPr>
              <w:pStyle w:val="Prrafodelista"/>
              <w:numPr>
                <w:ilvl w:val="0"/>
                <w:numId w:val="31"/>
              </w:numPr>
            </w:pPr>
          </w:p>
        </w:tc>
        <w:tc>
          <w:tcPr>
            <w:tcW w:w="2891" w:type="dxa"/>
            <w:vAlign w:val="center"/>
          </w:tcPr>
          <w:p w14:paraId="35E645A6" w14:textId="77777777" w:rsidR="001F51B4" w:rsidRPr="007937EC" w:rsidRDefault="001F51B4" w:rsidP="00E73BDA">
            <w:pPr>
              <w:pStyle w:val="Tablla"/>
            </w:pPr>
            <w:r w:rsidRPr="007937EC">
              <w:t>Captura de rostro</w:t>
            </w:r>
          </w:p>
        </w:tc>
        <w:tc>
          <w:tcPr>
            <w:tcW w:w="3204" w:type="dxa"/>
            <w:vAlign w:val="center"/>
          </w:tcPr>
          <w:p w14:paraId="5E0ABBD9" w14:textId="77777777" w:rsidR="001F51B4" w:rsidRPr="007937EC" w:rsidRDefault="001F51B4" w:rsidP="00E73BDA">
            <w:pPr>
              <w:pStyle w:val="Tablla"/>
            </w:pPr>
            <w:r w:rsidRPr="007937EC">
              <w:t>SI</w:t>
            </w:r>
          </w:p>
        </w:tc>
        <w:tc>
          <w:tcPr>
            <w:tcW w:w="1416" w:type="dxa"/>
            <w:vAlign w:val="center"/>
          </w:tcPr>
          <w:p w14:paraId="5CD55A7B" w14:textId="77777777" w:rsidR="001F51B4" w:rsidRPr="007937EC" w:rsidRDefault="001F51B4" w:rsidP="00E73BDA">
            <w:pPr>
              <w:pStyle w:val="Tablla"/>
            </w:pPr>
          </w:p>
        </w:tc>
        <w:tc>
          <w:tcPr>
            <w:tcW w:w="1561" w:type="dxa"/>
            <w:vAlign w:val="center"/>
          </w:tcPr>
          <w:p w14:paraId="7FFD1B0A" w14:textId="77777777" w:rsidR="001F51B4" w:rsidRPr="007937EC" w:rsidRDefault="001F51B4" w:rsidP="00E73BDA">
            <w:pPr>
              <w:pStyle w:val="Tablla"/>
            </w:pPr>
          </w:p>
        </w:tc>
      </w:tr>
      <w:tr w:rsidR="001F51B4" w:rsidRPr="007937EC" w14:paraId="64933D06" w14:textId="77777777" w:rsidTr="00D50C73">
        <w:tc>
          <w:tcPr>
            <w:tcW w:w="421" w:type="dxa"/>
            <w:vAlign w:val="center"/>
          </w:tcPr>
          <w:p w14:paraId="13C3B2A3" w14:textId="77777777" w:rsidR="001F51B4" w:rsidRPr="007937EC" w:rsidRDefault="001F51B4" w:rsidP="00E73BDA">
            <w:pPr>
              <w:pStyle w:val="Prrafodelista"/>
              <w:numPr>
                <w:ilvl w:val="0"/>
                <w:numId w:val="31"/>
              </w:numPr>
            </w:pPr>
          </w:p>
        </w:tc>
        <w:tc>
          <w:tcPr>
            <w:tcW w:w="2891" w:type="dxa"/>
            <w:vAlign w:val="center"/>
          </w:tcPr>
          <w:p w14:paraId="55A8C838" w14:textId="77777777" w:rsidR="001F51B4" w:rsidRPr="007937EC" w:rsidRDefault="001F51B4" w:rsidP="00E73BDA">
            <w:pPr>
              <w:pStyle w:val="Tablla"/>
            </w:pPr>
            <w:r w:rsidRPr="007937EC">
              <w:t>Protección perimetral</w:t>
            </w:r>
          </w:p>
        </w:tc>
        <w:tc>
          <w:tcPr>
            <w:tcW w:w="3204" w:type="dxa"/>
            <w:vAlign w:val="center"/>
          </w:tcPr>
          <w:p w14:paraId="4715DE3E" w14:textId="77777777" w:rsidR="001F51B4" w:rsidRPr="007937EC" w:rsidRDefault="001F51B4" w:rsidP="00E73BDA">
            <w:pPr>
              <w:pStyle w:val="Tablla"/>
            </w:pPr>
            <w:r w:rsidRPr="007937EC">
              <w:t>Detección de cruce de línea, detección de intrusión, detección de entrada de región, detección de salida de región</w:t>
            </w:r>
          </w:p>
        </w:tc>
        <w:tc>
          <w:tcPr>
            <w:tcW w:w="1416" w:type="dxa"/>
            <w:vAlign w:val="center"/>
          </w:tcPr>
          <w:p w14:paraId="2CFBB875" w14:textId="77777777" w:rsidR="001F51B4" w:rsidRPr="007937EC" w:rsidRDefault="001F51B4" w:rsidP="00E73BDA">
            <w:pPr>
              <w:pStyle w:val="Tablla"/>
            </w:pPr>
          </w:p>
        </w:tc>
        <w:tc>
          <w:tcPr>
            <w:tcW w:w="1561" w:type="dxa"/>
            <w:vAlign w:val="center"/>
          </w:tcPr>
          <w:p w14:paraId="4FE0225D" w14:textId="77777777" w:rsidR="001F51B4" w:rsidRPr="007937EC" w:rsidRDefault="001F51B4" w:rsidP="00E73BDA">
            <w:pPr>
              <w:pStyle w:val="Tablla"/>
            </w:pPr>
          </w:p>
        </w:tc>
      </w:tr>
      <w:tr w:rsidR="001F51B4" w:rsidRPr="007937EC" w14:paraId="09C3B70D" w14:textId="77777777" w:rsidTr="00D50C73">
        <w:tc>
          <w:tcPr>
            <w:tcW w:w="421" w:type="dxa"/>
            <w:shd w:val="clear" w:color="auto" w:fill="BFBFBF" w:themeFill="background1" w:themeFillShade="BF"/>
          </w:tcPr>
          <w:p w14:paraId="7F98F6F4" w14:textId="77777777" w:rsidR="001F51B4" w:rsidRPr="007937EC" w:rsidRDefault="001F51B4" w:rsidP="00E73BDA">
            <w:pPr>
              <w:pStyle w:val="Prrafodelista"/>
              <w:numPr>
                <w:ilvl w:val="0"/>
                <w:numId w:val="31"/>
              </w:numPr>
            </w:pPr>
          </w:p>
        </w:tc>
        <w:tc>
          <w:tcPr>
            <w:tcW w:w="2891" w:type="dxa"/>
            <w:shd w:val="clear" w:color="auto" w:fill="BFBFBF" w:themeFill="background1" w:themeFillShade="BF"/>
          </w:tcPr>
          <w:p w14:paraId="2A46DE6F" w14:textId="77777777" w:rsidR="001F51B4" w:rsidRPr="007937EC" w:rsidRDefault="001F51B4" w:rsidP="00E73BDA">
            <w:pPr>
              <w:pStyle w:val="Tablla"/>
            </w:pPr>
            <w:r w:rsidRPr="007937EC">
              <w:t>General</w:t>
            </w:r>
          </w:p>
        </w:tc>
        <w:tc>
          <w:tcPr>
            <w:tcW w:w="3204" w:type="dxa"/>
            <w:shd w:val="clear" w:color="auto" w:fill="BFBFBF" w:themeFill="background1" w:themeFillShade="BF"/>
            <w:vAlign w:val="center"/>
          </w:tcPr>
          <w:p w14:paraId="7BD02276" w14:textId="77777777" w:rsidR="001F51B4" w:rsidRPr="007937EC" w:rsidRDefault="001F51B4" w:rsidP="00E73BDA">
            <w:pPr>
              <w:pStyle w:val="Tablla"/>
            </w:pPr>
          </w:p>
        </w:tc>
        <w:tc>
          <w:tcPr>
            <w:tcW w:w="1416" w:type="dxa"/>
            <w:shd w:val="clear" w:color="auto" w:fill="BFBFBF" w:themeFill="background1" w:themeFillShade="BF"/>
            <w:vAlign w:val="center"/>
          </w:tcPr>
          <w:p w14:paraId="7AC6F669" w14:textId="77777777" w:rsidR="001F51B4" w:rsidRPr="007937EC" w:rsidRDefault="001F51B4" w:rsidP="00E73BDA">
            <w:pPr>
              <w:pStyle w:val="Tablla"/>
            </w:pPr>
          </w:p>
        </w:tc>
        <w:tc>
          <w:tcPr>
            <w:tcW w:w="1561" w:type="dxa"/>
            <w:shd w:val="clear" w:color="auto" w:fill="BFBFBF" w:themeFill="background1" w:themeFillShade="BF"/>
            <w:vAlign w:val="center"/>
          </w:tcPr>
          <w:p w14:paraId="3DE80990" w14:textId="77777777" w:rsidR="001F51B4" w:rsidRPr="007937EC" w:rsidRDefault="001F51B4" w:rsidP="00E73BDA">
            <w:pPr>
              <w:pStyle w:val="Tablla"/>
            </w:pPr>
          </w:p>
        </w:tc>
      </w:tr>
      <w:tr w:rsidR="001F51B4" w:rsidRPr="007937EC" w14:paraId="1CF608AF" w14:textId="77777777" w:rsidTr="00D50C73">
        <w:tc>
          <w:tcPr>
            <w:tcW w:w="421" w:type="dxa"/>
          </w:tcPr>
          <w:p w14:paraId="34522A1E" w14:textId="77777777" w:rsidR="001F51B4" w:rsidRPr="007937EC" w:rsidRDefault="001F51B4" w:rsidP="00E73BDA">
            <w:pPr>
              <w:pStyle w:val="Prrafodelista"/>
              <w:numPr>
                <w:ilvl w:val="0"/>
                <w:numId w:val="31"/>
              </w:numPr>
            </w:pPr>
          </w:p>
        </w:tc>
        <w:tc>
          <w:tcPr>
            <w:tcW w:w="2891" w:type="dxa"/>
            <w:vAlign w:val="center"/>
          </w:tcPr>
          <w:p w14:paraId="4F2683CF" w14:textId="77777777" w:rsidR="001F51B4" w:rsidRPr="007937EC" w:rsidRDefault="001F51B4" w:rsidP="00E73BDA">
            <w:pPr>
              <w:pStyle w:val="Tablla"/>
            </w:pPr>
            <w:r w:rsidRPr="007937EC">
              <w:t>Condiciones de operación</w:t>
            </w:r>
          </w:p>
        </w:tc>
        <w:tc>
          <w:tcPr>
            <w:tcW w:w="3204" w:type="dxa"/>
            <w:vAlign w:val="center"/>
          </w:tcPr>
          <w:p w14:paraId="139B7DE9" w14:textId="77777777" w:rsidR="001F51B4" w:rsidRPr="007937EC" w:rsidRDefault="001F51B4" w:rsidP="00E73BDA">
            <w:pPr>
              <w:pStyle w:val="Tablla"/>
            </w:pPr>
            <w:r w:rsidRPr="007937EC">
              <w:t>-30°C a 60°C</w:t>
            </w:r>
          </w:p>
          <w:p w14:paraId="4F3A01BA" w14:textId="77777777" w:rsidR="001F51B4" w:rsidRPr="007937EC" w:rsidRDefault="001F51B4" w:rsidP="00E73BDA">
            <w:pPr>
              <w:pStyle w:val="Tablla"/>
            </w:pPr>
            <w:r w:rsidRPr="007937EC">
              <w:t>humedad: 95% o menor (sin condensación)</w:t>
            </w:r>
          </w:p>
        </w:tc>
        <w:tc>
          <w:tcPr>
            <w:tcW w:w="1416" w:type="dxa"/>
            <w:vAlign w:val="center"/>
          </w:tcPr>
          <w:p w14:paraId="7F610B3E" w14:textId="77777777" w:rsidR="001F51B4" w:rsidRPr="007937EC" w:rsidRDefault="001F51B4" w:rsidP="00E73BDA">
            <w:pPr>
              <w:pStyle w:val="Tablla"/>
            </w:pPr>
          </w:p>
        </w:tc>
        <w:tc>
          <w:tcPr>
            <w:tcW w:w="1561" w:type="dxa"/>
            <w:vAlign w:val="center"/>
          </w:tcPr>
          <w:p w14:paraId="48F93F16" w14:textId="77777777" w:rsidR="001F51B4" w:rsidRPr="007937EC" w:rsidRDefault="001F51B4" w:rsidP="00E73BDA">
            <w:pPr>
              <w:pStyle w:val="Tablla"/>
            </w:pPr>
          </w:p>
        </w:tc>
      </w:tr>
      <w:tr w:rsidR="001F51B4" w:rsidRPr="007937EC" w14:paraId="688D3EC9" w14:textId="77777777" w:rsidTr="00D50C73">
        <w:tc>
          <w:tcPr>
            <w:tcW w:w="421" w:type="dxa"/>
          </w:tcPr>
          <w:p w14:paraId="25B7E550" w14:textId="77777777" w:rsidR="001F51B4" w:rsidRPr="007937EC" w:rsidRDefault="001F51B4" w:rsidP="00E73BDA">
            <w:pPr>
              <w:pStyle w:val="Prrafodelista"/>
              <w:numPr>
                <w:ilvl w:val="0"/>
                <w:numId w:val="31"/>
              </w:numPr>
            </w:pPr>
          </w:p>
        </w:tc>
        <w:tc>
          <w:tcPr>
            <w:tcW w:w="2891" w:type="dxa"/>
            <w:vAlign w:val="center"/>
          </w:tcPr>
          <w:p w14:paraId="1AE4E955" w14:textId="77777777" w:rsidR="001F51B4" w:rsidRPr="007937EC" w:rsidRDefault="001F51B4" w:rsidP="00E73BDA">
            <w:pPr>
              <w:pStyle w:val="Tablla"/>
            </w:pPr>
            <w:r w:rsidRPr="007937EC">
              <w:t>Fuente de Alimentación</w:t>
            </w:r>
          </w:p>
        </w:tc>
        <w:tc>
          <w:tcPr>
            <w:tcW w:w="3204" w:type="dxa"/>
            <w:vAlign w:val="center"/>
          </w:tcPr>
          <w:p w14:paraId="5AD82F5A" w14:textId="77777777" w:rsidR="001F51B4" w:rsidRPr="007937EC" w:rsidRDefault="001F51B4" w:rsidP="00E73BDA">
            <w:pPr>
              <w:pStyle w:val="Tablla"/>
              <w:rPr>
                <w:lang w:val="en-US"/>
              </w:rPr>
            </w:pPr>
            <w:r w:rsidRPr="007937EC">
              <w:rPr>
                <w:lang w:val="en-US"/>
              </w:rPr>
              <w:t>12 VDC± 25%, power plug</w:t>
            </w:r>
          </w:p>
          <w:p w14:paraId="329D88DB" w14:textId="77777777" w:rsidR="001F51B4" w:rsidRPr="007937EC" w:rsidRDefault="001F51B4" w:rsidP="00E73BDA">
            <w:pPr>
              <w:pStyle w:val="Tablla"/>
              <w:rPr>
                <w:lang w:val="en-US"/>
              </w:rPr>
            </w:pPr>
            <w:r w:rsidRPr="007937EC">
              <w:rPr>
                <w:lang w:val="en-US"/>
              </w:rPr>
              <w:t>PoE (802.3af, class 3)</w:t>
            </w:r>
          </w:p>
          <w:p w14:paraId="60980862" w14:textId="77777777" w:rsidR="001F51B4" w:rsidRPr="007937EC" w:rsidRDefault="001F51B4" w:rsidP="00E73BDA">
            <w:pPr>
              <w:pStyle w:val="Tablla"/>
            </w:pPr>
            <w:r w:rsidRPr="007937EC">
              <w:t>Se deberá incluir una fuente de alimentación en el caso que no se ut</w:t>
            </w:r>
            <w:r>
              <w:t>i</w:t>
            </w:r>
            <w:r w:rsidRPr="007937EC">
              <w:t>lice PoE.</w:t>
            </w:r>
          </w:p>
        </w:tc>
        <w:tc>
          <w:tcPr>
            <w:tcW w:w="1416" w:type="dxa"/>
            <w:vAlign w:val="center"/>
          </w:tcPr>
          <w:p w14:paraId="438674BD" w14:textId="77777777" w:rsidR="001F51B4" w:rsidRPr="007937EC" w:rsidRDefault="001F51B4" w:rsidP="00E73BDA">
            <w:pPr>
              <w:pStyle w:val="Tablla"/>
            </w:pPr>
          </w:p>
        </w:tc>
        <w:tc>
          <w:tcPr>
            <w:tcW w:w="1561" w:type="dxa"/>
            <w:vAlign w:val="center"/>
          </w:tcPr>
          <w:p w14:paraId="18394809" w14:textId="77777777" w:rsidR="001F51B4" w:rsidRPr="007937EC" w:rsidRDefault="001F51B4" w:rsidP="00E73BDA">
            <w:pPr>
              <w:pStyle w:val="Tablla"/>
            </w:pPr>
          </w:p>
        </w:tc>
      </w:tr>
      <w:tr w:rsidR="001F51B4" w:rsidRPr="007937EC" w14:paraId="18A31032" w14:textId="77777777" w:rsidTr="00D50C73">
        <w:tc>
          <w:tcPr>
            <w:tcW w:w="421" w:type="dxa"/>
          </w:tcPr>
          <w:p w14:paraId="0DAE83BB" w14:textId="77777777" w:rsidR="001F51B4" w:rsidRPr="007937EC" w:rsidRDefault="001F51B4" w:rsidP="00E73BDA">
            <w:pPr>
              <w:pStyle w:val="Prrafodelista"/>
              <w:numPr>
                <w:ilvl w:val="0"/>
                <w:numId w:val="31"/>
              </w:numPr>
            </w:pPr>
          </w:p>
        </w:tc>
        <w:tc>
          <w:tcPr>
            <w:tcW w:w="2891" w:type="dxa"/>
            <w:vAlign w:val="center"/>
          </w:tcPr>
          <w:p w14:paraId="7B00672F" w14:textId="77777777" w:rsidR="001F51B4" w:rsidRPr="007937EC" w:rsidRDefault="001F51B4" w:rsidP="00E73BDA">
            <w:pPr>
              <w:pStyle w:val="Tablla"/>
            </w:pPr>
            <w:r w:rsidRPr="007937EC">
              <w:t>Consumo de energía</w:t>
            </w:r>
          </w:p>
        </w:tc>
        <w:tc>
          <w:tcPr>
            <w:tcW w:w="3204" w:type="dxa"/>
            <w:vAlign w:val="center"/>
          </w:tcPr>
          <w:p w14:paraId="59837680" w14:textId="77777777" w:rsidR="001F51B4" w:rsidRPr="007937EC" w:rsidRDefault="001F51B4" w:rsidP="00E73BDA">
            <w:pPr>
              <w:pStyle w:val="Tablla"/>
              <w:rPr>
                <w:lang w:val="en-US"/>
              </w:rPr>
            </w:pPr>
            <w:r w:rsidRPr="007937EC">
              <w:rPr>
                <w:lang w:val="en-US"/>
              </w:rPr>
              <w:t>12 VDC, 0.6A, Max: 7 W</w:t>
            </w:r>
          </w:p>
          <w:p w14:paraId="2365F33B" w14:textId="77777777" w:rsidR="001F51B4" w:rsidRPr="007937EC" w:rsidRDefault="001F51B4" w:rsidP="00E73BDA">
            <w:pPr>
              <w:pStyle w:val="Tablla"/>
              <w:rPr>
                <w:lang w:val="en-US"/>
              </w:rPr>
            </w:pPr>
            <w:r w:rsidRPr="007937EC">
              <w:rPr>
                <w:lang w:val="en-US"/>
              </w:rPr>
              <w:t>PoE: (802.3af, 36V to 57V), 0.2 A</w:t>
            </w:r>
          </w:p>
          <w:p w14:paraId="1930D309" w14:textId="77777777" w:rsidR="001F51B4" w:rsidRPr="007937EC" w:rsidRDefault="001F51B4" w:rsidP="00E73BDA">
            <w:pPr>
              <w:pStyle w:val="Tablla"/>
            </w:pPr>
            <w:r w:rsidRPr="007937EC">
              <w:t>a 0.1 A, Max: 8.5W</w:t>
            </w:r>
          </w:p>
        </w:tc>
        <w:tc>
          <w:tcPr>
            <w:tcW w:w="1416" w:type="dxa"/>
            <w:vAlign w:val="center"/>
          </w:tcPr>
          <w:p w14:paraId="011CC761" w14:textId="77777777" w:rsidR="001F51B4" w:rsidRPr="007937EC" w:rsidRDefault="001F51B4" w:rsidP="00E73BDA">
            <w:pPr>
              <w:pStyle w:val="Tablla"/>
            </w:pPr>
          </w:p>
        </w:tc>
        <w:tc>
          <w:tcPr>
            <w:tcW w:w="1561" w:type="dxa"/>
            <w:vAlign w:val="center"/>
          </w:tcPr>
          <w:p w14:paraId="4819962D" w14:textId="77777777" w:rsidR="001F51B4" w:rsidRPr="007937EC" w:rsidRDefault="001F51B4" w:rsidP="00E73BDA">
            <w:pPr>
              <w:pStyle w:val="Tablla"/>
            </w:pPr>
          </w:p>
        </w:tc>
      </w:tr>
      <w:tr w:rsidR="001F51B4" w:rsidRPr="007937EC" w14:paraId="2B592343" w14:textId="77777777" w:rsidTr="00D50C73">
        <w:tc>
          <w:tcPr>
            <w:tcW w:w="421" w:type="dxa"/>
          </w:tcPr>
          <w:p w14:paraId="42B116EB" w14:textId="77777777" w:rsidR="001F51B4" w:rsidRPr="007937EC" w:rsidRDefault="001F51B4" w:rsidP="00E73BDA">
            <w:pPr>
              <w:pStyle w:val="Prrafodelista"/>
              <w:numPr>
                <w:ilvl w:val="0"/>
                <w:numId w:val="31"/>
              </w:numPr>
            </w:pPr>
          </w:p>
        </w:tc>
        <w:tc>
          <w:tcPr>
            <w:tcW w:w="2891" w:type="dxa"/>
            <w:vAlign w:val="center"/>
          </w:tcPr>
          <w:p w14:paraId="1EC91D86" w14:textId="77777777" w:rsidR="001F51B4" w:rsidRPr="007937EC" w:rsidRDefault="001F51B4" w:rsidP="00E73BDA">
            <w:pPr>
              <w:pStyle w:val="Tablla"/>
            </w:pPr>
            <w:r w:rsidRPr="007937EC">
              <w:t>Dimensiones de la cámara</w:t>
            </w:r>
          </w:p>
        </w:tc>
        <w:tc>
          <w:tcPr>
            <w:tcW w:w="3204" w:type="dxa"/>
            <w:vAlign w:val="center"/>
          </w:tcPr>
          <w:p w14:paraId="247E6397" w14:textId="77777777" w:rsidR="001F51B4" w:rsidRPr="007937EC" w:rsidRDefault="001F51B4" w:rsidP="00E73BDA">
            <w:pPr>
              <w:pStyle w:val="Tablla"/>
            </w:pPr>
            <w:r w:rsidRPr="007937EC">
              <w:t>78.8 × 78.6 × 235.9 mm (3.1" × 3.1" × 9.3")</w:t>
            </w:r>
          </w:p>
        </w:tc>
        <w:tc>
          <w:tcPr>
            <w:tcW w:w="1416" w:type="dxa"/>
            <w:vAlign w:val="center"/>
          </w:tcPr>
          <w:p w14:paraId="1FBF5D64" w14:textId="77777777" w:rsidR="001F51B4" w:rsidRPr="007937EC" w:rsidRDefault="001F51B4" w:rsidP="00E73BDA">
            <w:pPr>
              <w:pStyle w:val="Tablla"/>
            </w:pPr>
          </w:p>
        </w:tc>
        <w:tc>
          <w:tcPr>
            <w:tcW w:w="1561" w:type="dxa"/>
            <w:vAlign w:val="center"/>
          </w:tcPr>
          <w:p w14:paraId="0B6E8E63" w14:textId="77777777" w:rsidR="001F51B4" w:rsidRPr="007937EC" w:rsidRDefault="001F51B4" w:rsidP="00E73BDA">
            <w:pPr>
              <w:pStyle w:val="Tablla"/>
            </w:pPr>
          </w:p>
        </w:tc>
      </w:tr>
      <w:tr w:rsidR="001F51B4" w:rsidRPr="007937EC" w14:paraId="37EA323C" w14:textId="77777777" w:rsidTr="00D50C73">
        <w:tc>
          <w:tcPr>
            <w:tcW w:w="421" w:type="dxa"/>
            <w:shd w:val="clear" w:color="auto" w:fill="BFBFBF" w:themeFill="background1" w:themeFillShade="BF"/>
          </w:tcPr>
          <w:p w14:paraId="15AA9D21" w14:textId="77777777" w:rsidR="001F51B4" w:rsidRPr="007937EC" w:rsidRDefault="001F51B4" w:rsidP="00E73BDA">
            <w:pPr>
              <w:pStyle w:val="Prrafodelista"/>
              <w:numPr>
                <w:ilvl w:val="0"/>
                <w:numId w:val="31"/>
              </w:numPr>
            </w:pPr>
          </w:p>
        </w:tc>
        <w:tc>
          <w:tcPr>
            <w:tcW w:w="2891" w:type="dxa"/>
            <w:shd w:val="clear" w:color="auto" w:fill="BFBFBF" w:themeFill="background1" w:themeFillShade="BF"/>
          </w:tcPr>
          <w:p w14:paraId="4D5AC205" w14:textId="77777777" w:rsidR="001F51B4" w:rsidRPr="007937EC" w:rsidRDefault="001F51B4" w:rsidP="00E73BDA">
            <w:pPr>
              <w:pStyle w:val="Tablla"/>
            </w:pPr>
            <w:r w:rsidRPr="007937EC">
              <w:t>Garantía y Mantenimiento</w:t>
            </w:r>
          </w:p>
        </w:tc>
        <w:tc>
          <w:tcPr>
            <w:tcW w:w="3204" w:type="dxa"/>
            <w:shd w:val="clear" w:color="auto" w:fill="BFBFBF" w:themeFill="background1" w:themeFillShade="BF"/>
          </w:tcPr>
          <w:p w14:paraId="2DD21B26" w14:textId="77777777" w:rsidR="001F51B4" w:rsidRPr="007937EC" w:rsidRDefault="001F51B4" w:rsidP="00E73BDA">
            <w:pPr>
              <w:pStyle w:val="Tablla"/>
            </w:pPr>
          </w:p>
        </w:tc>
        <w:tc>
          <w:tcPr>
            <w:tcW w:w="1416" w:type="dxa"/>
            <w:shd w:val="clear" w:color="auto" w:fill="BFBFBF" w:themeFill="background1" w:themeFillShade="BF"/>
          </w:tcPr>
          <w:p w14:paraId="706858C5" w14:textId="77777777" w:rsidR="001F51B4" w:rsidRPr="007937EC" w:rsidRDefault="001F51B4" w:rsidP="00E73BDA">
            <w:pPr>
              <w:pStyle w:val="Tablla"/>
            </w:pPr>
          </w:p>
        </w:tc>
        <w:tc>
          <w:tcPr>
            <w:tcW w:w="1561" w:type="dxa"/>
            <w:shd w:val="clear" w:color="auto" w:fill="BFBFBF" w:themeFill="background1" w:themeFillShade="BF"/>
          </w:tcPr>
          <w:p w14:paraId="6E2260D8" w14:textId="77777777" w:rsidR="001F51B4" w:rsidRPr="007937EC" w:rsidRDefault="001F51B4" w:rsidP="00E73BDA">
            <w:pPr>
              <w:pStyle w:val="Tablla"/>
            </w:pPr>
          </w:p>
        </w:tc>
      </w:tr>
      <w:tr w:rsidR="001F51B4" w:rsidRPr="007937EC" w14:paraId="46F5D838" w14:textId="77777777" w:rsidTr="00D50C73">
        <w:tc>
          <w:tcPr>
            <w:tcW w:w="421" w:type="dxa"/>
          </w:tcPr>
          <w:p w14:paraId="2E95F3B3" w14:textId="77777777" w:rsidR="001F51B4" w:rsidRPr="007937EC" w:rsidRDefault="001F51B4" w:rsidP="00E73BDA">
            <w:pPr>
              <w:pStyle w:val="Prrafodelista"/>
              <w:numPr>
                <w:ilvl w:val="0"/>
                <w:numId w:val="31"/>
              </w:numPr>
            </w:pPr>
          </w:p>
        </w:tc>
        <w:tc>
          <w:tcPr>
            <w:tcW w:w="2891" w:type="dxa"/>
          </w:tcPr>
          <w:p w14:paraId="49B2F3F1" w14:textId="77777777" w:rsidR="001F51B4" w:rsidRPr="007937EC" w:rsidRDefault="001F51B4" w:rsidP="00E73BDA">
            <w:pPr>
              <w:pStyle w:val="Tablla"/>
            </w:pPr>
            <w:r w:rsidRPr="007937EC">
              <w:t>Servicio de garantía y mantenimiento, de al menos:</w:t>
            </w:r>
          </w:p>
        </w:tc>
        <w:tc>
          <w:tcPr>
            <w:tcW w:w="3204" w:type="dxa"/>
          </w:tcPr>
          <w:p w14:paraId="71453D30" w14:textId="77777777" w:rsidR="001F51B4" w:rsidRPr="007937EC" w:rsidRDefault="001F51B4" w:rsidP="00E73BDA">
            <w:pPr>
              <w:pStyle w:val="Tablla"/>
            </w:pPr>
            <w:r w:rsidRPr="007937EC">
              <w:t>TREINTA Y SEIS</w:t>
            </w:r>
          </w:p>
          <w:p w14:paraId="08495613" w14:textId="77777777" w:rsidR="001F51B4" w:rsidRPr="007937EC" w:rsidRDefault="001F51B4" w:rsidP="00E73BDA">
            <w:pPr>
              <w:pStyle w:val="Tablla"/>
            </w:pPr>
            <w:r w:rsidRPr="007937EC">
              <w:t>(36) meses.</w:t>
            </w:r>
          </w:p>
        </w:tc>
        <w:tc>
          <w:tcPr>
            <w:tcW w:w="1416" w:type="dxa"/>
          </w:tcPr>
          <w:p w14:paraId="0077BF4B" w14:textId="77777777" w:rsidR="001F51B4" w:rsidRPr="007937EC" w:rsidRDefault="001F51B4" w:rsidP="00E73BDA">
            <w:pPr>
              <w:pStyle w:val="Tablla"/>
            </w:pPr>
          </w:p>
        </w:tc>
        <w:tc>
          <w:tcPr>
            <w:tcW w:w="1561" w:type="dxa"/>
          </w:tcPr>
          <w:p w14:paraId="0CF2500E" w14:textId="77777777" w:rsidR="001F51B4" w:rsidRPr="007937EC" w:rsidRDefault="001F51B4" w:rsidP="00E73BDA">
            <w:pPr>
              <w:pStyle w:val="Tablla"/>
            </w:pPr>
          </w:p>
        </w:tc>
      </w:tr>
      <w:tr w:rsidR="001F51B4" w:rsidRPr="007937EC" w14:paraId="256E25B2" w14:textId="77777777" w:rsidTr="00D50C73">
        <w:tc>
          <w:tcPr>
            <w:tcW w:w="421" w:type="dxa"/>
          </w:tcPr>
          <w:p w14:paraId="6074A4FC" w14:textId="77777777" w:rsidR="001F51B4" w:rsidRPr="007937EC" w:rsidRDefault="001F51B4" w:rsidP="00E73BDA">
            <w:pPr>
              <w:pStyle w:val="Prrafodelista"/>
              <w:numPr>
                <w:ilvl w:val="0"/>
                <w:numId w:val="31"/>
              </w:numPr>
            </w:pPr>
          </w:p>
        </w:tc>
        <w:tc>
          <w:tcPr>
            <w:tcW w:w="2891" w:type="dxa"/>
          </w:tcPr>
          <w:p w14:paraId="75EA4863" w14:textId="77777777" w:rsidR="001F51B4" w:rsidRPr="007937EC" w:rsidRDefault="001F51B4" w:rsidP="00E73BDA">
            <w:pPr>
              <w:pStyle w:val="Tablla"/>
            </w:pPr>
            <w:r w:rsidRPr="007937EC">
              <w:t>Actualización de software</w:t>
            </w:r>
          </w:p>
        </w:tc>
        <w:tc>
          <w:tcPr>
            <w:tcW w:w="3204" w:type="dxa"/>
            <w:vAlign w:val="center"/>
          </w:tcPr>
          <w:p w14:paraId="37E7ECEF" w14:textId="77777777" w:rsidR="001F51B4" w:rsidRPr="007937EC" w:rsidRDefault="001F51B4" w:rsidP="00E73BDA">
            <w:pPr>
              <w:pStyle w:val="Tablla"/>
            </w:pPr>
            <w:r w:rsidRPr="007937EC">
              <w:t>SI</w:t>
            </w:r>
          </w:p>
        </w:tc>
        <w:tc>
          <w:tcPr>
            <w:tcW w:w="1416" w:type="dxa"/>
          </w:tcPr>
          <w:p w14:paraId="5779671D" w14:textId="77777777" w:rsidR="001F51B4" w:rsidRPr="007937EC" w:rsidRDefault="001F51B4" w:rsidP="00E73BDA">
            <w:pPr>
              <w:pStyle w:val="Tablla"/>
            </w:pPr>
          </w:p>
        </w:tc>
        <w:tc>
          <w:tcPr>
            <w:tcW w:w="1561" w:type="dxa"/>
          </w:tcPr>
          <w:p w14:paraId="677598A7" w14:textId="77777777" w:rsidR="001F51B4" w:rsidRPr="007937EC" w:rsidRDefault="001F51B4" w:rsidP="00E73BDA">
            <w:pPr>
              <w:pStyle w:val="Tablla"/>
            </w:pPr>
          </w:p>
        </w:tc>
      </w:tr>
      <w:tr w:rsidR="001F51B4" w:rsidRPr="007937EC" w14:paraId="394B2820" w14:textId="77777777" w:rsidTr="00D50C73">
        <w:tc>
          <w:tcPr>
            <w:tcW w:w="421" w:type="dxa"/>
            <w:shd w:val="clear" w:color="auto" w:fill="BFBFBF" w:themeFill="background1" w:themeFillShade="BF"/>
          </w:tcPr>
          <w:p w14:paraId="0DA8EE24" w14:textId="77777777" w:rsidR="001F51B4" w:rsidRPr="007937EC" w:rsidRDefault="001F51B4" w:rsidP="00E73BDA">
            <w:pPr>
              <w:pStyle w:val="Prrafodelista"/>
              <w:numPr>
                <w:ilvl w:val="0"/>
                <w:numId w:val="31"/>
              </w:numPr>
            </w:pPr>
          </w:p>
        </w:tc>
        <w:tc>
          <w:tcPr>
            <w:tcW w:w="2891" w:type="dxa"/>
            <w:shd w:val="clear" w:color="auto" w:fill="BFBFBF" w:themeFill="background1" w:themeFillShade="BF"/>
          </w:tcPr>
          <w:p w14:paraId="24C491B4" w14:textId="77777777" w:rsidR="001F51B4" w:rsidRPr="007937EC" w:rsidRDefault="001F51B4" w:rsidP="00E73BDA">
            <w:pPr>
              <w:pStyle w:val="Tablla"/>
            </w:pPr>
            <w:r w:rsidRPr="007937EC">
              <w:t>Instalación</w:t>
            </w:r>
          </w:p>
        </w:tc>
        <w:tc>
          <w:tcPr>
            <w:tcW w:w="3204" w:type="dxa"/>
            <w:shd w:val="clear" w:color="auto" w:fill="BFBFBF" w:themeFill="background1" w:themeFillShade="BF"/>
            <w:vAlign w:val="center"/>
          </w:tcPr>
          <w:p w14:paraId="241669D4" w14:textId="77777777" w:rsidR="001F51B4" w:rsidRPr="007937EC" w:rsidRDefault="001F51B4" w:rsidP="00E73BDA">
            <w:pPr>
              <w:pStyle w:val="Tablla"/>
            </w:pPr>
          </w:p>
        </w:tc>
        <w:tc>
          <w:tcPr>
            <w:tcW w:w="1416" w:type="dxa"/>
            <w:shd w:val="clear" w:color="auto" w:fill="BFBFBF" w:themeFill="background1" w:themeFillShade="BF"/>
          </w:tcPr>
          <w:p w14:paraId="0AE6AFC7" w14:textId="77777777" w:rsidR="001F51B4" w:rsidRPr="007937EC" w:rsidRDefault="001F51B4" w:rsidP="00E73BDA">
            <w:pPr>
              <w:pStyle w:val="Tablla"/>
            </w:pPr>
          </w:p>
        </w:tc>
        <w:tc>
          <w:tcPr>
            <w:tcW w:w="1561" w:type="dxa"/>
            <w:shd w:val="clear" w:color="auto" w:fill="BFBFBF" w:themeFill="background1" w:themeFillShade="BF"/>
          </w:tcPr>
          <w:p w14:paraId="4EF21CE4" w14:textId="77777777" w:rsidR="001F51B4" w:rsidRPr="007937EC" w:rsidRDefault="001F51B4" w:rsidP="00E73BDA">
            <w:pPr>
              <w:pStyle w:val="Tablla"/>
            </w:pPr>
          </w:p>
        </w:tc>
      </w:tr>
      <w:tr w:rsidR="001F51B4" w:rsidRPr="007937EC" w14:paraId="194F2757" w14:textId="77777777" w:rsidTr="00D50C73">
        <w:tc>
          <w:tcPr>
            <w:tcW w:w="421" w:type="dxa"/>
          </w:tcPr>
          <w:p w14:paraId="134F308A" w14:textId="77777777" w:rsidR="001F51B4" w:rsidRPr="007937EC" w:rsidRDefault="001F51B4" w:rsidP="00E73BDA">
            <w:pPr>
              <w:pStyle w:val="Prrafodelista"/>
              <w:numPr>
                <w:ilvl w:val="0"/>
                <w:numId w:val="31"/>
              </w:numPr>
            </w:pPr>
          </w:p>
        </w:tc>
        <w:tc>
          <w:tcPr>
            <w:tcW w:w="2891" w:type="dxa"/>
          </w:tcPr>
          <w:p w14:paraId="6005DA99" w14:textId="77777777" w:rsidR="001F51B4" w:rsidRPr="007937EC" w:rsidRDefault="001F51B4" w:rsidP="00E73BDA">
            <w:pPr>
              <w:pStyle w:val="Tablla"/>
            </w:pPr>
            <w:r w:rsidRPr="007937EC">
              <w:t>Los equipos deberán entregarse instalados, configurados y en funcionamiento</w:t>
            </w:r>
          </w:p>
        </w:tc>
        <w:tc>
          <w:tcPr>
            <w:tcW w:w="3204" w:type="dxa"/>
            <w:vAlign w:val="center"/>
          </w:tcPr>
          <w:p w14:paraId="5BA00FD3" w14:textId="77777777" w:rsidR="001F51B4" w:rsidRPr="007937EC" w:rsidRDefault="001F51B4" w:rsidP="00E73BDA">
            <w:pPr>
              <w:pStyle w:val="Tablla"/>
            </w:pPr>
            <w:r w:rsidRPr="007937EC">
              <w:t>SI</w:t>
            </w:r>
          </w:p>
        </w:tc>
        <w:tc>
          <w:tcPr>
            <w:tcW w:w="1416" w:type="dxa"/>
          </w:tcPr>
          <w:p w14:paraId="268BEF3D" w14:textId="77777777" w:rsidR="001F51B4" w:rsidRPr="007937EC" w:rsidRDefault="001F51B4" w:rsidP="00E73BDA">
            <w:pPr>
              <w:pStyle w:val="Tablla"/>
            </w:pPr>
          </w:p>
        </w:tc>
        <w:tc>
          <w:tcPr>
            <w:tcW w:w="1561" w:type="dxa"/>
          </w:tcPr>
          <w:p w14:paraId="6165CBFA" w14:textId="77777777" w:rsidR="001F51B4" w:rsidRPr="007937EC" w:rsidRDefault="001F51B4" w:rsidP="00E73BDA">
            <w:pPr>
              <w:pStyle w:val="Tablla"/>
            </w:pPr>
          </w:p>
        </w:tc>
      </w:tr>
      <w:tr w:rsidR="001F51B4" w:rsidRPr="007937EC" w14:paraId="1DB1F06E" w14:textId="77777777" w:rsidTr="00D50C73">
        <w:tc>
          <w:tcPr>
            <w:tcW w:w="421" w:type="dxa"/>
          </w:tcPr>
          <w:p w14:paraId="0CA4EF34" w14:textId="77777777" w:rsidR="001F51B4" w:rsidRPr="007937EC" w:rsidRDefault="001F51B4" w:rsidP="00E73BDA">
            <w:pPr>
              <w:pStyle w:val="Prrafodelista"/>
              <w:numPr>
                <w:ilvl w:val="0"/>
                <w:numId w:val="31"/>
              </w:numPr>
            </w:pPr>
          </w:p>
        </w:tc>
        <w:tc>
          <w:tcPr>
            <w:tcW w:w="2891" w:type="dxa"/>
          </w:tcPr>
          <w:p w14:paraId="2E795304" w14:textId="77777777" w:rsidR="001F51B4" w:rsidRPr="007937EC" w:rsidRDefault="001F51B4" w:rsidP="00E73BDA">
            <w:pPr>
              <w:pStyle w:val="Tablla"/>
            </w:pPr>
            <w:r w:rsidRPr="007937EC">
              <w:t>Para ello el proveedor deberá contemplar la provisión de cable UTP y cable canal plástico de por lo menos 20m para cada equipo</w:t>
            </w:r>
          </w:p>
        </w:tc>
        <w:tc>
          <w:tcPr>
            <w:tcW w:w="3204" w:type="dxa"/>
            <w:vAlign w:val="center"/>
          </w:tcPr>
          <w:p w14:paraId="7F7291F9" w14:textId="77777777" w:rsidR="001F51B4" w:rsidRPr="007937EC" w:rsidRDefault="001F51B4" w:rsidP="00E73BDA">
            <w:pPr>
              <w:pStyle w:val="Tablla"/>
            </w:pPr>
            <w:r w:rsidRPr="007937EC">
              <w:t>SI</w:t>
            </w:r>
          </w:p>
        </w:tc>
        <w:tc>
          <w:tcPr>
            <w:tcW w:w="1416" w:type="dxa"/>
          </w:tcPr>
          <w:p w14:paraId="6956EF45" w14:textId="77777777" w:rsidR="001F51B4" w:rsidRPr="007937EC" w:rsidRDefault="001F51B4" w:rsidP="00E73BDA">
            <w:pPr>
              <w:pStyle w:val="Tablla"/>
            </w:pPr>
          </w:p>
        </w:tc>
        <w:tc>
          <w:tcPr>
            <w:tcW w:w="1561" w:type="dxa"/>
          </w:tcPr>
          <w:p w14:paraId="472626F9" w14:textId="77777777" w:rsidR="001F51B4" w:rsidRPr="007937EC" w:rsidRDefault="001F51B4" w:rsidP="00E73BDA">
            <w:pPr>
              <w:pStyle w:val="Tablla"/>
            </w:pPr>
          </w:p>
        </w:tc>
      </w:tr>
      <w:tr w:rsidR="001F51B4" w:rsidRPr="007937EC" w14:paraId="3FEB3773" w14:textId="77777777" w:rsidTr="00D50C73">
        <w:tc>
          <w:tcPr>
            <w:tcW w:w="421" w:type="dxa"/>
          </w:tcPr>
          <w:p w14:paraId="4E617ADC" w14:textId="77777777" w:rsidR="001F51B4" w:rsidRPr="007937EC" w:rsidRDefault="001F51B4" w:rsidP="00E73BDA">
            <w:pPr>
              <w:pStyle w:val="Prrafodelista"/>
              <w:numPr>
                <w:ilvl w:val="0"/>
                <w:numId w:val="31"/>
              </w:numPr>
            </w:pPr>
          </w:p>
        </w:tc>
        <w:tc>
          <w:tcPr>
            <w:tcW w:w="2891" w:type="dxa"/>
          </w:tcPr>
          <w:p w14:paraId="0CB32E08" w14:textId="77777777" w:rsidR="001F51B4" w:rsidRPr="007937EC" w:rsidRDefault="001F51B4" w:rsidP="00E73BDA">
            <w:pPr>
              <w:pStyle w:val="Tablla"/>
            </w:pPr>
            <w:r w:rsidRPr="007937EC">
              <w:t>Deberán proveerse todos los cables, conectores y adaptador para su correcta puesta en funcionamiento</w:t>
            </w:r>
          </w:p>
        </w:tc>
        <w:tc>
          <w:tcPr>
            <w:tcW w:w="3204" w:type="dxa"/>
            <w:vAlign w:val="center"/>
          </w:tcPr>
          <w:p w14:paraId="50F98FCB" w14:textId="77777777" w:rsidR="001F51B4" w:rsidRPr="007937EC" w:rsidRDefault="001F51B4" w:rsidP="00E73BDA">
            <w:pPr>
              <w:pStyle w:val="Tablla"/>
            </w:pPr>
            <w:r w:rsidRPr="007937EC">
              <w:t>SI</w:t>
            </w:r>
          </w:p>
        </w:tc>
        <w:tc>
          <w:tcPr>
            <w:tcW w:w="1416" w:type="dxa"/>
          </w:tcPr>
          <w:p w14:paraId="110E4301" w14:textId="77777777" w:rsidR="001F51B4" w:rsidRPr="007937EC" w:rsidRDefault="001F51B4" w:rsidP="00E73BDA">
            <w:pPr>
              <w:pStyle w:val="Tablla"/>
            </w:pPr>
          </w:p>
        </w:tc>
        <w:tc>
          <w:tcPr>
            <w:tcW w:w="1561" w:type="dxa"/>
          </w:tcPr>
          <w:p w14:paraId="6B2D322F" w14:textId="77777777" w:rsidR="001F51B4" w:rsidRPr="007937EC" w:rsidRDefault="001F51B4" w:rsidP="00E73BDA">
            <w:pPr>
              <w:pStyle w:val="Tablla"/>
            </w:pPr>
          </w:p>
        </w:tc>
      </w:tr>
    </w:tbl>
    <w:p w14:paraId="748ED3DD" w14:textId="77777777" w:rsidR="001F51B4" w:rsidRDefault="001F51B4" w:rsidP="00E73BDA">
      <w:pPr>
        <w:pStyle w:val="Ttulo3"/>
      </w:pPr>
      <w:bookmarkStart w:id="550" w:name="_Toc89331153"/>
      <w:bookmarkStart w:id="551" w:name="_Toc96500988"/>
      <w:r w:rsidRPr="0039253A">
        <w:t xml:space="preserve">Item </w:t>
      </w:r>
      <w:r>
        <w:t>2</w:t>
      </w:r>
      <w:r w:rsidRPr="0039253A">
        <w:t>:</w:t>
      </w:r>
      <w:r>
        <w:t xml:space="preserve"> </w:t>
      </w:r>
      <w:r w:rsidRPr="000C4147">
        <w:t xml:space="preserve">Cámaras IP </w:t>
      </w:r>
      <w:r>
        <w:t>tipo 360º Ojo de Pez</w:t>
      </w:r>
      <w:bookmarkEnd w:id="550"/>
      <w:bookmarkEnd w:id="551"/>
    </w:p>
    <w:p w14:paraId="2662C45E" w14:textId="77777777" w:rsidR="001F51B4" w:rsidRPr="00A424CE" w:rsidRDefault="001F51B4" w:rsidP="00E73BDA"/>
    <w:tbl>
      <w:tblPr>
        <w:tblStyle w:val="Tablaconcuadrcula"/>
        <w:tblW w:w="0" w:type="auto"/>
        <w:tblLayout w:type="fixed"/>
        <w:tblLook w:val="04A0" w:firstRow="1" w:lastRow="0" w:firstColumn="1" w:lastColumn="0" w:noHBand="0" w:noVBand="1"/>
      </w:tblPr>
      <w:tblGrid>
        <w:gridCol w:w="421"/>
        <w:gridCol w:w="2976"/>
        <w:gridCol w:w="2977"/>
        <w:gridCol w:w="1559"/>
        <w:gridCol w:w="1417"/>
      </w:tblGrid>
      <w:tr w:rsidR="001F51B4" w:rsidRPr="000D5BCD" w14:paraId="2BA79F36" w14:textId="77777777" w:rsidTr="00D50C73">
        <w:tc>
          <w:tcPr>
            <w:tcW w:w="421" w:type="dxa"/>
            <w:shd w:val="clear" w:color="auto" w:fill="BFBFBF" w:themeFill="background1" w:themeFillShade="BF"/>
            <w:vAlign w:val="center"/>
          </w:tcPr>
          <w:p w14:paraId="36140006" w14:textId="77777777" w:rsidR="001F51B4" w:rsidRPr="007937EC" w:rsidRDefault="001F51B4" w:rsidP="00E73BDA">
            <w:pPr>
              <w:pStyle w:val="Tablla"/>
            </w:pPr>
          </w:p>
        </w:tc>
        <w:tc>
          <w:tcPr>
            <w:tcW w:w="2976" w:type="dxa"/>
            <w:shd w:val="clear" w:color="auto" w:fill="BFBFBF" w:themeFill="background1" w:themeFillShade="BF"/>
            <w:vAlign w:val="center"/>
          </w:tcPr>
          <w:p w14:paraId="3851B0A9" w14:textId="77777777" w:rsidR="001F51B4" w:rsidRPr="000D5BCD" w:rsidRDefault="001F51B4" w:rsidP="00E73BDA">
            <w:pPr>
              <w:pStyle w:val="Tablla"/>
            </w:pPr>
            <w:r w:rsidRPr="000D5BCD">
              <w:t>Requerimiento</w:t>
            </w:r>
          </w:p>
        </w:tc>
        <w:tc>
          <w:tcPr>
            <w:tcW w:w="2977" w:type="dxa"/>
            <w:shd w:val="clear" w:color="auto" w:fill="BFBFBF" w:themeFill="background1" w:themeFillShade="BF"/>
            <w:vAlign w:val="center"/>
          </w:tcPr>
          <w:p w14:paraId="30F30C00" w14:textId="77777777" w:rsidR="001F51B4" w:rsidRPr="000D5BCD" w:rsidRDefault="001F51B4" w:rsidP="00E73BDA">
            <w:pPr>
              <w:pStyle w:val="Tablla"/>
            </w:pPr>
            <w:r w:rsidRPr="000D5BCD">
              <w:t>Especificación Requerida</w:t>
            </w:r>
          </w:p>
        </w:tc>
        <w:tc>
          <w:tcPr>
            <w:tcW w:w="1559" w:type="dxa"/>
            <w:shd w:val="clear" w:color="auto" w:fill="BFBFBF" w:themeFill="background1" w:themeFillShade="BF"/>
            <w:vAlign w:val="center"/>
          </w:tcPr>
          <w:p w14:paraId="77203636" w14:textId="77777777" w:rsidR="001F51B4" w:rsidRPr="000D5BCD" w:rsidRDefault="001F51B4" w:rsidP="00E73BDA">
            <w:pPr>
              <w:pStyle w:val="Tablla"/>
            </w:pPr>
            <w:r w:rsidRPr="000D5BCD">
              <w:t>Especificación Ofrecida</w:t>
            </w:r>
          </w:p>
        </w:tc>
        <w:tc>
          <w:tcPr>
            <w:tcW w:w="1417" w:type="dxa"/>
            <w:shd w:val="clear" w:color="auto" w:fill="BFBFBF" w:themeFill="background1" w:themeFillShade="BF"/>
            <w:vAlign w:val="center"/>
          </w:tcPr>
          <w:p w14:paraId="29CCAA22" w14:textId="77777777" w:rsidR="001F51B4" w:rsidRPr="000D5BCD" w:rsidRDefault="001F51B4" w:rsidP="00E73BDA">
            <w:pPr>
              <w:pStyle w:val="Tablla"/>
            </w:pPr>
            <w:r w:rsidRPr="000D5BCD">
              <w:t>Documento de la Oferta</w:t>
            </w:r>
          </w:p>
        </w:tc>
      </w:tr>
      <w:tr w:rsidR="001F51B4" w:rsidRPr="007937EC" w14:paraId="3C5E45C9" w14:textId="77777777" w:rsidTr="00D50C73">
        <w:tc>
          <w:tcPr>
            <w:tcW w:w="421" w:type="dxa"/>
            <w:vAlign w:val="center"/>
          </w:tcPr>
          <w:p w14:paraId="5893B1AF" w14:textId="77777777" w:rsidR="001F51B4" w:rsidRPr="007937EC" w:rsidRDefault="001F51B4" w:rsidP="00E73BDA">
            <w:pPr>
              <w:pStyle w:val="Prrafodelista"/>
              <w:numPr>
                <w:ilvl w:val="0"/>
                <w:numId w:val="32"/>
              </w:numPr>
            </w:pPr>
          </w:p>
        </w:tc>
        <w:tc>
          <w:tcPr>
            <w:tcW w:w="2976" w:type="dxa"/>
            <w:vAlign w:val="center"/>
          </w:tcPr>
          <w:p w14:paraId="351462F6" w14:textId="77777777" w:rsidR="001F51B4" w:rsidRPr="007937EC" w:rsidRDefault="001F51B4" w:rsidP="00E73BDA">
            <w:pPr>
              <w:pStyle w:val="Tablla"/>
            </w:pPr>
            <w:r w:rsidRPr="007937EC">
              <w:t>Cantidad solicitada</w:t>
            </w:r>
          </w:p>
        </w:tc>
        <w:tc>
          <w:tcPr>
            <w:tcW w:w="2977" w:type="dxa"/>
            <w:vAlign w:val="center"/>
          </w:tcPr>
          <w:p w14:paraId="6A254FC8" w14:textId="77777777" w:rsidR="001F51B4" w:rsidRPr="007937EC" w:rsidRDefault="001F51B4" w:rsidP="00E73BDA">
            <w:pPr>
              <w:pStyle w:val="Tablla"/>
            </w:pPr>
            <w:r>
              <w:t>2</w:t>
            </w:r>
          </w:p>
        </w:tc>
        <w:tc>
          <w:tcPr>
            <w:tcW w:w="1559" w:type="dxa"/>
            <w:vAlign w:val="center"/>
          </w:tcPr>
          <w:p w14:paraId="34729262" w14:textId="77777777" w:rsidR="001F51B4" w:rsidRPr="007937EC" w:rsidRDefault="001F51B4" w:rsidP="00E73BDA">
            <w:pPr>
              <w:pStyle w:val="Tablla"/>
            </w:pPr>
          </w:p>
        </w:tc>
        <w:tc>
          <w:tcPr>
            <w:tcW w:w="1417" w:type="dxa"/>
            <w:vAlign w:val="center"/>
          </w:tcPr>
          <w:p w14:paraId="2A669491" w14:textId="77777777" w:rsidR="001F51B4" w:rsidRPr="007937EC" w:rsidRDefault="001F51B4" w:rsidP="00E73BDA">
            <w:pPr>
              <w:pStyle w:val="Tablla"/>
            </w:pPr>
          </w:p>
        </w:tc>
      </w:tr>
      <w:tr w:rsidR="001F51B4" w:rsidRPr="00EE7ADC" w14:paraId="03AF4D76" w14:textId="77777777" w:rsidTr="00D50C73">
        <w:tc>
          <w:tcPr>
            <w:tcW w:w="421" w:type="dxa"/>
            <w:vAlign w:val="center"/>
          </w:tcPr>
          <w:p w14:paraId="07A7F1F6" w14:textId="77777777" w:rsidR="001F51B4" w:rsidRPr="007937EC" w:rsidRDefault="001F51B4" w:rsidP="00E73BDA">
            <w:pPr>
              <w:pStyle w:val="Prrafodelista"/>
              <w:numPr>
                <w:ilvl w:val="0"/>
                <w:numId w:val="32"/>
              </w:numPr>
            </w:pPr>
          </w:p>
        </w:tc>
        <w:tc>
          <w:tcPr>
            <w:tcW w:w="2976" w:type="dxa"/>
            <w:vAlign w:val="center"/>
          </w:tcPr>
          <w:p w14:paraId="50FA17D9" w14:textId="77777777" w:rsidR="001F51B4" w:rsidRPr="007937EC" w:rsidRDefault="001F51B4" w:rsidP="00E73BDA">
            <w:pPr>
              <w:pStyle w:val="Tablla"/>
            </w:pPr>
            <w:r w:rsidRPr="007937EC">
              <w:t>Marca y Modelo</w:t>
            </w:r>
          </w:p>
        </w:tc>
        <w:tc>
          <w:tcPr>
            <w:tcW w:w="2977" w:type="dxa"/>
            <w:vAlign w:val="center"/>
          </w:tcPr>
          <w:p w14:paraId="2571C37D" w14:textId="77777777" w:rsidR="001F51B4" w:rsidRPr="007937EC" w:rsidRDefault="001F51B4" w:rsidP="00E73BDA">
            <w:pPr>
              <w:pStyle w:val="Tablla"/>
            </w:pPr>
            <w:r w:rsidRPr="007937EC">
              <w:t>Marca Hik</w:t>
            </w:r>
            <w:r>
              <w:t>v</w:t>
            </w:r>
            <w:r w:rsidRPr="007937EC">
              <w:t>ision</w:t>
            </w:r>
          </w:p>
          <w:p w14:paraId="18655C38" w14:textId="77777777" w:rsidR="001F51B4" w:rsidRPr="00D21DC4" w:rsidRDefault="001F51B4" w:rsidP="00E73BDA">
            <w:pPr>
              <w:pStyle w:val="Tablla"/>
              <w:rPr>
                <w:lang w:val="en-US"/>
              </w:rPr>
            </w:pPr>
            <w:r w:rsidRPr="00D21DC4">
              <w:rPr>
                <w:lang w:val="en-US"/>
              </w:rPr>
              <w:t>Modelo DS-2CD6365G0-I(V)(S)</w:t>
            </w:r>
          </w:p>
        </w:tc>
        <w:tc>
          <w:tcPr>
            <w:tcW w:w="1559" w:type="dxa"/>
            <w:vAlign w:val="center"/>
          </w:tcPr>
          <w:p w14:paraId="038F809A" w14:textId="77777777" w:rsidR="001F51B4" w:rsidRPr="00D21DC4" w:rsidRDefault="001F51B4" w:rsidP="00E73BDA">
            <w:pPr>
              <w:pStyle w:val="Tablla"/>
              <w:rPr>
                <w:lang w:val="en-US"/>
              </w:rPr>
            </w:pPr>
          </w:p>
        </w:tc>
        <w:tc>
          <w:tcPr>
            <w:tcW w:w="1417" w:type="dxa"/>
            <w:vAlign w:val="center"/>
          </w:tcPr>
          <w:p w14:paraId="33454686" w14:textId="77777777" w:rsidR="001F51B4" w:rsidRPr="00D21DC4" w:rsidRDefault="001F51B4" w:rsidP="00E73BDA">
            <w:pPr>
              <w:pStyle w:val="Tablla"/>
              <w:rPr>
                <w:lang w:val="en-US"/>
              </w:rPr>
            </w:pPr>
          </w:p>
        </w:tc>
      </w:tr>
      <w:tr w:rsidR="001F51B4" w:rsidRPr="007937EC" w14:paraId="6CED4230" w14:textId="77777777" w:rsidTr="00D50C73">
        <w:tc>
          <w:tcPr>
            <w:tcW w:w="421" w:type="dxa"/>
            <w:vAlign w:val="center"/>
          </w:tcPr>
          <w:p w14:paraId="773B65FB" w14:textId="77777777" w:rsidR="001F51B4" w:rsidRPr="00D21DC4" w:rsidRDefault="001F51B4" w:rsidP="00E73BDA">
            <w:pPr>
              <w:pStyle w:val="Prrafodelista"/>
              <w:numPr>
                <w:ilvl w:val="0"/>
                <w:numId w:val="32"/>
              </w:numPr>
              <w:rPr>
                <w:lang w:val="en-US"/>
              </w:rPr>
            </w:pPr>
          </w:p>
        </w:tc>
        <w:tc>
          <w:tcPr>
            <w:tcW w:w="2976" w:type="dxa"/>
            <w:vAlign w:val="center"/>
          </w:tcPr>
          <w:p w14:paraId="3CC43E47" w14:textId="77777777" w:rsidR="001F51B4" w:rsidRPr="007937EC" w:rsidRDefault="001F51B4" w:rsidP="00E73BDA">
            <w:pPr>
              <w:pStyle w:val="Tablla"/>
            </w:pPr>
            <w:r>
              <w:t>Tipo de montaje</w:t>
            </w:r>
          </w:p>
        </w:tc>
        <w:tc>
          <w:tcPr>
            <w:tcW w:w="2977" w:type="dxa"/>
            <w:vAlign w:val="center"/>
          </w:tcPr>
          <w:p w14:paraId="4F95F971" w14:textId="77777777" w:rsidR="001F51B4" w:rsidRPr="007937EC" w:rsidRDefault="001F51B4" w:rsidP="00E73BDA">
            <w:pPr>
              <w:pStyle w:val="Tablla"/>
            </w:pPr>
            <w:r>
              <w:t>Tabla, pared y techo</w:t>
            </w:r>
          </w:p>
        </w:tc>
        <w:tc>
          <w:tcPr>
            <w:tcW w:w="1559" w:type="dxa"/>
            <w:vAlign w:val="center"/>
          </w:tcPr>
          <w:p w14:paraId="478F411D" w14:textId="77777777" w:rsidR="001F51B4" w:rsidRPr="007937EC" w:rsidRDefault="001F51B4" w:rsidP="00E73BDA">
            <w:pPr>
              <w:pStyle w:val="Tablla"/>
            </w:pPr>
          </w:p>
        </w:tc>
        <w:tc>
          <w:tcPr>
            <w:tcW w:w="1417" w:type="dxa"/>
            <w:vAlign w:val="center"/>
          </w:tcPr>
          <w:p w14:paraId="5DC1BFF0" w14:textId="77777777" w:rsidR="001F51B4" w:rsidRPr="007937EC" w:rsidRDefault="001F51B4" w:rsidP="00E73BDA">
            <w:pPr>
              <w:pStyle w:val="Tablla"/>
            </w:pPr>
          </w:p>
        </w:tc>
      </w:tr>
      <w:tr w:rsidR="001F51B4" w:rsidRPr="007937EC" w14:paraId="09DB6171" w14:textId="77777777" w:rsidTr="00D50C73">
        <w:tc>
          <w:tcPr>
            <w:tcW w:w="421" w:type="dxa"/>
            <w:vAlign w:val="center"/>
          </w:tcPr>
          <w:p w14:paraId="651109C5" w14:textId="77777777" w:rsidR="001F51B4" w:rsidRPr="007937EC" w:rsidRDefault="001F51B4" w:rsidP="00E73BDA">
            <w:pPr>
              <w:pStyle w:val="Prrafodelista"/>
              <w:numPr>
                <w:ilvl w:val="0"/>
                <w:numId w:val="32"/>
              </w:numPr>
            </w:pPr>
          </w:p>
        </w:tc>
        <w:tc>
          <w:tcPr>
            <w:tcW w:w="2976" w:type="dxa"/>
            <w:vAlign w:val="center"/>
          </w:tcPr>
          <w:p w14:paraId="59B0BEC7" w14:textId="77777777" w:rsidR="001F51B4" w:rsidRDefault="001F51B4" w:rsidP="00E73BDA">
            <w:pPr>
              <w:pStyle w:val="Tablla"/>
            </w:pPr>
            <w:r>
              <w:t>Modo de Visualización</w:t>
            </w:r>
          </w:p>
        </w:tc>
        <w:tc>
          <w:tcPr>
            <w:tcW w:w="2977" w:type="dxa"/>
            <w:vAlign w:val="center"/>
          </w:tcPr>
          <w:p w14:paraId="6C93CDEE" w14:textId="77777777" w:rsidR="001F51B4" w:rsidRDefault="001F51B4" w:rsidP="00E73BDA">
            <w:pPr>
              <w:pStyle w:val="Tablla"/>
            </w:pPr>
            <w:r>
              <w:t>Panorámica</w:t>
            </w:r>
          </w:p>
        </w:tc>
        <w:tc>
          <w:tcPr>
            <w:tcW w:w="1559" w:type="dxa"/>
            <w:vAlign w:val="center"/>
          </w:tcPr>
          <w:p w14:paraId="7D50040A" w14:textId="77777777" w:rsidR="001F51B4" w:rsidRPr="007937EC" w:rsidRDefault="001F51B4" w:rsidP="00E73BDA">
            <w:pPr>
              <w:pStyle w:val="Tablla"/>
            </w:pPr>
          </w:p>
        </w:tc>
        <w:tc>
          <w:tcPr>
            <w:tcW w:w="1417" w:type="dxa"/>
            <w:vAlign w:val="center"/>
          </w:tcPr>
          <w:p w14:paraId="01B7F916" w14:textId="77777777" w:rsidR="001F51B4" w:rsidRPr="007937EC" w:rsidRDefault="001F51B4" w:rsidP="00E73BDA">
            <w:pPr>
              <w:pStyle w:val="Tablla"/>
            </w:pPr>
          </w:p>
        </w:tc>
      </w:tr>
      <w:tr w:rsidR="001F51B4" w:rsidRPr="007937EC" w14:paraId="03BC37E9" w14:textId="77777777" w:rsidTr="00D50C73">
        <w:tc>
          <w:tcPr>
            <w:tcW w:w="421" w:type="dxa"/>
            <w:shd w:val="clear" w:color="auto" w:fill="BFBFBF" w:themeFill="background1" w:themeFillShade="BF"/>
            <w:vAlign w:val="center"/>
          </w:tcPr>
          <w:p w14:paraId="4035D21E" w14:textId="77777777" w:rsidR="001F51B4" w:rsidRPr="007937EC" w:rsidRDefault="001F51B4" w:rsidP="00E73BDA">
            <w:pPr>
              <w:pStyle w:val="Prrafodelista"/>
              <w:numPr>
                <w:ilvl w:val="0"/>
                <w:numId w:val="32"/>
              </w:numPr>
            </w:pPr>
          </w:p>
        </w:tc>
        <w:tc>
          <w:tcPr>
            <w:tcW w:w="2976" w:type="dxa"/>
            <w:shd w:val="clear" w:color="auto" w:fill="BFBFBF" w:themeFill="background1" w:themeFillShade="BF"/>
            <w:vAlign w:val="center"/>
          </w:tcPr>
          <w:p w14:paraId="6BCA9DDB" w14:textId="77777777" w:rsidR="001F51B4" w:rsidRPr="000D5BCD" w:rsidRDefault="001F51B4" w:rsidP="00E73BDA">
            <w:pPr>
              <w:pStyle w:val="Tablla"/>
            </w:pPr>
            <w:r w:rsidRPr="000D5BCD">
              <w:t>Cámara</w:t>
            </w:r>
          </w:p>
        </w:tc>
        <w:tc>
          <w:tcPr>
            <w:tcW w:w="2977" w:type="dxa"/>
            <w:shd w:val="clear" w:color="auto" w:fill="BFBFBF" w:themeFill="background1" w:themeFillShade="BF"/>
            <w:vAlign w:val="center"/>
          </w:tcPr>
          <w:p w14:paraId="5716CABA" w14:textId="77777777" w:rsidR="001F51B4" w:rsidRPr="007937EC" w:rsidRDefault="001F51B4" w:rsidP="00E73BDA">
            <w:pPr>
              <w:pStyle w:val="Tablla"/>
            </w:pPr>
          </w:p>
        </w:tc>
        <w:tc>
          <w:tcPr>
            <w:tcW w:w="1559" w:type="dxa"/>
            <w:shd w:val="clear" w:color="auto" w:fill="BFBFBF" w:themeFill="background1" w:themeFillShade="BF"/>
            <w:vAlign w:val="center"/>
          </w:tcPr>
          <w:p w14:paraId="206C1844" w14:textId="77777777" w:rsidR="001F51B4" w:rsidRPr="007937EC" w:rsidRDefault="001F51B4" w:rsidP="00E73BDA">
            <w:pPr>
              <w:pStyle w:val="Tablla"/>
            </w:pPr>
          </w:p>
        </w:tc>
        <w:tc>
          <w:tcPr>
            <w:tcW w:w="1417" w:type="dxa"/>
            <w:shd w:val="clear" w:color="auto" w:fill="BFBFBF" w:themeFill="background1" w:themeFillShade="BF"/>
            <w:vAlign w:val="center"/>
          </w:tcPr>
          <w:p w14:paraId="6DEBA23F" w14:textId="77777777" w:rsidR="001F51B4" w:rsidRPr="007937EC" w:rsidRDefault="001F51B4" w:rsidP="00E73BDA">
            <w:pPr>
              <w:pStyle w:val="Tablla"/>
            </w:pPr>
          </w:p>
        </w:tc>
      </w:tr>
      <w:tr w:rsidR="001F51B4" w:rsidRPr="007937EC" w14:paraId="7F1892BF" w14:textId="77777777" w:rsidTr="00D50C73">
        <w:tc>
          <w:tcPr>
            <w:tcW w:w="421" w:type="dxa"/>
          </w:tcPr>
          <w:p w14:paraId="66B9A435" w14:textId="77777777" w:rsidR="001F51B4" w:rsidRPr="007937EC" w:rsidRDefault="001F51B4" w:rsidP="00E73BDA">
            <w:pPr>
              <w:pStyle w:val="Prrafodelista"/>
              <w:numPr>
                <w:ilvl w:val="0"/>
                <w:numId w:val="32"/>
              </w:numPr>
            </w:pPr>
          </w:p>
        </w:tc>
        <w:tc>
          <w:tcPr>
            <w:tcW w:w="2976" w:type="dxa"/>
          </w:tcPr>
          <w:p w14:paraId="7ADD78CA" w14:textId="77777777" w:rsidR="001F51B4" w:rsidRPr="007937EC" w:rsidRDefault="001F51B4" w:rsidP="00E73BDA">
            <w:pPr>
              <w:pStyle w:val="Tablla"/>
            </w:pPr>
            <w:r w:rsidRPr="007937EC">
              <w:t>Sensor de imagen</w:t>
            </w:r>
          </w:p>
        </w:tc>
        <w:tc>
          <w:tcPr>
            <w:tcW w:w="2977" w:type="dxa"/>
          </w:tcPr>
          <w:p w14:paraId="1D6FE109" w14:textId="77777777" w:rsidR="001F51B4" w:rsidRPr="007937EC" w:rsidRDefault="001F51B4" w:rsidP="00E73BDA">
            <w:pPr>
              <w:pStyle w:val="Tablla"/>
            </w:pPr>
            <w:r w:rsidRPr="007937EC">
              <w:t>1/8" progressive scan CMOS</w:t>
            </w:r>
          </w:p>
        </w:tc>
        <w:tc>
          <w:tcPr>
            <w:tcW w:w="1559" w:type="dxa"/>
          </w:tcPr>
          <w:p w14:paraId="6818CF4A" w14:textId="77777777" w:rsidR="001F51B4" w:rsidRPr="007937EC" w:rsidRDefault="001F51B4" w:rsidP="00E73BDA">
            <w:pPr>
              <w:pStyle w:val="Tablla"/>
            </w:pPr>
          </w:p>
        </w:tc>
        <w:tc>
          <w:tcPr>
            <w:tcW w:w="1417" w:type="dxa"/>
          </w:tcPr>
          <w:p w14:paraId="1AD52C7E" w14:textId="77777777" w:rsidR="001F51B4" w:rsidRPr="007937EC" w:rsidRDefault="001F51B4" w:rsidP="00E73BDA">
            <w:pPr>
              <w:pStyle w:val="Tablla"/>
            </w:pPr>
          </w:p>
        </w:tc>
      </w:tr>
      <w:tr w:rsidR="001F51B4" w:rsidRPr="00EE7ADC" w14:paraId="1DF3835D" w14:textId="77777777" w:rsidTr="00D50C73">
        <w:tc>
          <w:tcPr>
            <w:tcW w:w="421" w:type="dxa"/>
          </w:tcPr>
          <w:p w14:paraId="6CC29355" w14:textId="77777777" w:rsidR="001F51B4" w:rsidRPr="007937EC" w:rsidRDefault="001F51B4" w:rsidP="00E73BDA">
            <w:pPr>
              <w:pStyle w:val="Prrafodelista"/>
              <w:numPr>
                <w:ilvl w:val="0"/>
                <w:numId w:val="32"/>
              </w:numPr>
            </w:pPr>
          </w:p>
        </w:tc>
        <w:tc>
          <w:tcPr>
            <w:tcW w:w="2976" w:type="dxa"/>
          </w:tcPr>
          <w:p w14:paraId="7F9B1E15" w14:textId="77777777" w:rsidR="001F51B4" w:rsidRPr="007937EC" w:rsidRDefault="001F51B4" w:rsidP="00E73BDA">
            <w:pPr>
              <w:pStyle w:val="Tablla"/>
            </w:pPr>
            <w:r w:rsidRPr="007937EC">
              <w:t>Iluminación</w:t>
            </w:r>
          </w:p>
        </w:tc>
        <w:tc>
          <w:tcPr>
            <w:tcW w:w="2977" w:type="dxa"/>
          </w:tcPr>
          <w:p w14:paraId="7CDE15B8" w14:textId="77777777" w:rsidR="001F51B4" w:rsidRPr="007937EC" w:rsidRDefault="001F51B4" w:rsidP="00E73BDA">
            <w:pPr>
              <w:pStyle w:val="Tablla"/>
              <w:rPr>
                <w:lang w:val="en-US"/>
              </w:rPr>
            </w:pPr>
            <w:r w:rsidRPr="007937EC">
              <w:rPr>
                <w:lang w:val="en-US"/>
              </w:rPr>
              <w:t>Color: 0.00</w:t>
            </w:r>
            <w:r>
              <w:rPr>
                <w:lang w:val="en-US"/>
              </w:rPr>
              <w:t>47</w:t>
            </w:r>
            <w:r w:rsidRPr="007937EC">
              <w:rPr>
                <w:lang w:val="en-US"/>
              </w:rPr>
              <w:t xml:space="preserve"> Lux @ (F</w:t>
            </w:r>
            <w:r>
              <w:rPr>
                <w:lang w:val="en-US"/>
              </w:rPr>
              <w:t>2</w:t>
            </w:r>
            <w:r w:rsidRPr="007937EC">
              <w:rPr>
                <w:lang w:val="en-US"/>
              </w:rPr>
              <w:t>.</w:t>
            </w:r>
            <w:r>
              <w:rPr>
                <w:lang w:val="en-US"/>
              </w:rPr>
              <w:t>6</w:t>
            </w:r>
            <w:r w:rsidRPr="007937EC">
              <w:rPr>
                <w:lang w:val="en-US"/>
              </w:rPr>
              <w:t>, AGC ON), B/W</w:t>
            </w:r>
            <w:r>
              <w:rPr>
                <w:lang w:val="en-US"/>
              </w:rPr>
              <w:t>:</w:t>
            </w:r>
            <w:r w:rsidRPr="007937EC">
              <w:rPr>
                <w:lang w:val="en-US"/>
              </w:rPr>
              <w:t>0.00</w:t>
            </w:r>
            <w:r>
              <w:rPr>
                <w:lang w:val="en-US"/>
              </w:rPr>
              <w:t>47</w:t>
            </w:r>
            <w:r w:rsidRPr="007937EC">
              <w:rPr>
                <w:lang w:val="en-US"/>
              </w:rPr>
              <w:t xml:space="preserve"> Lux @ (F</w:t>
            </w:r>
            <w:r>
              <w:rPr>
                <w:lang w:val="en-US"/>
              </w:rPr>
              <w:t>2</w:t>
            </w:r>
            <w:r w:rsidRPr="007937EC">
              <w:rPr>
                <w:lang w:val="en-US"/>
              </w:rPr>
              <w:t>.</w:t>
            </w:r>
            <w:r>
              <w:rPr>
                <w:lang w:val="en-US"/>
              </w:rPr>
              <w:t>6</w:t>
            </w:r>
            <w:r w:rsidRPr="007937EC">
              <w:rPr>
                <w:lang w:val="en-US"/>
              </w:rPr>
              <w:t>, AGC ON), 0 Lux with IR</w:t>
            </w:r>
          </w:p>
        </w:tc>
        <w:tc>
          <w:tcPr>
            <w:tcW w:w="1559" w:type="dxa"/>
          </w:tcPr>
          <w:p w14:paraId="6EF42B0D" w14:textId="77777777" w:rsidR="001F51B4" w:rsidRPr="007937EC" w:rsidRDefault="001F51B4" w:rsidP="00E73BDA">
            <w:pPr>
              <w:pStyle w:val="Tablla"/>
              <w:rPr>
                <w:lang w:val="en-US"/>
              </w:rPr>
            </w:pPr>
          </w:p>
        </w:tc>
        <w:tc>
          <w:tcPr>
            <w:tcW w:w="1417" w:type="dxa"/>
          </w:tcPr>
          <w:p w14:paraId="282491A1" w14:textId="77777777" w:rsidR="001F51B4" w:rsidRPr="007937EC" w:rsidRDefault="001F51B4" w:rsidP="00E73BDA">
            <w:pPr>
              <w:pStyle w:val="Tablla"/>
              <w:rPr>
                <w:lang w:val="en-US"/>
              </w:rPr>
            </w:pPr>
          </w:p>
        </w:tc>
      </w:tr>
      <w:tr w:rsidR="001F51B4" w:rsidRPr="007937EC" w14:paraId="2851352F" w14:textId="77777777" w:rsidTr="00D50C73">
        <w:tc>
          <w:tcPr>
            <w:tcW w:w="421" w:type="dxa"/>
          </w:tcPr>
          <w:p w14:paraId="22035144" w14:textId="77777777" w:rsidR="001F51B4" w:rsidRPr="007937EC" w:rsidRDefault="001F51B4" w:rsidP="00E73BDA">
            <w:pPr>
              <w:pStyle w:val="Prrafodelista"/>
              <w:numPr>
                <w:ilvl w:val="0"/>
                <w:numId w:val="32"/>
              </w:numPr>
              <w:rPr>
                <w:lang w:val="en-US"/>
              </w:rPr>
            </w:pPr>
          </w:p>
        </w:tc>
        <w:tc>
          <w:tcPr>
            <w:tcW w:w="2976" w:type="dxa"/>
          </w:tcPr>
          <w:p w14:paraId="7451664E" w14:textId="77777777" w:rsidR="001F51B4" w:rsidRPr="007937EC" w:rsidRDefault="001F51B4" w:rsidP="00E73BDA">
            <w:pPr>
              <w:pStyle w:val="Tablla"/>
            </w:pPr>
            <w:r w:rsidRPr="007937EC">
              <w:t>Velocidad de obturador</w:t>
            </w:r>
          </w:p>
        </w:tc>
        <w:tc>
          <w:tcPr>
            <w:tcW w:w="2977" w:type="dxa"/>
          </w:tcPr>
          <w:p w14:paraId="71CEBEE9" w14:textId="77777777" w:rsidR="001F51B4" w:rsidRPr="007937EC" w:rsidRDefault="001F51B4" w:rsidP="00E73BDA">
            <w:pPr>
              <w:pStyle w:val="Tablla"/>
            </w:pPr>
            <w:r w:rsidRPr="007937EC">
              <w:t>1 s to 1/</w:t>
            </w:r>
            <w:r>
              <w:t>10</w:t>
            </w:r>
            <w:r w:rsidRPr="007937EC">
              <w:t>0,000 s</w:t>
            </w:r>
          </w:p>
        </w:tc>
        <w:tc>
          <w:tcPr>
            <w:tcW w:w="1559" w:type="dxa"/>
          </w:tcPr>
          <w:p w14:paraId="237EE529" w14:textId="77777777" w:rsidR="001F51B4" w:rsidRPr="007937EC" w:rsidRDefault="001F51B4" w:rsidP="00E73BDA">
            <w:pPr>
              <w:pStyle w:val="Tablla"/>
            </w:pPr>
          </w:p>
        </w:tc>
        <w:tc>
          <w:tcPr>
            <w:tcW w:w="1417" w:type="dxa"/>
          </w:tcPr>
          <w:p w14:paraId="562A1AC1" w14:textId="77777777" w:rsidR="001F51B4" w:rsidRPr="007937EC" w:rsidRDefault="001F51B4" w:rsidP="00E73BDA">
            <w:pPr>
              <w:pStyle w:val="Tablla"/>
            </w:pPr>
          </w:p>
        </w:tc>
      </w:tr>
      <w:tr w:rsidR="001F51B4" w:rsidRPr="007937EC" w14:paraId="50FBF95C" w14:textId="77777777" w:rsidTr="00D50C73">
        <w:tc>
          <w:tcPr>
            <w:tcW w:w="421" w:type="dxa"/>
          </w:tcPr>
          <w:p w14:paraId="4E720219" w14:textId="77777777" w:rsidR="001F51B4" w:rsidRPr="007937EC" w:rsidRDefault="001F51B4" w:rsidP="00E73BDA">
            <w:pPr>
              <w:pStyle w:val="Prrafodelista"/>
              <w:numPr>
                <w:ilvl w:val="0"/>
                <w:numId w:val="32"/>
              </w:numPr>
            </w:pPr>
          </w:p>
        </w:tc>
        <w:tc>
          <w:tcPr>
            <w:tcW w:w="2976" w:type="dxa"/>
          </w:tcPr>
          <w:p w14:paraId="06C75180" w14:textId="77777777" w:rsidR="001F51B4" w:rsidRPr="007937EC" w:rsidRDefault="001F51B4" w:rsidP="00E73BDA">
            <w:pPr>
              <w:pStyle w:val="Tablla"/>
            </w:pPr>
            <w:r>
              <w:t>Día y Noche</w:t>
            </w:r>
          </w:p>
        </w:tc>
        <w:tc>
          <w:tcPr>
            <w:tcW w:w="2977" w:type="dxa"/>
          </w:tcPr>
          <w:p w14:paraId="278E5BDD" w14:textId="77777777" w:rsidR="001F51B4" w:rsidRPr="007937EC" w:rsidRDefault="001F51B4" w:rsidP="00E73BDA">
            <w:pPr>
              <w:pStyle w:val="Tablla"/>
              <w:rPr>
                <w:highlight w:val="green"/>
              </w:rPr>
            </w:pPr>
            <w:r>
              <w:t>IR Cut Filter</w:t>
            </w:r>
          </w:p>
        </w:tc>
        <w:tc>
          <w:tcPr>
            <w:tcW w:w="1559" w:type="dxa"/>
          </w:tcPr>
          <w:p w14:paraId="1B670840" w14:textId="77777777" w:rsidR="001F51B4" w:rsidRPr="007937EC" w:rsidRDefault="001F51B4" w:rsidP="00E73BDA">
            <w:pPr>
              <w:pStyle w:val="Tablla"/>
            </w:pPr>
          </w:p>
        </w:tc>
        <w:tc>
          <w:tcPr>
            <w:tcW w:w="1417" w:type="dxa"/>
          </w:tcPr>
          <w:p w14:paraId="5AB4465B" w14:textId="77777777" w:rsidR="001F51B4" w:rsidRPr="007937EC" w:rsidRDefault="001F51B4" w:rsidP="00E73BDA">
            <w:pPr>
              <w:pStyle w:val="Tablla"/>
            </w:pPr>
          </w:p>
        </w:tc>
      </w:tr>
      <w:tr w:rsidR="001F51B4" w:rsidRPr="007937EC" w14:paraId="660356FF" w14:textId="77777777" w:rsidTr="00D50C73">
        <w:tc>
          <w:tcPr>
            <w:tcW w:w="421" w:type="dxa"/>
            <w:shd w:val="clear" w:color="auto" w:fill="BFBFBF" w:themeFill="background1" w:themeFillShade="BF"/>
          </w:tcPr>
          <w:p w14:paraId="6D9A1244" w14:textId="77777777" w:rsidR="001F51B4" w:rsidRPr="00FC756E" w:rsidRDefault="001F51B4" w:rsidP="00E73BDA">
            <w:pPr>
              <w:pStyle w:val="Prrafodelista"/>
              <w:numPr>
                <w:ilvl w:val="0"/>
                <w:numId w:val="32"/>
              </w:numPr>
            </w:pPr>
          </w:p>
        </w:tc>
        <w:tc>
          <w:tcPr>
            <w:tcW w:w="2976" w:type="dxa"/>
            <w:shd w:val="clear" w:color="auto" w:fill="BFBFBF" w:themeFill="background1" w:themeFillShade="BF"/>
          </w:tcPr>
          <w:p w14:paraId="4ABB9E5C" w14:textId="77777777" w:rsidR="001F51B4" w:rsidRPr="00FC756E" w:rsidRDefault="001F51B4" w:rsidP="00E73BDA">
            <w:pPr>
              <w:pStyle w:val="Tablla"/>
              <w:rPr>
                <w:rFonts w:eastAsia="Times New Roman"/>
                <w:lang w:val="es-ES" w:eastAsia="es-AR"/>
              </w:rPr>
            </w:pPr>
            <w:r w:rsidRPr="00FC756E">
              <w:t>Lente</w:t>
            </w:r>
          </w:p>
        </w:tc>
        <w:tc>
          <w:tcPr>
            <w:tcW w:w="2977" w:type="dxa"/>
            <w:shd w:val="clear" w:color="auto" w:fill="BFBFBF" w:themeFill="background1" w:themeFillShade="BF"/>
          </w:tcPr>
          <w:p w14:paraId="1AB6F961" w14:textId="77777777" w:rsidR="001F51B4" w:rsidRPr="00FC756E" w:rsidRDefault="001F51B4" w:rsidP="00E73BDA">
            <w:pPr>
              <w:pStyle w:val="Tablla"/>
              <w:rPr>
                <w:lang w:val="es-ES"/>
              </w:rPr>
            </w:pPr>
          </w:p>
        </w:tc>
        <w:tc>
          <w:tcPr>
            <w:tcW w:w="1559" w:type="dxa"/>
            <w:shd w:val="clear" w:color="auto" w:fill="BFBFBF" w:themeFill="background1" w:themeFillShade="BF"/>
          </w:tcPr>
          <w:p w14:paraId="7889BC6D" w14:textId="77777777" w:rsidR="001F51B4" w:rsidRPr="00FC756E" w:rsidRDefault="001F51B4" w:rsidP="00E73BDA">
            <w:pPr>
              <w:pStyle w:val="Tablla"/>
              <w:rPr>
                <w:lang w:val="es-ES"/>
              </w:rPr>
            </w:pPr>
          </w:p>
        </w:tc>
        <w:tc>
          <w:tcPr>
            <w:tcW w:w="1417" w:type="dxa"/>
            <w:shd w:val="clear" w:color="auto" w:fill="BFBFBF" w:themeFill="background1" w:themeFillShade="BF"/>
          </w:tcPr>
          <w:p w14:paraId="570E98A8" w14:textId="77777777" w:rsidR="001F51B4" w:rsidRPr="00FC756E" w:rsidRDefault="001F51B4" w:rsidP="00E73BDA">
            <w:pPr>
              <w:pStyle w:val="Tablla"/>
              <w:rPr>
                <w:lang w:val="es-ES"/>
              </w:rPr>
            </w:pPr>
          </w:p>
        </w:tc>
      </w:tr>
      <w:tr w:rsidR="001F51B4" w:rsidRPr="007937EC" w14:paraId="732E0DC1" w14:textId="77777777" w:rsidTr="00D50C73">
        <w:tc>
          <w:tcPr>
            <w:tcW w:w="421" w:type="dxa"/>
          </w:tcPr>
          <w:p w14:paraId="292D590B" w14:textId="77777777" w:rsidR="001F51B4" w:rsidRPr="007937EC" w:rsidRDefault="001F51B4" w:rsidP="00E73BDA">
            <w:pPr>
              <w:pStyle w:val="Prrafodelista"/>
              <w:numPr>
                <w:ilvl w:val="0"/>
                <w:numId w:val="32"/>
              </w:numPr>
            </w:pPr>
          </w:p>
        </w:tc>
        <w:tc>
          <w:tcPr>
            <w:tcW w:w="2976" w:type="dxa"/>
          </w:tcPr>
          <w:p w14:paraId="4BBDBDC2" w14:textId="77777777" w:rsidR="001F51B4" w:rsidRPr="007937EC" w:rsidRDefault="001F51B4" w:rsidP="00E73BDA">
            <w:pPr>
              <w:pStyle w:val="Tablla"/>
            </w:pPr>
            <w:r w:rsidRPr="007937EC">
              <w:t>Distancia focal</w:t>
            </w:r>
          </w:p>
        </w:tc>
        <w:tc>
          <w:tcPr>
            <w:tcW w:w="2977" w:type="dxa"/>
          </w:tcPr>
          <w:p w14:paraId="49258F3F" w14:textId="77777777" w:rsidR="001F51B4" w:rsidRPr="007937EC" w:rsidRDefault="001F51B4" w:rsidP="00E73BDA">
            <w:pPr>
              <w:pStyle w:val="Tablla"/>
            </w:pPr>
            <w:r>
              <w:t>1</w:t>
            </w:r>
            <w:r w:rsidRPr="007937EC">
              <w:t>.</w:t>
            </w:r>
            <w:r>
              <w:t>27</w:t>
            </w:r>
            <w:r w:rsidRPr="007937EC">
              <w:t xml:space="preserve"> mm</w:t>
            </w:r>
          </w:p>
        </w:tc>
        <w:tc>
          <w:tcPr>
            <w:tcW w:w="1559" w:type="dxa"/>
          </w:tcPr>
          <w:p w14:paraId="40F54093" w14:textId="77777777" w:rsidR="001F51B4" w:rsidRPr="007937EC" w:rsidRDefault="001F51B4" w:rsidP="00E73BDA">
            <w:pPr>
              <w:pStyle w:val="Tablla"/>
            </w:pPr>
          </w:p>
        </w:tc>
        <w:tc>
          <w:tcPr>
            <w:tcW w:w="1417" w:type="dxa"/>
          </w:tcPr>
          <w:p w14:paraId="1BBB1555" w14:textId="77777777" w:rsidR="001F51B4" w:rsidRPr="007937EC" w:rsidRDefault="001F51B4" w:rsidP="00E73BDA">
            <w:pPr>
              <w:pStyle w:val="Tablla"/>
            </w:pPr>
          </w:p>
        </w:tc>
      </w:tr>
      <w:tr w:rsidR="001F51B4" w:rsidRPr="007937EC" w14:paraId="5B115174" w14:textId="77777777" w:rsidTr="00D50C73">
        <w:tc>
          <w:tcPr>
            <w:tcW w:w="421" w:type="dxa"/>
          </w:tcPr>
          <w:p w14:paraId="48D2A7F0" w14:textId="77777777" w:rsidR="001F51B4" w:rsidRPr="007937EC" w:rsidRDefault="001F51B4" w:rsidP="00E73BDA">
            <w:pPr>
              <w:pStyle w:val="Prrafodelista"/>
              <w:numPr>
                <w:ilvl w:val="0"/>
                <w:numId w:val="32"/>
              </w:numPr>
            </w:pPr>
          </w:p>
        </w:tc>
        <w:tc>
          <w:tcPr>
            <w:tcW w:w="2976" w:type="dxa"/>
          </w:tcPr>
          <w:p w14:paraId="548181B8" w14:textId="77777777" w:rsidR="001F51B4" w:rsidRPr="00B62421" w:rsidRDefault="001F51B4" w:rsidP="00E73BDA">
            <w:r w:rsidRPr="00B62421">
              <w:t>Campo de Visión (FOV)</w:t>
            </w:r>
          </w:p>
        </w:tc>
        <w:tc>
          <w:tcPr>
            <w:tcW w:w="2977" w:type="dxa"/>
          </w:tcPr>
          <w:p w14:paraId="075A6064" w14:textId="77777777" w:rsidR="001F51B4" w:rsidRPr="00A424CE" w:rsidRDefault="001F51B4" w:rsidP="00E73BDA">
            <w:pPr>
              <w:pStyle w:val="Tablla"/>
              <w:rPr>
                <w:rFonts w:eastAsia="Times New Roman"/>
              </w:rPr>
            </w:pPr>
            <w:r w:rsidRPr="0009790D">
              <w:t>horizontal FOV 180° (montaje a parde), 360°(montaje a techo)</w:t>
            </w:r>
          </w:p>
        </w:tc>
        <w:tc>
          <w:tcPr>
            <w:tcW w:w="1559" w:type="dxa"/>
          </w:tcPr>
          <w:p w14:paraId="31308910" w14:textId="77777777" w:rsidR="001F51B4" w:rsidRPr="007937EC" w:rsidRDefault="001F51B4" w:rsidP="00E73BDA">
            <w:pPr>
              <w:pStyle w:val="Prrafodelista"/>
            </w:pPr>
          </w:p>
        </w:tc>
        <w:tc>
          <w:tcPr>
            <w:tcW w:w="1417" w:type="dxa"/>
          </w:tcPr>
          <w:p w14:paraId="2E06EF26" w14:textId="77777777" w:rsidR="001F51B4" w:rsidRPr="007937EC" w:rsidRDefault="001F51B4" w:rsidP="00E73BDA">
            <w:pPr>
              <w:pStyle w:val="Prrafodelista"/>
            </w:pPr>
          </w:p>
        </w:tc>
      </w:tr>
      <w:tr w:rsidR="001F51B4" w:rsidRPr="007937EC" w14:paraId="36E03B2D" w14:textId="77777777" w:rsidTr="00D50C73">
        <w:tc>
          <w:tcPr>
            <w:tcW w:w="421" w:type="dxa"/>
          </w:tcPr>
          <w:p w14:paraId="426EC860" w14:textId="77777777" w:rsidR="001F51B4" w:rsidRPr="007937EC" w:rsidRDefault="001F51B4" w:rsidP="00E73BDA">
            <w:pPr>
              <w:pStyle w:val="Prrafodelista"/>
              <w:numPr>
                <w:ilvl w:val="0"/>
                <w:numId w:val="32"/>
              </w:numPr>
            </w:pPr>
          </w:p>
        </w:tc>
        <w:tc>
          <w:tcPr>
            <w:tcW w:w="2976" w:type="dxa"/>
          </w:tcPr>
          <w:p w14:paraId="2F09E0AB" w14:textId="77777777" w:rsidR="001F51B4" w:rsidRPr="007937EC" w:rsidRDefault="001F51B4" w:rsidP="00E73BDA">
            <w:pPr>
              <w:pStyle w:val="Tablla"/>
            </w:pPr>
            <w:r w:rsidRPr="007937EC">
              <w:t>Apertura</w:t>
            </w:r>
          </w:p>
        </w:tc>
        <w:tc>
          <w:tcPr>
            <w:tcW w:w="2977" w:type="dxa"/>
          </w:tcPr>
          <w:p w14:paraId="28FCD923" w14:textId="77777777" w:rsidR="001F51B4" w:rsidRPr="007937EC" w:rsidRDefault="001F51B4" w:rsidP="00E73BDA">
            <w:pPr>
              <w:pStyle w:val="Tablla"/>
            </w:pPr>
            <w:r w:rsidRPr="007937EC">
              <w:t>F</w:t>
            </w:r>
            <w:r>
              <w:t>2</w:t>
            </w:r>
            <w:r w:rsidRPr="007937EC">
              <w:t>.</w:t>
            </w:r>
            <w:r>
              <w:t>6</w:t>
            </w:r>
          </w:p>
        </w:tc>
        <w:tc>
          <w:tcPr>
            <w:tcW w:w="1559" w:type="dxa"/>
          </w:tcPr>
          <w:p w14:paraId="0722E577" w14:textId="77777777" w:rsidR="001F51B4" w:rsidRPr="007937EC" w:rsidRDefault="001F51B4" w:rsidP="00E73BDA">
            <w:pPr>
              <w:pStyle w:val="Tablla"/>
            </w:pPr>
          </w:p>
        </w:tc>
        <w:tc>
          <w:tcPr>
            <w:tcW w:w="1417" w:type="dxa"/>
          </w:tcPr>
          <w:p w14:paraId="60C9C039" w14:textId="77777777" w:rsidR="001F51B4" w:rsidRPr="007937EC" w:rsidRDefault="001F51B4" w:rsidP="00E73BDA">
            <w:pPr>
              <w:pStyle w:val="Tablla"/>
            </w:pPr>
          </w:p>
        </w:tc>
      </w:tr>
      <w:tr w:rsidR="001F51B4" w:rsidRPr="007937EC" w14:paraId="412BDC58" w14:textId="77777777" w:rsidTr="00D50C73">
        <w:tc>
          <w:tcPr>
            <w:tcW w:w="421" w:type="dxa"/>
            <w:shd w:val="clear" w:color="auto" w:fill="BFBFBF" w:themeFill="background1" w:themeFillShade="BF"/>
          </w:tcPr>
          <w:p w14:paraId="534AF979" w14:textId="77777777" w:rsidR="001F51B4" w:rsidRPr="007937EC" w:rsidRDefault="001F51B4" w:rsidP="00E73BDA">
            <w:pPr>
              <w:pStyle w:val="Prrafodelista"/>
              <w:numPr>
                <w:ilvl w:val="0"/>
                <w:numId w:val="32"/>
              </w:numPr>
            </w:pPr>
          </w:p>
        </w:tc>
        <w:tc>
          <w:tcPr>
            <w:tcW w:w="2976" w:type="dxa"/>
            <w:shd w:val="clear" w:color="auto" w:fill="BFBFBF" w:themeFill="background1" w:themeFillShade="BF"/>
          </w:tcPr>
          <w:p w14:paraId="7E5185C6" w14:textId="77777777" w:rsidR="001F51B4" w:rsidRPr="000D5BCD" w:rsidRDefault="001F51B4" w:rsidP="00E73BDA">
            <w:pPr>
              <w:pStyle w:val="Tablla"/>
            </w:pPr>
            <w:r w:rsidRPr="000D5BCD">
              <w:t>Iluminación</w:t>
            </w:r>
          </w:p>
        </w:tc>
        <w:tc>
          <w:tcPr>
            <w:tcW w:w="2977" w:type="dxa"/>
            <w:shd w:val="clear" w:color="auto" w:fill="BFBFBF" w:themeFill="background1" w:themeFillShade="BF"/>
          </w:tcPr>
          <w:p w14:paraId="1885EF93" w14:textId="77777777" w:rsidR="001F51B4" w:rsidRPr="007937EC" w:rsidRDefault="001F51B4" w:rsidP="00E73BDA">
            <w:pPr>
              <w:pStyle w:val="Tablla"/>
            </w:pPr>
          </w:p>
        </w:tc>
        <w:tc>
          <w:tcPr>
            <w:tcW w:w="1559" w:type="dxa"/>
            <w:shd w:val="clear" w:color="auto" w:fill="BFBFBF" w:themeFill="background1" w:themeFillShade="BF"/>
          </w:tcPr>
          <w:p w14:paraId="65448A94" w14:textId="77777777" w:rsidR="001F51B4" w:rsidRPr="007937EC" w:rsidRDefault="001F51B4" w:rsidP="00E73BDA">
            <w:pPr>
              <w:pStyle w:val="Tablla"/>
            </w:pPr>
          </w:p>
        </w:tc>
        <w:tc>
          <w:tcPr>
            <w:tcW w:w="1417" w:type="dxa"/>
            <w:shd w:val="clear" w:color="auto" w:fill="BFBFBF" w:themeFill="background1" w:themeFillShade="BF"/>
          </w:tcPr>
          <w:p w14:paraId="1185481B" w14:textId="77777777" w:rsidR="001F51B4" w:rsidRPr="007937EC" w:rsidRDefault="001F51B4" w:rsidP="00E73BDA">
            <w:pPr>
              <w:pStyle w:val="Tablla"/>
            </w:pPr>
          </w:p>
        </w:tc>
      </w:tr>
      <w:tr w:rsidR="001F51B4" w:rsidRPr="007937EC" w14:paraId="581F57D3" w14:textId="77777777" w:rsidTr="00D50C73">
        <w:tc>
          <w:tcPr>
            <w:tcW w:w="421" w:type="dxa"/>
          </w:tcPr>
          <w:p w14:paraId="4AB10013" w14:textId="77777777" w:rsidR="001F51B4" w:rsidRPr="007937EC" w:rsidRDefault="001F51B4" w:rsidP="00E73BDA">
            <w:pPr>
              <w:pStyle w:val="Prrafodelista"/>
              <w:numPr>
                <w:ilvl w:val="0"/>
                <w:numId w:val="32"/>
              </w:numPr>
            </w:pPr>
          </w:p>
        </w:tc>
        <w:tc>
          <w:tcPr>
            <w:tcW w:w="2976" w:type="dxa"/>
          </w:tcPr>
          <w:p w14:paraId="035CA628" w14:textId="77777777" w:rsidR="001F51B4" w:rsidRPr="007937EC" w:rsidRDefault="001F51B4" w:rsidP="00E73BDA">
            <w:pPr>
              <w:pStyle w:val="Tablla"/>
            </w:pPr>
            <w:r w:rsidRPr="007937EC">
              <w:t>Tipo de Luz suplementaria</w:t>
            </w:r>
          </w:p>
        </w:tc>
        <w:tc>
          <w:tcPr>
            <w:tcW w:w="2977" w:type="dxa"/>
          </w:tcPr>
          <w:p w14:paraId="145F0A6D" w14:textId="77777777" w:rsidR="001F51B4" w:rsidRPr="007937EC" w:rsidRDefault="001F51B4" w:rsidP="00E73BDA">
            <w:pPr>
              <w:pStyle w:val="Tablla"/>
            </w:pPr>
            <w:r w:rsidRPr="007937EC">
              <w:t>IR</w:t>
            </w:r>
            <w:r>
              <w:t>, 3 LEDS.</w:t>
            </w:r>
          </w:p>
        </w:tc>
        <w:tc>
          <w:tcPr>
            <w:tcW w:w="1559" w:type="dxa"/>
          </w:tcPr>
          <w:p w14:paraId="1D1FAC6D" w14:textId="77777777" w:rsidR="001F51B4" w:rsidRPr="007937EC" w:rsidRDefault="001F51B4" w:rsidP="00E73BDA">
            <w:pPr>
              <w:pStyle w:val="Tablla"/>
            </w:pPr>
          </w:p>
        </w:tc>
        <w:tc>
          <w:tcPr>
            <w:tcW w:w="1417" w:type="dxa"/>
          </w:tcPr>
          <w:p w14:paraId="6326873F" w14:textId="77777777" w:rsidR="001F51B4" w:rsidRPr="007937EC" w:rsidRDefault="001F51B4" w:rsidP="00E73BDA">
            <w:pPr>
              <w:pStyle w:val="Tablla"/>
            </w:pPr>
          </w:p>
        </w:tc>
      </w:tr>
      <w:tr w:rsidR="001F51B4" w:rsidRPr="007937EC" w14:paraId="74708BE2" w14:textId="77777777" w:rsidTr="00D50C73">
        <w:tc>
          <w:tcPr>
            <w:tcW w:w="421" w:type="dxa"/>
          </w:tcPr>
          <w:p w14:paraId="45790E9F" w14:textId="77777777" w:rsidR="001F51B4" w:rsidRPr="007937EC" w:rsidRDefault="001F51B4" w:rsidP="00E73BDA">
            <w:pPr>
              <w:pStyle w:val="Prrafodelista"/>
              <w:numPr>
                <w:ilvl w:val="0"/>
                <w:numId w:val="32"/>
              </w:numPr>
            </w:pPr>
          </w:p>
        </w:tc>
        <w:tc>
          <w:tcPr>
            <w:tcW w:w="2976" w:type="dxa"/>
          </w:tcPr>
          <w:p w14:paraId="5032C2DA" w14:textId="77777777" w:rsidR="001F51B4" w:rsidRPr="007937EC" w:rsidRDefault="001F51B4" w:rsidP="00E73BDA">
            <w:pPr>
              <w:pStyle w:val="Tablla"/>
            </w:pPr>
            <w:r w:rsidRPr="007937EC">
              <w:t>Rango de luz suplementaria</w:t>
            </w:r>
          </w:p>
        </w:tc>
        <w:tc>
          <w:tcPr>
            <w:tcW w:w="2977" w:type="dxa"/>
          </w:tcPr>
          <w:p w14:paraId="4669FDE9" w14:textId="77777777" w:rsidR="001F51B4" w:rsidRPr="007937EC" w:rsidRDefault="001F51B4" w:rsidP="00E73BDA">
            <w:pPr>
              <w:pStyle w:val="Tablla"/>
            </w:pPr>
            <w:r>
              <w:t>Hasta 15 m rango IR</w:t>
            </w:r>
          </w:p>
        </w:tc>
        <w:tc>
          <w:tcPr>
            <w:tcW w:w="1559" w:type="dxa"/>
          </w:tcPr>
          <w:p w14:paraId="6B3EAFE1" w14:textId="77777777" w:rsidR="001F51B4" w:rsidRPr="007937EC" w:rsidRDefault="001F51B4" w:rsidP="00E73BDA">
            <w:pPr>
              <w:pStyle w:val="Tablla"/>
            </w:pPr>
          </w:p>
        </w:tc>
        <w:tc>
          <w:tcPr>
            <w:tcW w:w="1417" w:type="dxa"/>
          </w:tcPr>
          <w:p w14:paraId="5EEE3B94" w14:textId="77777777" w:rsidR="001F51B4" w:rsidRPr="007937EC" w:rsidRDefault="001F51B4" w:rsidP="00E73BDA">
            <w:pPr>
              <w:pStyle w:val="Tablla"/>
            </w:pPr>
          </w:p>
        </w:tc>
      </w:tr>
      <w:tr w:rsidR="001F51B4" w:rsidRPr="007937EC" w14:paraId="25FA67FD" w14:textId="77777777" w:rsidTr="00D50C73">
        <w:tc>
          <w:tcPr>
            <w:tcW w:w="421" w:type="dxa"/>
            <w:shd w:val="clear" w:color="auto" w:fill="BFBFBF" w:themeFill="background1" w:themeFillShade="BF"/>
          </w:tcPr>
          <w:p w14:paraId="1CB34541" w14:textId="77777777" w:rsidR="001F51B4" w:rsidRPr="007937EC" w:rsidRDefault="001F51B4" w:rsidP="00E73BDA">
            <w:pPr>
              <w:pStyle w:val="Prrafodelista"/>
              <w:numPr>
                <w:ilvl w:val="0"/>
                <w:numId w:val="32"/>
              </w:numPr>
            </w:pPr>
          </w:p>
        </w:tc>
        <w:tc>
          <w:tcPr>
            <w:tcW w:w="2976" w:type="dxa"/>
            <w:shd w:val="clear" w:color="auto" w:fill="BFBFBF" w:themeFill="background1" w:themeFillShade="BF"/>
          </w:tcPr>
          <w:p w14:paraId="247494AC" w14:textId="77777777" w:rsidR="001F51B4" w:rsidRPr="000D5BCD" w:rsidRDefault="001F51B4" w:rsidP="00E73BDA">
            <w:pPr>
              <w:pStyle w:val="Tablla"/>
            </w:pPr>
            <w:r w:rsidRPr="000D5BCD">
              <w:t>Video</w:t>
            </w:r>
          </w:p>
        </w:tc>
        <w:tc>
          <w:tcPr>
            <w:tcW w:w="2977" w:type="dxa"/>
            <w:shd w:val="clear" w:color="auto" w:fill="BFBFBF" w:themeFill="background1" w:themeFillShade="BF"/>
          </w:tcPr>
          <w:p w14:paraId="27785DF5" w14:textId="77777777" w:rsidR="001F51B4" w:rsidRPr="007937EC" w:rsidRDefault="001F51B4" w:rsidP="00E73BDA">
            <w:pPr>
              <w:pStyle w:val="Tablla"/>
            </w:pPr>
          </w:p>
        </w:tc>
        <w:tc>
          <w:tcPr>
            <w:tcW w:w="1559" w:type="dxa"/>
            <w:shd w:val="clear" w:color="auto" w:fill="BFBFBF" w:themeFill="background1" w:themeFillShade="BF"/>
          </w:tcPr>
          <w:p w14:paraId="4FB940D1" w14:textId="77777777" w:rsidR="001F51B4" w:rsidRPr="007937EC" w:rsidRDefault="001F51B4" w:rsidP="00E73BDA">
            <w:pPr>
              <w:pStyle w:val="Tablla"/>
            </w:pPr>
          </w:p>
        </w:tc>
        <w:tc>
          <w:tcPr>
            <w:tcW w:w="1417" w:type="dxa"/>
            <w:shd w:val="clear" w:color="auto" w:fill="BFBFBF" w:themeFill="background1" w:themeFillShade="BF"/>
          </w:tcPr>
          <w:p w14:paraId="10F87057" w14:textId="77777777" w:rsidR="001F51B4" w:rsidRPr="007937EC" w:rsidRDefault="001F51B4" w:rsidP="00E73BDA">
            <w:pPr>
              <w:pStyle w:val="Tablla"/>
            </w:pPr>
          </w:p>
        </w:tc>
      </w:tr>
      <w:tr w:rsidR="001F51B4" w:rsidRPr="007937EC" w14:paraId="367AAC5C" w14:textId="77777777" w:rsidTr="00D50C73">
        <w:tc>
          <w:tcPr>
            <w:tcW w:w="421" w:type="dxa"/>
          </w:tcPr>
          <w:p w14:paraId="12741919" w14:textId="77777777" w:rsidR="001F51B4" w:rsidRPr="007937EC" w:rsidRDefault="001F51B4" w:rsidP="00E73BDA">
            <w:pPr>
              <w:pStyle w:val="Prrafodelista"/>
              <w:numPr>
                <w:ilvl w:val="0"/>
                <w:numId w:val="32"/>
              </w:numPr>
            </w:pPr>
          </w:p>
        </w:tc>
        <w:tc>
          <w:tcPr>
            <w:tcW w:w="2976" w:type="dxa"/>
          </w:tcPr>
          <w:p w14:paraId="0AF392CD" w14:textId="77777777" w:rsidR="001F51B4" w:rsidRPr="00B62421" w:rsidRDefault="001F51B4" w:rsidP="00E73BDA">
            <w:r w:rsidRPr="00EE7ADC">
              <w:rPr>
                <w:lang w:val="en-US"/>
              </w:rPr>
              <w:t xml:space="preserve">Haz principal Max. (Main-stream). </w:t>
            </w:r>
            <w:r w:rsidRPr="00B62421">
              <w:t>Frecuencia de cuadro</w:t>
            </w:r>
          </w:p>
        </w:tc>
        <w:tc>
          <w:tcPr>
            <w:tcW w:w="2977" w:type="dxa"/>
          </w:tcPr>
          <w:p w14:paraId="3D537739" w14:textId="77777777" w:rsidR="001F51B4" w:rsidRPr="00B62421" w:rsidRDefault="001F51B4" w:rsidP="00E73BDA">
            <w:pPr>
              <w:pStyle w:val="Tablla"/>
            </w:pPr>
            <w:r w:rsidRPr="00B62421">
              <w:t>50Hz: 25fps (3072 × 2048, 2048 × 2048, 1280 × 1280)</w:t>
            </w:r>
          </w:p>
          <w:p w14:paraId="46119AC0" w14:textId="77777777" w:rsidR="001F51B4" w:rsidRPr="00B62421" w:rsidRDefault="001F51B4" w:rsidP="00E73BDA">
            <w:pPr>
              <w:pStyle w:val="Tablla"/>
            </w:pPr>
            <w:r w:rsidRPr="00B62421">
              <w:t>60Hz: 30fps (3072 × 2048, 2048 × 2048, 1280 × 1280)</w:t>
            </w:r>
          </w:p>
        </w:tc>
        <w:tc>
          <w:tcPr>
            <w:tcW w:w="1559" w:type="dxa"/>
          </w:tcPr>
          <w:p w14:paraId="2C6A97CF" w14:textId="77777777" w:rsidR="001F51B4" w:rsidRPr="007937EC" w:rsidRDefault="001F51B4" w:rsidP="00E73BDA">
            <w:pPr>
              <w:pStyle w:val="Prrafodelista"/>
            </w:pPr>
          </w:p>
        </w:tc>
        <w:tc>
          <w:tcPr>
            <w:tcW w:w="1417" w:type="dxa"/>
          </w:tcPr>
          <w:p w14:paraId="104EB4CC" w14:textId="77777777" w:rsidR="001F51B4" w:rsidRPr="007937EC" w:rsidRDefault="001F51B4" w:rsidP="00E73BDA">
            <w:pPr>
              <w:pStyle w:val="Prrafodelista"/>
            </w:pPr>
          </w:p>
        </w:tc>
      </w:tr>
      <w:tr w:rsidR="001F51B4" w:rsidRPr="007937EC" w14:paraId="569C3EBC" w14:textId="77777777" w:rsidTr="00D50C73">
        <w:tc>
          <w:tcPr>
            <w:tcW w:w="421" w:type="dxa"/>
          </w:tcPr>
          <w:p w14:paraId="1B330C62" w14:textId="77777777" w:rsidR="001F51B4" w:rsidRPr="007937EC" w:rsidRDefault="001F51B4" w:rsidP="00E73BDA">
            <w:pPr>
              <w:pStyle w:val="Prrafodelista"/>
              <w:numPr>
                <w:ilvl w:val="0"/>
                <w:numId w:val="32"/>
              </w:numPr>
            </w:pPr>
          </w:p>
        </w:tc>
        <w:tc>
          <w:tcPr>
            <w:tcW w:w="2976" w:type="dxa"/>
          </w:tcPr>
          <w:p w14:paraId="106EBF9B" w14:textId="77777777" w:rsidR="001F51B4" w:rsidRPr="00B62421" w:rsidRDefault="001F51B4" w:rsidP="00E73BDA">
            <w:r w:rsidRPr="00B62421">
              <w:t>Sub-stream Max. Frecuencia de cuadro</w:t>
            </w:r>
          </w:p>
        </w:tc>
        <w:tc>
          <w:tcPr>
            <w:tcW w:w="2977" w:type="dxa"/>
          </w:tcPr>
          <w:p w14:paraId="03B95309" w14:textId="77777777" w:rsidR="001F51B4" w:rsidRPr="00B62421" w:rsidRDefault="001F51B4" w:rsidP="00E73BDA">
            <w:pPr>
              <w:pStyle w:val="Tablla"/>
            </w:pPr>
            <w:r w:rsidRPr="00B62421">
              <w:t>50Hz: 25fps (720 × 720, 720 × 480)</w:t>
            </w:r>
          </w:p>
          <w:p w14:paraId="77B33CCF" w14:textId="77777777" w:rsidR="001F51B4" w:rsidRPr="00B62421" w:rsidRDefault="001F51B4" w:rsidP="00E73BDA">
            <w:pPr>
              <w:pStyle w:val="Tablla"/>
              <w:rPr>
                <w:rFonts w:eastAsia="Times New Roman"/>
                <w:lang w:val="es-ES"/>
              </w:rPr>
            </w:pPr>
            <w:r w:rsidRPr="00B62421">
              <w:t>60Hz: 30fps (720 × 720, 720 × 480)</w:t>
            </w:r>
          </w:p>
        </w:tc>
        <w:tc>
          <w:tcPr>
            <w:tcW w:w="1559" w:type="dxa"/>
          </w:tcPr>
          <w:p w14:paraId="3230C869" w14:textId="77777777" w:rsidR="001F51B4" w:rsidRPr="00B62421" w:rsidRDefault="001F51B4" w:rsidP="00E73BDA">
            <w:pPr>
              <w:pStyle w:val="Prrafodelista"/>
            </w:pPr>
          </w:p>
        </w:tc>
        <w:tc>
          <w:tcPr>
            <w:tcW w:w="1417" w:type="dxa"/>
          </w:tcPr>
          <w:p w14:paraId="14853DB0" w14:textId="77777777" w:rsidR="001F51B4" w:rsidRPr="00B62421" w:rsidRDefault="001F51B4" w:rsidP="00E73BDA">
            <w:pPr>
              <w:pStyle w:val="Prrafodelista"/>
            </w:pPr>
          </w:p>
        </w:tc>
      </w:tr>
      <w:tr w:rsidR="001F51B4" w:rsidRPr="00EE7ADC" w14:paraId="714BC8B7" w14:textId="77777777" w:rsidTr="00D50C73">
        <w:tc>
          <w:tcPr>
            <w:tcW w:w="421" w:type="dxa"/>
          </w:tcPr>
          <w:p w14:paraId="431F9C2C" w14:textId="77777777" w:rsidR="001F51B4" w:rsidRPr="007937EC" w:rsidRDefault="001F51B4" w:rsidP="00E73BDA">
            <w:pPr>
              <w:pStyle w:val="Prrafodelista"/>
              <w:numPr>
                <w:ilvl w:val="0"/>
                <w:numId w:val="32"/>
              </w:numPr>
            </w:pPr>
          </w:p>
        </w:tc>
        <w:tc>
          <w:tcPr>
            <w:tcW w:w="2976" w:type="dxa"/>
          </w:tcPr>
          <w:p w14:paraId="2EB710B6" w14:textId="77777777" w:rsidR="001F51B4" w:rsidRPr="00B62421" w:rsidRDefault="001F51B4" w:rsidP="00E73BDA">
            <w:r w:rsidRPr="00B62421">
              <w:t>Compresión de Video</w:t>
            </w:r>
          </w:p>
        </w:tc>
        <w:tc>
          <w:tcPr>
            <w:tcW w:w="2977" w:type="dxa"/>
          </w:tcPr>
          <w:p w14:paraId="4008EFF5" w14:textId="77777777" w:rsidR="001F51B4" w:rsidRPr="0009790D" w:rsidRDefault="001F51B4" w:rsidP="00E73BDA">
            <w:pPr>
              <w:pStyle w:val="Tablla"/>
              <w:rPr>
                <w:lang w:val="en-US"/>
              </w:rPr>
            </w:pPr>
            <w:r w:rsidRPr="0009790D">
              <w:rPr>
                <w:lang w:val="en-US"/>
              </w:rPr>
              <w:t>Main stream: H.265+/H.265/H.264+/H.264</w:t>
            </w:r>
          </w:p>
          <w:p w14:paraId="31EA5BAD" w14:textId="77777777" w:rsidR="001F51B4" w:rsidRPr="0009790D" w:rsidRDefault="001F51B4" w:rsidP="00E73BDA">
            <w:pPr>
              <w:pStyle w:val="Tablla"/>
              <w:rPr>
                <w:rFonts w:eastAsia="Times New Roman"/>
                <w:lang w:val="en-US"/>
              </w:rPr>
            </w:pPr>
            <w:r w:rsidRPr="0009790D">
              <w:rPr>
                <w:lang w:val="en-US"/>
              </w:rPr>
              <w:t>Sub-Stream: H.265/H.264/MJPEG</w:t>
            </w:r>
          </w:p>
        </w:tc>
        <w:tc>
          <w:tcPr>
            <w:tcW w:w="1559" w:type="dxa"/>
          </w:tcPr>
          <w:p w14:paraId="06CBD53E" w14:textId="77777777" w:rsidR="001F51B4" w:rsidRPr="0009790D" w:rsidRDefault="001F51B4" w:rsidP="00E73BDA">
            <w:pPr>
              <w:pStyle w:val="Prrafodelista"/>
              <w:rPr>
                <w:lang w:val="en-US"/>
              </w:rPr>
            </w:pPr>
          </w:p>
        </w:tc>
        <w:tc>
          <w:tcPr>
            <w:tcW w:w="1417" w:type="dxa"/>
          </w:tcPr>
          <w:p w14:paraId="54C05362" w14:textId="77777777" w:rsidR="001F51B4" w:rsidRPr="0009790D" w:rsidRDefault="001F51B4" w:rsidP="00E73BDA">
            <w:pPr>
              <w:pStyle w:val="Prrafodelista"/>
              <w:rPr>
                <w:lang w:val="en-US"/>
              </w:rPr>
            </w:pPr>
          </w:p>
        </w:tc>
      </w:tr>
      <w:tr w:rsidR="001F51B4" w:rsidRPr="00EE7ADC" w14:paraId="45CCF410" w14:textId="77777777" w:rsidTr="00D50C73">
        <w:tc>
          <w:tcPr>
            <w:tcW w:w="421" w:type="dxa"/>
          </w:tcPr>
          <w:p w14:paraId="036006D3" w14:textId="77777777" w:rsidR="001F51B4" w:rsidRPr="007937EC" w:rsidRDefault="001F51B4" w:rsidP="00E73BDA">
            <w:pPr>
              <w:pStyle w:val="Prrafodelista"/>
              <w:numPr>
                <w:ilvl w:val="0"/>
                <w:numId w:val="32"/>
              </w:numPr>
              <w:rPr>
                <w:lang w:val="en-US"/>
              </w:rPr>
            </w:pPr>
          </w:p>
        </w:tc>
        <w:tc>
          <w:tcPr>
            <w:tcW w:w="2976" w:type="dxa"/>
          </w:tcPr>
          <w:p w14:paraId="15F28753" w14:textId="77777777" w:rsidR="001F51B4" w:rsidRPr="007937EC" w:rsidRDefault="001F51B4" w:rsidP="00E73BDA">
            <w:pPr>
              <w:pStyle w:val="Tablla"/>
            </w:pPr>
            <w:r w:rsidRPr="007937EC">
              <w:t>Tipo H.264</w:t>
            </w:r>
          </w:p>
        </w:tc>
        <w:tc>
          <w:tcPr>
            <w:tcW w:w="2977" w:type="dxa"/>
          </w:tcPr>
          <w:p w14:paraId="143E373F" w14:textId="77777777" w:rsidR="001F51B4" w:rsidRPr="00B62421" w:rsidRDefault="001F51B4" w:rsidP="00E73BDA">
            <w:pPr>
              <w:pStyle w:val="Tablla"/>
              <w:rPr>
                <w:lang w:val="en-US"/>
              </w:rPr>
            </w:pPr>
            <w:r w:rsidRPr="00B62421">
              <w:rPr>
                <w:shd w:val="clear" w:color="auto" w:fill="FFFFFF"/>
                <w:lang w:val="en-US"/>
              </w:rPr>
              <w:t>Baseline Profile/Main Profile/High Profile</w:t>
            </w:r>
          </w:p>
        </w:tc>
        <w:tc>
          <w:tcPr>
            <w:tcW w:w="1559" w:type="dxa"/>
          </w:tcPr>
          <w:p w14:paraId="31DA394A" w14:textId="77777777" w:rsidR="001F51B4" w:rsidRPr="00B62421" w:rsidRDefault="001F51B4" w:rsidP="00E73BDA">
            <w:pPr>
              <w:pStyle w:val="Tablla"/>
              <w:rPr>
                <w:lang w:val="en-US"/>
              </w:rPr>
            </w:pPr>
          </w:p>
        </w:tc>
        <w:tc>
          <w:tcPr>
            <w:tcW w:w="1417" w:type="dxa"/>
          </w:tcPr>
          <w:p w14:paraId="1BD497B6" w14:textId="77777777" w:rsidR="001F51B4" w:rsidRPr="00B62421" w:rsidRDefault="001F51B4" w:rsidP="00E73BDA">
            <w:pPr>
              <w:pStyle w:val="Tablla"/>
              <w:rPr>
                <w:lang w:val="en-US"/>
              </w:rPr>
            </w:pPr>
          </w:p>
        </w:tc>
      </w:tr>
      <w:tr w:rsidR="001F51B4" w:rsidRPr="007937EC" w14:paraId="6A956BD4" w14:textId="77777777" w:rsidTr="00D50C73">
        <w:tc>
          <w:tcPr>
            <w:tcW w:w="421" w:type="dxa"/>
          </w:tcPr>
          <w:p w14:paraId="62BBE692" w14:textId="77777777" w:rsidR="001F51B4" w:rsidRPr="00B62421" w:rsidRDefault="001F51B4" w:rsidP="00E73BDA">
            <w:pPr>
              <w:pStyle w:val="Prrafodelista"/>
              <w:numPr>
                <w:ilvl w:val="0"/>
                <w:numId w:val="32"/>
              </w:numPr>
              <w:rPr>
                <w:lang w:val="en-US"/>
              </w:rPr>
            </w:pPr>
          </w:p>
        </w:tc>
        <w:tc>
          <w:tcPr>
            <w:tcW w:w="2976" w:type="dxa"/>
          </w:tcPr>
          <w:p w14:paraId="5D896A4B" w14:textId="77777777" w:rsidR="001F51B4" w:rsidRPr="007937EC" w:rsidRDefault="001F51B4" w:rsidP="00E73BDA">
            <w:pPr>
              <w:pStyle w:val="Tablla"/>
            </w:pPr>
            <w:r w:rsidRPr="007937EC">
              <w:t>Codificación de video</w:t>
            </w:r>
          </w:p>
        </w:tc>
        <w:tc>
          <w:tcPr>
            <w:tcW w:w="2977" w:type="dxa"/>
          </w:tcPr>
          <w:p w14:paraId="7BBFB7BA" w14:textId="77777777" w:rsidR="001F51B4" w:rsidRPr="007937EC" w:rsidRDefault="001F51B4" w:rsidP="00E73BDA">
            <w:pPr>
              <w:pStyle w:val="Tablla"/>
            </w:pPr>
            <w:r w:rsidRPr="007937EC">
              <w:rPr>
                <w:shd w:val="clear" w:color="auto" w:fill="FFFFFF"/>
              </w:rPr>
              <w:t>H.264 and H.265 encoding</w:t>
            </w:r>
          </w:p>
        </w:tc>
        <w:tc>
          <w:tcPr>
            <w:tcW w:w="1559" w:type="dxa"/>
          </w:tcPr>
          <w:p w14:paraId="04F85DC6" w14:textId="77777777" w:rsidR="001F51B4" w:rsidRPr="007937EC" w:rsidRDefault="001F51B4" w:rsidP="00E73BDA">
            <w:pPr>
              <w:pStyle w:val="Tablla"/>
            </w:pPr>
          </w:p>
        </w:tc>
        <w:tc>
          <w:tcPr>
            <w:tcW w:w="1417" w:type="dxa"/>
          </w:tcPr>
          <w:p w14:paraId="47322A81" w14:textId="77777777" w:rsidR="001F51B4" w:rsidRPr="007937EC" w:rsidRDefault="001F51B4" w:rsidP="00E73BDA">
            <w:pPr>
              <w:pStyle w:val="Tablla"/>
            </w:pPr>
          </w:p>
        </w:tc>
      </w:tr>
      <w:tr w:rsidR="001F51B4" w:rsidRPr="007937EC" w14:paraId="01DE9CD7" w14:textId="77777777" w:rsidTr="00D50C73">
        <w:tc>
          <w:tcPr>
            <w:tcW w:w="421" w:type="dxa"/>
            <w:shd w:val="clear" w:color="auto" w:fill="BFBFBF" w:themeFill="background1" w:themeFillShade="BF"/>
          </w:tcPr>
          <w:p w14:paraId="0156A379" w14:textId="77777777" w:rsidR="001F51B4" w:rsidRPr="007937EC" w:rsidRDefault="001F51B4" w:rsidP="00E73BDA">
            <w:pPr>
              <w:pStyle w:val="Prrafodelista"/>
              <w:numPr>
                <w:ilvl w:val="0"/>
                <w:numId w:val="32"/>
              </w:numPr>
            </w:pPr>
          </w:p>
        </w:tc>
        <w:tc>
          <w:tcPr>
            <w:tcW w:w="2976" w:type="dxa"/>
            <w:shd w:val="clear" w:color="auto" w:fill="BFBFBF" w:themeFill="background1" w:themeFillShade="BF"/>
          </w:tcPr>
          <w:p w14:paraId="73CA0B4E" w14:textId="77777777" w:rsidR="001F51B4" w:rsidRPr="000D5BCD" w:rsidRDefault="001F51B4" w:rsidP="00E73BDA">
            <w:pPr>
              <w:pStyle w:val="Tablla"/>
              <w:rPr>
                <w:rFonts w:eastAsia="Microsoft YaHei"/>
                <w:color w:val="000000"/>
                <w:shd w:val="clear" w:color="auto" w:fill="FFFFFF"/>
              </w:rPr>
            </w:pPr>
            <w:r w:rsidRPr="000D5BCD">
              <w:t>Audio</w:t>
            </w:r>
          </w:p>
        </w:tc>
        <w:tc>
          <w:tcPr>
            <w:tcW w:w="2977" w:type="dxa"/>
            <w:shd w:val="clear" w:color="auto" w:fill="BFBFBF" w:themeFill="background1" w:themeFillShade="BF"/>
          </w:tcPr>
          <w:p w14:paraId="2920B1F0" w14:textId="77777777" w:rsidR="001F51B4" w:rsidRPr="007937EC" w:rsidRDefault="001F51B4" w:rsidP="00E73BDA">
            <w:pPr>
              <w:pStyle w:val="Tablla"/>
              <w:rPr>
                <w:shd w:val="clear" w:color="auto" w:fill="FFFFFF"/>
              </w:rPr>
            </w:pPr>
          </w:p>
        </w:tc>
        <w:tc>
          <w:tcPr>
            <w:tcW w:w="1559" w:type="dxa"/>
            <w:shd w:val="clear" w:color="auto" w:fill="BFBFBF" w:themeFill="background1" w:themeFillShade="BF"/>
          </w:tcPr>
          <w:p w14:paraId="66571A47" w14:textId="77777777" w:rsidR="001F51B4" w:rsidRPr="007937EC" w:rsidRDefault="001F51B4" w:rsidP="00E73BDA">
            <w:pPr>
              <w:pStyle w:val="Tablla"/>
            </w:pPr>
          </w:p>
        </w:tc>
        <w:tc>
          <w:tcPr>
            <w:tcW w:w="1417" w:type="dxa"/>
            <w:shd w:val="clear" w:color="auto" w:fill="BFBFBF" w:themeFill="background1" w:themeFillShade="BF"/>
          </w:tcPr>
          <w:p w14:paraId="36980AAF" w14:textId="77777777" w:rsidR="001F51B4" w:rsidRPr="007937EC" w:rsidRDefault="001F51B4" w:rsidP="00E73BDA">
            <w:pPr>
              <w:pStyle w:val="Tablla"/>
            </w:pPr>
          </w:p>
        </w:tc>
      </w:tr>
      <w:tr w:rsidR="001F51B4" w:rsidRPr="007937EC" w14:paraId="47F8DB2F" w14:textId="77777777" w:rsidTr="00D50C73">
        <w:tc>
          <w:tcPr>
            <w:tcW w:w="421" w:type="dxa"/>
          </w:tcPr>
          <w:p w14:paraId="54339F99" w14:textId="77777777" w:rsidR="001F51B4" w:rsidRPr="007937EC" w:rsidRDefault="001F51B4" w:rsidP="00E73BDA">
            <w:pPr>
              <w:pStyle w:val="Prrafodelista"/>
              <w:numPr>
                <w:ilvl w:val="0"/>
                <w:numId w:val="32"/>
              </w:numPr>
            </w:pPr>
          </w:p>
        </w:tc>
        <w:tc>
          <w:tcPr>
            <w:tcW w:w="2976" w:type="dxa"/>
          </w:tcPr>
          <w:p w14:paraId="5B7E92F7" w14:textId="77777777" w:rsidR="001F51B4" w:rsidRPr="007937EC" w:rsidRDefault="001F51B4" w:rsidP="00E73BDA">
            <w:pPr>
              <w:pStyle w:val="Tablla"/>
            </w:pPr>
            <w:r w:rsidRPr="007937EC">
              <w:rPr>
                <w:shd w:val="clear" w:color="auto" w:fill="FFFFFF"/>
              </w:rPr>
              <w:t>Compresión De Audio</w:t>
            </w:r>
          </w:p>
        </w:tc>
        <w:tc>
          <w:tcPr>
            <w:tcW w:w="2977" w:type="dxa"/>
          </w:tcPr>
          <w:p w14:paraId="21D8EB2B" w14:textId="77777777" w:rsidR="001F51B4" w:rsidRPr="007937EC" w:rsidRDefault="001F51B4" w:rsidP="00E73BDA">
            <w:pPr>
              <w:pStyle w:val="Tablla"/>
              <w:rPr>
                <w:shd w:val="clear" w:color="auto" w:fill="FFFFFF"/>
              </w:rPr>
            </w:pPr>
            <w:r w:rsidRPr="007937EC">
              <w:rPr>
                <w:shd w:val="clear" w:color="auto" w:fill="FFFFFF"/>
              </w:rPr>
              <w:t>G.711/</w:t>
            </w:r>
            <w:r>
              <w:rPr>
                <w:shd w:val="clear" w:color="auto" w:fill="FFFFFF"/>
              </w:rPr>
              <w:t>G</w:t>
            </w:r>
            <w:r w:rsidRPr="007937EC">
              <w:rPr>
                <w:shd w:val="clear" w:color="auto" w:fill="FFFFFF"/>
              </w:rPr>
              <w:t>.722.1/G.726/MP2L2/PCM</w:t>
            </w:r>
          </w:p>
        </w:tc>
        <w:tc>
          <w:tcPr>
            <w:tcW w:w="1559" w:type="dxa"/>
          </w:tcPr>
          <w:p w14:paraId="19C29782" w14:textId="77777777" w:rsidR="001F51B4" w:rsidRPr="007937EC" w:rsidRDefault="001F51B4" w:rsidP="00E73BDA">
            <w:pPr>
              <w:pStyle w:val="Tablla"/>
            </w:pPr>
          </w:p>
        </w:tc>
        <w:tc>
          <w:tcPr>
            <w:tcW w:w="1417" w:type="dxa"/>
          </w:tcPr>
          <w:p w14:paraId="593B0342" w14:textId="77777777" w:rsidR="001F51B4" w:rsidRPr="007937EC" w:rsidRDefault="001F51B4" w:rsidP="00E73BDA">
            <w:pPr>
              <w:pStyle w:val="Tablla"/>
            </w:pPr>
          </w:p>
        </w:tc>
      </w:tr>
      <w:tr w:rsidR="001F51B4" w:rsidRPr="007937EC" w14:paraId="5A826DC9" w14:textId="77777777" w:rsidTr="00D50C73">
        <w:tc>
          <w:tcPr>
            <w:tcW w:w="421" w:type="dxa"/>
          </w:tcPr>
          <w:p w14:paraId="30FD7C9B" w14:textId="77777777" w:rsidR="001F51B4" w:rsidRPr="007937EC" w:rsidRDefault="001F51B4" w:rsidP="00E73BDA">
            <w:pPr>
              <w:pStyle w:val="Prrafodelista"/>
              <w:numPr>
                <w:ilvl w:val="0"/>
                <w:numId w:val="32"/>
              </w:numPr>
            </w:pPr>
          </w:p>
        </w:tc>
        <w:tc>
          <w:tcPr>
            <w:tcW w:w="2976" w:type="dxa"/>
          </w:tcPr>
          <w:p w14:paraId="07A21AAE" w14:textId="77777777" w:rsidR="001F51B4" w:rsidRPr="007937EC" w:rsidRDefault="001F51B4" w:rsidP="00E73BDA">
            <w:pPr>
              <w:pStyle w:val="Tablla"/>
              <w:rPr>
                <w:shd w:val="clear" w:color="auto" w:fill="FFFFFF"/>
              </w:rPr>
            </w:pPr>
            <w:r w:rsidRPr="007937EC">
              <w:rPr>
                <w:shd w:val="clear" w:color="auto" w:fill="FFFFFF"/>
              </w:rPr>
              <w:t>Frecuencia De Muestreo De Audio</w:t>
            </w:r>
          </w:p>
        </w:tc>
        <w:tc>
          <w:tcPr>
            <w:tcW w:w="2977" w:type="dxa"/>
          </w:tcPr>
          <w:p w14:paraId="70E64CEA" w14:textId="77777777" w:rsidR="001F51B4" w:rsidRPr="007937EC" w:rsidRDefault="001F51B4" w:rsidP="00E73BDA">
            <w:pPr>
              <w:pStyle w:val="Tablla"/>
              <w:rPr>
                <w:shd w:val="clear" w:color="auto" w:fill="FFFFFF"/>
              </w:rPr>
            </w:pPr>
            <w:r>
              <w:rPr>
                <w:shd w:val="clear" w:color="auto" w:fill="FFFFFF"/>
              </w:rPr>
              <w:t>8kHz/</w:t>
            </w:r>
            <w:r w:rsidRPr="007937EC">
              <w:rPr>
                <w:shd w:val="clear" w:color="auto" w:fill="FFFFFF"/>
              </w:rPr>
              <w:t>16kHz</w:t>
            </w:r>
          </w:p>
        </w:tc>
        <w:tc>
          <w:tcPr>
            <w:tcW w:w="1559" w:type="dxa"/>
          </w:tcPr>
          <w:p w14:paraId="4E21A6B1" w14:textId="77777777" w:rsidR="001F51B4" w:rsidRPr="007937EC" w:rsidRDefault="001F51B4" w:rsidP="00E73BDA">
            <w:pPr>
              <w:pStyle w:val="Tablla"/>
            </w:pPr>
          </w:p>
        </w:tc>
        <w:tc>
          <w:tcPr>
            <w:tcW w:w="1417" w:type="dxa"/>
          </w:tcPr>
          <w:p w14:paraId="7C04AD89" w14:textId="77777777" w:rsidR="001F51B4" w:rsidRPr="007937EC" w:rsidRDefault="001F51B4" w:rsidP="00E73BDA">
            <w:pPr>
              <w:pStyle w:val="Tablla"/>
            </w:pPr>
          </w:p>
        </w:tc>
      </w:tr>
      <w:tr w:rsidR="001F51B4" w:rsidRPr="007937EC" w14:paraId="065EB0CA" w14:textId="77777777" w:rsidTr="00D50C73">
        <w:tc>
          <w:tcPr>
            <w:tcW w:w="421" w:type="dxa"/>
            <w:shd w:val="clear" w:color="auto" w:fill="BFBFBF" w:themeFill="background1" w:themeFillShade="BF"/>
          </w:tcPr>
          <w:p w14:paraId="58BA8C2A" w14:textId="77777777" w:rsidR="001F51B4" w:rsidRPr="007937EC" w:rsidRDefault="001F51B4" w:rsidP="00E73BDA">
            <w:pPr>
              <w:pStyle w:val="Prrafodelista"/>
              <w:numPr>
                <w:ilvl w:val="0"/>
                <w:numId w:val="32"/>
              </w:numPr>
            </w:pPr>
          </w:p>
        </w:tc>
        <w:tc>
          <w:tcPr>
            <w:tcW w:w="2976" w:type="dxa"/>
            <w:shd w:val="clear" w:color="auto" w:fill="BFBFBF" w:themeFill="background1" w:themeFillShade="BF"/>
          </w:tcPr>
          <w:p w14:paraId="07A0006D" w14:textId="77777777" w:rsidR="001F51B4" w:rsidRPr="000D5BCD" w:rsidRDefault="001F51B4" w:rsidP="00E73BDA">
            <w:pPr>
              <w:pStyle w:val="Tablla"/>
            </w:pPr>
            <w:r w:rsidRPr="000D5BCD">
              <w:t>Conectividad</w:t>
            </w:r>
          </w:p>
        </w:tc>
        <w:tc>
          <w:tcPr>
            <w:tcW w:w="2977" w:type="dxa"/>
            <w:shd w:val="clear" w:color="auto" w:fill="BFBFBF" w:themeFill="background1" w:themeFillShade="BF"/>
          </w:tcPr>
          <w:p w14:paraId="203D0EEC" w14:textId="77777777" w:rsidR="001F51B4" w:rsidRPr="007937EC" w:rsidRDefault="001F51B4" w:rsidP="00E73BDA">
            <w:pPr>
              <w:pStyle w:val="Tablla"/>
            </w:pPr>
          </w:p>
        </w:tc>
        <w:tc>
          <w:tcPr>
            <w:tcW w:w="1559" w:type="dxa"/>
            <w:shd w:val="clear" w:color="auto" w:fill="BFBFBF" w:themeFill="background1" w:themeFillShade="BF"/>
          </w:tcPr>
          <w:p w14:paraId="6172257C" w14:textId="77777777" w:rsidR="001F51B4" w:rsidRPr="007937EC" w:rsidRDefault="001F51B4" w:rsidP="00E73BDA">
            <w:pPr>
              <w:pStyle w:val="Tablla"/>
            </w:pPr>
          </w:p>
        </w:tc>
        <w:tc>
          <w:tcPr>
            <w:tcW w:w="1417" w:type="dxa"/>
            <w:shd w:val="clear" w:color="auto" w:fill="BFBFBF" w:themeFill="background1" w:themeFillShade="BF"/>
          </w:tcPr>
          <w:p w14:paraId="7314F743" w14:textId="77777777" w:rsidR="001F51B4" w:rsidRPr="007937EC" w:rsidRDefault="001F51B4" w:rsidP="00E73BDA">
            <w:pPr>
              <w:pStyle w:val="Tablla"/>
            </w:pPr>
          </w:p>
        </w:tc>
      </w:tr>
      <w:tr w:rsidR="001F51B4" w:rsidRPr="007937EC" w14:paraId="1ABD7E42" w14:textId="77777777" w:rsidTr="00D50C73">
        <w:tc>
          <w:tcPr>
            <w:tcW w:w="421" w:type="dxa"/>
          </w:tcPr>
          <w:p w14:paraId="79B0FB23" w14:textId="77777777" w:rsidR="001F51B4" w:rsidRPr="007937EC" w:rsidRDefault="001F51B4" w:rsidP="00E73BDA">
            <w:pPr>
              <w:pStyle w:val="Prrafodelista"/>
              <w:numPr>
                <w:ilvl w:val="0"/>
                <w:numId w:val="32"/>
              </w:numPr>
            </w:pPr>
          </w:p>
        </w:tc>
        <w:tc>
          <w:tcPr>
            <w:tcW w:w="2976" w:type="dxa"/>
          </w:tcPr>
          <w:p w14:paraId="159F720B" w14:textId="77777777" w:rsidR="001F51B4" w:rsidRPr="007937EC" w:rsidRDefault="001F51B4" w:rsidP="00E73BDA">
            <w:pPr>
              <w:pStyle w:val="Tablla"/>
            </w:pPr>
            <w:r w:rsidRPr="007937EC">
              <w:t>Protocolos</w:t>
            </w:r>
          </w:p>
        </w:tc>
        <w:tc>
          <w:tcPr>
            <w:tcW w:w="2977" w:type="dxa"/>
          </w:tcPr>
          <w:p w14:paraId="20E6BB15" w14:textId="77777777" w:rsidR="001F51B4" w:rsidRPr="007937EC" w:rsidRDefault="001F51B4" w:rsidP="00E73BDA">
            <w:pPr>
              <w:pStyle w:val="Tablla"/>
            </w:pPr>
            <w:r w:rsidRPr="007937EC">
              <w:br/>
            </w:r>
            <w:r w:rsidRPr="007937EC">
              <w:rPr>
                <w:shd w:val="clear" w:color="auto" w:fill="FFFFFF"/>
              </w:rPr>
              <w:t>TCP/IP, IPv4/IPv6, HTTP, HTTPS, 802.1x, Qos, FTP, SMTP, UPnP, SNMP, DNS, DDNS, NTP, RTSP, RTCP, RTP, UDP, IGMP, ICMP, DHCP, PPPoE, Bonjour</w:t>
            </w:r>
          </w:p>
        </w:tc>
        <w:tc>
          <w:tcPr>
            <w:tcW w:w="1559" w:type="dxa"/>
          </w:tcPr>
          <w:p w14:paraId="4EA3D91D" w14:textId="77777777" w:rsidR="001F51B4" w:rsidRPr="007937EC" w:rsidRDefault="001F51B4" w:rsidP="00E73BDA">
            <w:pPr>
              <w:pStyle w:val="Tablla"/>
            </w:pPr>
          </w:p>
        </w:tc>
        <w:tc>
          <w:tcPr>
            <w:tcW w:w="1417" w:type="dxa"/>
          </w:tcPr>
          <w:p w14:paraId="7ECD081F" w14:textId="77777777" w:rsidR="001F51B4" w:rsidRPr="007937EC" w:rsidRDefault="001F51B4" w:rsidP="00E73BDA">
            <w:pPr>
              <w:pStyle w:val="Tablla"/>
            </w:pPr>
          </w:p>
        </w:tc>
      </w:tr>
      <w:tr w:rsidR="001F51B4" w:rsidRPr="007937EC" w14:paraId="0B3DE0EA" w14:textId="77777777" w:rsidTr="00D50C73">
        <w:tc>
          <w:tcPr>
            <w:tcW w:w="421" w:type="dxa"/>
          </w:tcPr>
          <w:p w14:paraId="72A15A27" w14:textId="77777777" w:rsidR="001F51B4" w:rsidRPr="007937EC" w:rsidRDefault="001F51B4" w:rsidP="00E73BDA">
            <w:pPr>
              <w:pStyle w:val="Prrafodelista"/>
              <w:numPr>
                <w:ilvl w:val="0"/>
                <w:numId w:val="32"/>
              </w:numPr>
            </w:pPr>
          </w:p>
        </w:tc>
        <w:tc>
          <w:tcPr>
            <w:tcW w:w="2976" w:type="dxa"/>
          </w:tcPr>
          <w:p w14:paraId="330C8281" w14:textId="77777777" w:rsidR="001F51B4" w:rsidRPr="007937EC" w:rsidRDefault="001F51B4" w:rsidP="00E73BDA">
            <w:pPr>
              <w:pStyle w:val="Tablla"/>
            </w:pPr>
            <w:r w:rsidRPr="007937EC">
              <w:rPr>
                <w:shd w:val="clear" w:color="auto" w:fill="FFFFFF"/>
              </w:rPr>
              <w:t>Vista En Vivo Simultánea</w:t>
            </w:r>
          </w:p>
        </w:tc>
        <w:tc>
          <w:tcPr>
            <w:tcW w:w="2977" w:type="dxa"/>
          </w:tcPr>
          <w:p w14:paraId="01F75DEB" w14:textId="77777777" w:rsidR="001F51B4" w:rsidRPr="007937EC" w:rsidRDefault="001F51B4" w:rsidP="00E73BDA">
            <w:pPr>
              <w:pStyle w:val="Tablla"/>
            </w:pPr>
            <w:r>
              <w:t xml:space="preserve">Hasta </w:t>
            </w:r>
            <w:r w:rsidRPr="007937EC">
              <w:t>20</w:t>
            </w:r>
            <w:r>
              <w:t xml:space="preserve"> canales</w:t>
            </w:r>
          </w:p>
        </w:tc>
        <w:tc>
          <w:tcPr>
            <w:tcW w:w="1559" w:type="dxa"/>
          </w:tcPr>
          <w:p w14:paraId="09DAA5B0" w14:textId="77777777" w:rsidR="001F51B4" w:rsidRPr="007937EC" w:rsidRDefault="001F51B4" w:rsidP="00E73BDA">
            <w:pPr>
              <w:pStyle w:val="Tablla"/>
            </w:pPr>
          </w:p>
        </w:tc>
        <w:tc>
          <w:tcPr>
            <w:tcW w:w="1417" w:type="dxa"/>
          </w:tcPr>
          <w:p w14:paraId="241315F3" w14:textId="77777777" w:rsidR="001F51B4" w:rsidRPr="007937EC" w:rsidRDefault="001F51B4" w:rsidP="00E73BDA">
            <w:pPr>
              <w:pStyle w:val="Tablla"/>
            </w:pPr>
          </w:p>
        </w:tc>
      </w:tr>
      <w:tr w:rsidR="001F51B4" w:rsidRPr="00EE7ADC" w14:paraId="2B16C7C5" w14:textId="77777777" w:rsidTr="00D50C73">
        <w:tc>
          <w:tcPr>
            <w:tcW w:w="421" w:type="dxa"/>
          </w:tcPr>
          <w:p w14:paraId="5FEA2CD6" w14:textId="77777777" w:rsidR="001F51B4" w:rsidRPr="007937EC" w:rsidRDefault="001F51B4" w:rsidP="00E73BDA">
            <w:pPr>
              <w:pStyle w:val="Prrafodelista"/>
              <w:numPr>
                <w:ilvl w:val="0"/>
                <w:numId w:val="32"/>
              </w:numPr>
            </w:pPr>
          </w:p>
        </w:tc>
        <w:tc>
          <w:tcPr>
            <w:tcW w:w="2976" w:type="dxa"/>
          </w:tcPr>
          <w:p w14:paraId="35C6FC4D" w14:textId="77777777" w:rsidR="001F51B4" w:rsidRPr="007937EC" w:rsidRDefault="001F51B4" w:rsidP="00E73BDA">
            <w:pPr>
              <w:pStyle w:val="Tablla"/>
              <w:rPr>
                <w:shd w:val="clear" w:color="auto" w:fill="FFFFFF"/>
              </w:rPr>
            </w:pPr>
            <w:r w:rsidRPr="007937EC">
              <w:rPr>
                <w:shd w:val="clear" w:color="auto" w:fill="FFFFFF"/>
              </w:rPr>
              <w:t>API</w:t>
            </w:r>
          </w:p>
        </w:tc>
        <w:tc>
          <w:tcPr>
            <w:tcW w:w="2977" w:type="dxa"/>
          </w:tcPr>
          <w:p w14:paraId="2DC9DD02" w14:textId="77777777" w:rsidR="001F51B4" w:rsidRPr="00B62421" w:rsidRDefault="001F51B4" w:rsidP="00E73BDA">
            <w:pPr>
              <w:pStyle w:val="Tablla"/>
              <w:rPr>
                <w:lang w:val="en-US"/>
              </w:rPr>
            </w:pPr>
            <w:r w:rsidRPr="00B62421">
              <w:rPr>
                <w:shd w:val="clear" w:color="auto" w:fill="FFFFFF"/>
                <w:lang w:val="en-US"/>
              </w:rPr>
              <w:t>ONVIF (Profile S, Profile G), ISAPI</w:t>
            </w:r>
          </w:p>
        </w:tc>
        <w:tc>
          <w:tcPr>
            <w:tcW w:w="1559" w:type="dxa"/>
          </w:tcPr>
          <w:p w14:paraId="343050B2" w14:textId="77777777" w:rsidR="001F51B4" w:rsidRPr="00B62421" w:rsidRDefault="001F51B4" w:rsidP="00E73BDA">
            <w:pPr>
              <w:pStyle w:val="Tablla"/>
              <w:rPr>
                <w:lang w:val="en-US"/>
              </w:rPr>
            </w:pPr>
          </w:p>
        </w:tc>
        <w:tc>
          <w:tcPr>
            <w:tcW w:w="1417" w:type="dxa"/>
          </w:tcPr>
          <w:p w14:paraId="3C9494A1" w14:textId="77777777" w:rsidR="001F51B4" w:rsidRPr="00B62421" w:rsidRDefault="001F51B4" w:rsidP="00E73BDA">
            <w:pPr>
              <w:pStyle w:val="Tablla"/>
              <w:rPr>
                <w:lang w:val="en-US"/>
              </w:rPr>
            </w:pPr>
          </w:p>
        </w:tc>
      </w:tr>
      <w:tr w:rsidR="001F51B4" w:rsidRPr="007937EC" w14:paraId="418A71E9" w14:textId="77777777" w:rsidTr="00D50C73">
        <w:tc>
          <w:tcPr>
            <w:tcW w:w="421" w:type="dxa"/>
          </w:tcPr>
          <w:p w14:paraId="23FA9DE5" w14:textId="77777777" w:rsidR="001F51B4" w:rsidRPr="00B62421" w:rsidRDefault="001F51B4" w:rsidP="00E73BDA">
            <w:pPr>
              <w:pStyle w:val="Prrafodelista"/>
              <w:numPr>
                <w:ilvl w:val="0"/>
                <w:numId w:val="32"/>
              </w:numPr>
              <w:rPr>
                <w:lang w:val="en-US"/>
              </w:rPr>
            </w:pPr>
          </w:p>
        </w:tc>
        <w:tc>
          <w:tcPr>
            <w:tcW w:w="2976" w:type="dxa"/>
          </w:tcPr>
          <w:p w14:paraId="60881F0D" w14:textId="77777777" w:rsidR="001F51B4" w:rsidRPr="007937EC" w:rsidRDefault="001F51B4" w:rsidP="00E73BDA">
            <w:pPr>
              <w:pStyle w:val="Tablla"/>
              <w:rPr>
                <w:shd w:val="clear" w:color="auto" w:fill="FFFFFF"/>
              </w:rPr>
            </w:pPr>
            <w:r w:rsidRPr="007937EC">
              <w:rPr>
                <w:shd w:val="clear" w:color="auto" w:fill="FFFFFF"/>
              </w:rPr>
              <w:t>Usuario Operador</w:t>
            </w:r>
          </w:p>
        </w:tc>
        <w:tc>
          <w:tcPr>
            <w:tcW w:w="2977" w:type="dxa"/>
          </w:tcPr>
          <w:p w14:paraId="611C0CCA" w14:textId="77777777" w:rsidR="001F51B4" w:rsidRPr="007937EC" w:rsidRDefault="001F51B4" w:rsidP="00E73BDA">
            <w:pPr>
              <w:pStyle w:val="Tablla"/>
            </w:pPr>
            <w:r w:rsidRPr="007937EC">
              <w:t>32</w:t>
            </w:r>
            <w:r>
              <w:t xml:space="preserve"> usuarios</w:t>
            </w:r>
          </w:p>
        </w:tc>
        <w:tc>
          <w:tcPr>
            <w:tcW w:w="1559" w:type="dxa"/>
          </w:tcPr>
          <w:p w14:paraId="0C237DC6" w14:textId="77777777" w:rsidR="001F51B4" w:rsidRPr="007937EC" w:rsidRDefault="001F51B4" w:rsidP="00E73BDA">
            <w:pPr>
              <w:pStyle w:val="Tablla"/>
            </w:pPr>
          </w:p>
        </w:tc>
        <w:tc>
          <w:tcPr>
            <w:tcW w:w="1417" w:type="dxa"/>
          </w:tcPr>
          <w:p w14:paraId="489CC6FB" w14:textId="77777777" w:rsidR="001F51B4" w:rsidRPr="007937EC" w:rsidRDefault="001F51B4" w:rsidP="00E73BDA">
            <w:pPr>
              <w:pStyle w:val="Tablla"/>
            </w:pPr>
          </w:p>
        </w:tc>
      </w:tr>
      <w:tr w:rsidR="001F51B4" w:rsidRPr="00EE7ADC" w14:paraId="7DC73E76" w14:textId="77777777" w:rsidTr="00D50C73">
        <w:tc>
          <w:tcPr>
            <w:tcW w:w="421" w:type="dxa"/>
          </w:tcPr>
          <w:p w14:paraId="7740D29B" w14:textId="77777777" w:rsidR="001F51B4" w:rsidRPr="007937EC" w:rsidRDefault="001F51B4" w:rsidP="00E73BDA">
            <w:pPr>
              <w:pStyle w:val="Prrafodelista"/>
              <w:numPr>
                <w:ilvl w:val="0"/>
                <w:numId w:val="32"/>
              </w:numPr>
            </w:pPr>
            <w:r>
              <w:t>ç</w:t>
            </w:r>
          </w:p>
        </w:tc>
        <w:tc>
          <w:tcPr>
            <w:tcW w:w="2976" w:type="dxa"/>
          </w:tcPr>
          <w:p w14:paraId="0CDC71C8" w14:textId="77777777" w:rsidR="001F51B4" w:rsidRPr="007937EC" w:rsidRDefault="001F51B4" w:rsidP="00E73BDA">
            <w:pPr>
              <w:pStyle w:val="Tablla"/>
              <w:rPr>
                <w:shd w:val="clear" w:color="auto" w:fill="FFFFFF"/>
              </w:rPr>
            </w:pPr>
            <w:r w:rsidRPr="007937EC">
              <w:rPr>
                <w:shd w:val="clear" w:color="auto" w:fill="FFFFFF"/>
              </w:rPr>
              <w:t>Seguridad</w:t>
            </w:r>
          </w:p>
        </w:tc>
        <w:tc>
          <w:tcPr>
            <w:tcW w:w="2977" w:type="dxa"/>
          </w:tcPr>
          <w:p w14:paraId="0005C7AC" w14:textId="77777777" w:rsidR="001F51B4" w:rsidRPr="00B62421" w:rsidRDefault="001F51B4" w:rsidP="00E73BDA">
            <w:pPr>
              <w:pStyle w:val="Tablla"/>
              <w:rPr>
                <w:szCs w:val="18"/>
                <w:lang w:val="en-US"/>
              </w:rPr>
            </w:pPr>
            <w:r w:rsidRPr="00B62421">
              <w:rPr>
                <w:shd w:val="clear" w:color="auto" w:fill="FFFFFF"/>
                <w:lang w:val="en-US"/>
              </w:rPr>
              <w:t>Password protection, HTTPS encryption, IEEE 802.1x port-based network access control, IP address filter, basic and digest authentication for HTTP/HTTPS, WSSE and digest authentication for ONVIF</w:t>
            </w:r>
          </w:p>
        </w:tc>
        <w:tc>
          <w:tcPr>
            <w:tcW w:w="1559" w:type="dxa"/>
          </w:tcPr>
          <w:p w14:paraId="78C9C5EE" w14:textId="77777777" w:rsidR="001F51B4" w:rsidRPr="00B62421" w:rsidRDefault="001F51B4" w:rsidP="00E73BDA">
            <w:pPr>
              <w:pStyle w:val="Tablla"/>
              <w:rPr>
                <w:lang w:val="en-US"/>
              </w:rPr>
            </w:pPr>
          </w:p>
        </w:tc>
        <w:tc>
          <w:tcPr>
            <w:tcW w:w="1417" w:type="dxa"/>
          </w:tcPr>
          <w:p w14:paraId="6FBB415B" w14:textId="77777777" w:rsidR="001F51B4" w:rsidRPr="00B62421" w:rsidRDefault="001F51B4" w:rsidP="00E73BDA">
            <w:pPr>
              <w:pStyle w:val="Tablla"/>
              <w:rPr>
                <w:lang w:val="en-US"/>
              </w:rPr>
            </w:pPr>
          </w:p>
        </w:tc>
      </w:tr>
      <w:tr w:rsidR="001F51B4" w:rsidRPr="00EE7ADC" w14:paraId="6462D55B" w14:textId="77777777" w:rsidTr="00D50C73">
        <w:tc>
          <w:tcPr>
            <w:tcW w:w="421" w:type="dxa"/>
          </w:tcPr>
          <w:p w14:paraId="5FB41F30" w14:textId="77777777" w:rsidR="001F51B4" w:rsidRPr="00B62421" w:rsidRDefault="001F51B4" w:rsidP="00E73BDA">
            <w:pPr>
              <w:pStyle w:val="Prrafodelista"/>
              <w:numPr>
                <w:ilvl w:val="0"/>
                <w:numId w:val="32"/>
              </w:numPr>
              <w:rPr>
                <w:lang w:val="en-US"/>
              </w:rPr>
            </w:pPr>
          </w:p>
        </w:tc>
        <w:tc>
          <w:tcPr>
            <w:tcW w:w="2976" w:type="dxa"/>
          </w:tcPr>
          <w:p w14:paraId="1C1D6B0D" w14:textId="77777777" w:rsidR="001F51B4" w:rsidRPr="007937EC" w:rsidRDefault="001F51B4" w:rsidP="00E73BDA">
            <w:pPr>
              <w:pStyle w:val="Tablla"/>
              <w:rPr>
                <w:shd w:val="clear" w:color="auto" w:fill="FFFFFF"/>
              </w:rPr>
            </w:pPr>
            <w:r w:rsidRPr="007937EC">
              <w:rPr>
                <w:shd w:val="clear" w:color="auto" w:fill="FFFFFF"/>
              </w:rPr>
              <w:t>Almacenamiento en Red</w:t>
            </w:r>
          </w:p>
        </w:tc>
        <w:tc>
          <w:tcPr>
            <w:tcW w:w="2977" w:type="dxa"/>
          </w:tcPr>
          <w:p w14:paraId="2FA099CE" w14:textId="77777777" w:rsidR="001F51B4" w:rsidRPr="002F636F" w:rsidRDefault="001F51B4" w:rsidP="00E73BDA">
            <w:pPr>
              <w:pStyle w:val="Tablla"/>
              <w:rPr>
                <w:szCs w:val="18"/>
                <w:shd w:val="clear" w:color="auto" w:fill="FFFFFF"/>
                <w:lang w:val="en-US"/>
              </w:rPr>
            </w:pPr>
            <w:r w:rsidRPr="002F636F">
              <w:rPr>
                <w:shd w:val="clear" w:color="auto" w:fill="FFFFFF"/>
                <w:lang w:val="en-US"/>
              </w:rPr>
              <w:t>Support microSD/SDHC/SDXC card (256 G), local storage and NAS (NFS,SMB/CIFS), ANR</w:t>
            </w:r>
          </w:p>
        </w:tc>
        <w:tc>
          <w:tcPr>
            <w:tcW w:w="1559" w:type="dxa"/>
          </w:tcPr>
          <w:p w14:paraId="3F3943A3" w14:textId="77777777" w:rsidR="001F51B4" w:rsidRPr="002F636F" w:rsidRDefault="001F51B4" w:rsidP="00E73BDA">
            <w:pPr>
              <w:pStyle w:val="Tablla"/>
              <w:rPr>
                <w:lang w:val="en-US"/>
              </w:rPr>
            </w:pPr>
          </w:p>
        </w:tc>
        <w:tc>
          <w:tcPr>
            <w:tcW w:w="1417" w:type="dxa"/>
          </w:tcPr>
          <w:p w14:paraId="12E488DA" w14:textId="77777777" w:rsidR="001F51B4" w:rsidRPr="002F636F" w:rsidRDefault="001F51B4" w:rsidP="00E73BDA">
            <w:pPr>
              <w:pStyle w:val="Tablla"/>
              <w:rPr>
                <w:lang w:val="en-US"/>
              </w:rPr>
            </w:pPr>
          </w:p>
        </w:tc>
      </w:tr>
      <w:tr w:rsidR="001F51B4" w:rsidRPr="007937EC" w14:paraId="3E234D51" w14:textId="77777777" w:rsidTr="00D50C73">
        <w:tc>
          <w:tcPr>
            <w:tcW w:w="421" w:type="dxa"/>
          </w:tcPr>
          <w:p w14:paraId="3E9FECCF" w14:textId="77777777" w:rsidR="001F51B4" w:rsidRPr="002F636F" w:rsidRDefault="001F51B4" w:rsidP="00E73BDA">
            <w:pPr>
              <w:pStyle w:val="Prrafodelista"/>
              <w:numPr>
                <w:ilvl w:val="0"/>
                <w:numId w:val="32"/>
              </w:numPr>
              <w:rPr>
                <w:lang w:val="en-US"/>
              </w:rPr>
            </w:pPr>
          </w:p>
        </w:tc>
        <w:tc>
          <w:tcPr>
            <w:tcW w:w="2976" w:type="dxa"/>
          </w:tcPr>
          <w:p w14:paraId="184C987E" w14:textId="77777777" w:rsidR="001F51B4" w:rsidRPr="007937EC" w:rsidRDefault="001F51B4" w:rsidP="00E73BDA">
            <w:pPr>
              <w:pStyle w:val="Tablla"/>
              <w:rPr>
                <w:shd w:val="clear" w:color="auto" w:fill="FFFFFF"/>
              </w:rPr>
            </w:pPr>
            <w:r w:rsidRPr="007937EC">
              <w:rPr>
                <w:shd w:val="clear" w:color="auto" w:fill="FFFFFF"/>
              </w:rPr>
              <w:t>Cliente</w:t>
            </w:r>
          </w:p>
        </w:tc>
        <w:tc>
          <w:tcPr>
            <w:tcW w:w="2977" w:type="dxa"/>
          </w:tcPr>
          <w:p w14:paraId="4D82E4B4" w14:textId="77777777" w:rsidR="001F51B4" w:rsidRPr="007937EC" w:rsidRDefault="001F51B4" w:rsidP="00E73BDA">
            <w:pPr>
              <w:pStyle w:val="Tablla"/>
            </w:pPr>
            <w:r w:rsidRPr="007937EC">
              <w:rPr>
                <w:shd w:val="clear" w:color="auto" w:fill="FFFFFF"/>
              </w:rPr>
              <w:t>iVMS-4200</w:t>
            </w:r>
          </w:p>
        </w:tc>
        <w:tc>
          <w:tcPr>
            <w:tcW w:w="1559" w:type="dxa"/>
          </w:tcPr>
          <w:p w14:paraId="318C9972" w14:textId="77777777" w:rsidR="001F51B4" w:rsidRPr="007937EC" w:rsidRDefault="001F51B4" w:rsidP="00E73BDA">
            <w:pPr>
              <w:pStyle w:val="Tablla"/>
            </w:pPr>
          </w:p>
        </w:tc>
        <w:tc>
          <w:tcPr>
            <w:tcW w:w="1417" w:type="dxa"/>
          </w:tcPr>
          <w:p w14:paraId="79E76BE6" w14:textId="77777777" w:rsidR="001F51B4" w:rsidRPr="007937EC" w:rsidRDefault="001F51B4" w:rsidP="00E73BDA">
            <w:pPr>
              <w:pStyle w:val="Tablla"/>
            </w:pPr>
          </w:p>
        </w:tc>
      </w:tr>
      <w:tr w:rsidR="001F51B4" w:rsidRPr="007937EC" w14:paraId="41043A87" w14:textId="77777777" w:rsidTr="00D50C73">
        <w:tc>
          <w:tcPr>
            <w:tcW w:w="421" w:type="dxa"/>
          </w:tcPr>
          <w:p w14:paraId="6B59F284" w14:textId="77777777" w:rsidR="001F51B4" w:rsidRPr="007937EC" w:rsidRDefault="001F51B4" w:rsidP="00E73BDA">
            <w:pPr>
              <w:pStyle w:val="Prrafodelista"/>
              <w:numPr>
                <w:ilvl w:val="0"/>
                <w:numId w:val="32"/>
              </w:numPr>
            </w:pPr>
          </w:p>
        </w:tc>
        <w:tc>
          <w:tcPr>
            <w:tcW w:w="2976" w:type="dxa"/>
          </w:tcPr>
          <w:p w14:paraId="74B9A6D7" w14:textId="77777777" w:rsidR="001F51B4" w:rsidRPr="007937EC" w:rsidRDefault="001F51B4" w:rsidP="00E73BDA">
            <w:pPr>
              <w:pStyle w:val="Tablla"/>
              <w:rPr>
                <w:shd w:val="clear" w:color="auto" w:fill="FFFFFF"/>
              </w:rPr>
            </w:pPr>
            <w:r w:rsidRPr="007937EC">
              <w:rPr>
                <w:shd w:val="clear" w:color="auto" w:fill="FFFFFF"/>
              </w:rPr>
              <w:t>Navegador Web</w:t>
            </w:r>
          </w:p>
        </w:tc>
        <w:tc>
          <w:tcPr>
            <w:tcW w:w="2977" w:type="dxa"/>
          </w:tcPr>
          <w:p w14:paraId="11426DBC" w14:textId="77777777" w:rsidR="001F51B4" w:rsidRPr="00B034BE" w:rsidRDefault="001F51B4" w:rsidP="00E73BDA">
            <w:pPr>
              <w:pStyle w:val="Tablla"/>
              <w:rPr>
                <w:szCs w:val="18"/>
                <w:shd w:val="clear" w:color="auto" w:fill="FFFFFF"/>
              </w:rPr>
            </w:pPr>
            <w:r w:rsidRPr="00B034BE">
              <w:rPr>
                <w:szCs w:val="18"/>
                <w:shd w:val="clear" w:color="auto" w:fill="FFFFFF"/>
              </w:rPr>
              <w:t>IE 8+,</w:t>
            </w:r>
            <w:r w:rsidRPr="00B034BE">
              <w:rPr>
                <w:shd w:val="clear" w:color="auto" w:fill="FFFFFF"/>
              </w:rPr>
              <w:t xml:space="preserve"> Chrome31.0-44, Firefox 30.0-51, Safari8.0+</w:t>
            </w:r>
          </w:p>
        </w:tc>
        <w:tc>
          <w:tcPr>
            <w:tcW w:w="1559" w:type="dxa"/>
          </w:tcPr>
          <w:p w14:paraId="3C7880DE" w14:textId="77777777" w:rsidR="001F51B4" w:rsidRPr="007937EC" w:rsidRDefault="001F51B4" w:rsidP="00E73BDA">
            <w:pPr>
              <w:pStyle w:val="Tablla"/>
            </w:pPr>
          </w:p>
        </w:tc>
        <w:tc>
          <w:tcPr>
            <w:tcW w:w="1417" w:type="dxa"/>
          </w:tcPr>
          <w:p w14:paraId="75F487A2" w14:textId="77777777" w:rsidR="001F51B4" w:rsidRPr="007937EC" w:rsidRDefault="001F51B4" w:rsidP="00E73BDA">
            <w:pPr>
              <w:pStyle w:val="Tablla"/>
            </w:pPr>
          </w:p>
        </w:tc>
      </w:tr>
      <w:tr w:rsidR="001F51B4" w:rsidRPr="007937EC" w14:paraId="2222FE19" w14:textId="77777777" w:rsidTr="00D50C73">
        <w:tc>
          <w:tcPr>
            <w:tcW w:w="421" w:type="dxa"/>
            <w:shd w:val="clear" w:color="auto" w:fill="BFBFBF" w:themeFill="background1" w:themeFillShade="BF"/>
          </w:tcPr>
          <w:p w14:paraId="5A461D71" w14:textId="77777777" w:rsidR="001F51B4" w:rsidRPr="007937EC" w:rsidRDefault="001F51B4" w:rsidP="00E73BDA">
            <w:pPr>
              <w:pStyle w:val="Prrafodelista"/>
              <w:numPr>
                <w:ilvl w:val="0"/>
                <w:numId w:val="32"/>
              </w:numPr>
            </w:pPr>
          </w:p>
        </w:tc>
        <w:tc>
          <w:tcPr>
            <w:tcW w:w="2976" w:type="dxa"/>
            <w:shd w:val="clear" w:color="auto" w:fill="BFBFBF" w:themeFill="background1" w:themeFillShade="BF"/>
          </w:tcPr>
          <w:p w14:paraId="4EE44E11" w14:textId="77777777" w:rsidR="001F51B4" w:rsidRPr="000D5BCD" w:rsidRDefault="001F51B4" w:rsidP="00E73BDA">
            <w:pPr>
              <w:pStyle w:val="Tablla"/>
              <w:rPr>
                <w:rFonts w:eastAsia="Microsoft YaHei"/>
                <w:color w:val="000000"/>
                <w:shd w:val="clear" w:color="auto" w:fill="FFFFFF"/>
              </w:rPr>
            </w:pPr>
            <w:r w:rsidRPr="000D5BCD">
              <w:t>Imagen</w:t>
            </w:r>
          </w:p>
        </w:tc>
        <w:tc>
          <w:tcPr>
            <w:tcW w:w="2977" w:type="dxa"/>
            <w:shd w:val="clear" w:color="auto" w:fill="BFBFBF" w:themeFill="background1" w:themeFillShade="BF"/>
          </w:tcPr>
          <w:p w14:paraId="2793D019" w14:textId="77777777" w:rsidR="001F51B4" w:rsidRPr="007937EC" w:rsidRDefault="001F51B4" w:rsidP="00E73BDA">
            <w:pPr>
              <w:pStyle w:val="Tablla"/>
              <w:rPr>
                <w:shd w:val="clear" w:color="auto" w:fill="FFFFFF"/>
              </w:rPr>
            </w:pPr>
          </w:p>
        </w:tc>
        <w:tc>
          <w:tcPr>
            <w:tcW w:w="1559" w:type="dxa"/>
            <w:shd w:val="clear" w:color="auto" w:fill="BFBFBF" w:themeFill="background1" w:themeFillShade="BF"/>
          </w:tcPr>
          <w:p w14:paraId="6CA31477" w14:textId="77777777" w:rsidR="001F51B4" w:rsidRPr="007937EC" w:rsidRDefault="001F51B4" w:rsidP="00E73BDA">
            <w:pPr>
              <w:pStyle w:val="Tablla"/>
            </w:pPr>
          </w:p>
        </w:tc>
        <w:tc>
          <w:tcPr>
            <w:tcW w:w="1417" w:type="dxa"/>
            <w:shd w:val="clear" w:color="auto" w:fill="BFBFBF" w:themeFill="background1" w:themeFillShade="BF"/>
          </w:tcPr>
          <w:p w14:paraId="4754FAB6" w14:textId="77777777" w:rsidR="001F51B4" w:rsidRPr="007937EC" w:rsidRDefault="001F51B4" w:rsidP="00E73BDA">
            <w:pPr>
              <w:pStyle w:val="Tablla"/>
            </w:pPr>
          </w:p>
        </w:tc>
      </w:tr>
      <w:tr w:rsidR="001F51B4" w:rsidRPr="007937EC" w14:paraId="393E5232" w14:textId="77777777" w:rsidTr="00D50C73">
        <w:tc>
          <w:tcPr>
            <w:tcW w:w="421" w:type="dxa"/>
          </w:tcPr>
          <w:p w14:paraId="337AC0BA" w14:textId="77777777" w:rsidR="001F51B4" w:rsidRPr="007937EC" w:rsidRDefault="001F51B4" w:rsidP="00E73BDA">
            <w:pPr>
              <w:pStyle w:val="Prrafodelista"/>
              <w:numPr>
                <w:ilvl w:val="0"/>
                <w:numId w:val="32"/>
              </w:numPr>
            </w:pPr>
          </w:p>
        </w:tc>
        <w:tc>
          <w:tcPr>
            <w:tcW w:w="2976" w:type="dxa"/>
          </w:tcPr>
          <w:p w14:paraId="07406987" w14:textId="77777777" w:rsidR="001F51B4" w:rsidRPr="007937EC" w:rsidRDefault="001F51B4" w:rsidP="00E73BDA">
            <w:pPr>
              <w:pStyle w:val="Tablla"/>
              <w:rPr>
                <w:shd w:val="clear" w:color="auto" w:fill="FFFFFF"/>
              </w:rPr>
            </w:pPr>
            <w:r w:rsidRPr="007937EC">
              <w:rPr>
                <w:shd w:val="clear" w:color="auto" w:fill="FFFFFF"/>
              </w:rPr>
              <w:t>Configuración De Imagen</w:t>
            </w:r>
          </w:p>
        </w:tc>
        <w:tc>
          <w:tcPr>
            <w:tcW w:w="2977" w:type="dxa"/>
          </w:tcPr>
          <w:p w14:paraId="4D1D1E3C" w14:textId="77777777" w:rsidR="001F51B4" w:rsidRPr="007937EC" w:rsidRDefault="001F51B4" w:rsidP="00E73BDA">
            <w:pPr>
              <w:pStyle w:val="Tablla"/>
              <w:rPr>
                <w:shd w:val="clear" w:color="auto" w:fill="FFFFFF"/>
              </w:rPr>
            </w:pPr>
            <w:r w:rsidRPr="007937EC">
              <w:rPr>
                <w:shd w:val="clear" w:color="auto" w:fill="FFFFFF"/>
              </w:rPr>
              <w:t>Satura</w:t>
            </w:r>
            <w:r>
              <w:rPr>
                <w:shd w:val="clear" w:color="auto" w:fill="FFFFFF"/>
              </w:rPr>
              <w:t>ción,</w:t>
            </w:r>
            <w:r w:rsidRPr="007937EC">
              <w:rPr>
                <w:shd w:val="clear" w:color="auto" w:fill="FFFFFF"/>
              </w:rPr>
              <w:t xml:space="preserve"> bri</w:t>
            </w:r>
            <w:r>
              <w:rPr>
                <w:shd w:val="clear" w:color="auto" w:fill="FFFFFF"/>
              </w:rPr>
              <w:t>llo</w:t>
            </w:r>
            <w:r w:rsidRPr="007937EC">
              <w:rPr>
                <w:shd w:val="clear" w:color="auto" w:fill="FFFFFF"/>
              </w:rPr>
              <w:t>, contrast</w:t>
            </w:r>
            <w:r>
              <w:rPr>
                <w:shd w:val="clear" w:color="auto" w:fill="FFFFFF"/>
              </w:rPr>
              <w:t>e</w:t>
            </w:r>
          </w:p>
        </w:tc>
        <w:tc>
          <w:tcPr>
            <w:tcW w:w="1559" w:type="dxa"/>
          </w:tcPr>
          <w:p w14:paraId="711DB47E" w14:textId="77777777" w:rsidR="001F51B4" w:rsidRPr="007937EC" w:rsidRDefault="001F51B4" w:rsidP="00E73BDA">
            <w:pPr>
              <w:pStyle w:val="Tablla"/>
            </w:pPr>
          </w:p>
        </w:tc>
        <w:tc>
          <w:tcPr>
            <w:tcW w:w="1417" w:type="dxa"/>
          </w:tcPr>
          <w:p w14:paraId="1BA237AB" w14:textId="77777777" w:rsidR="001F51B4" w:rsidRPr="007937EC" w:rsidRDefault="001F51B4" w:rsidP="00E73BDA">
            <w:pPr>
              <w:pStyle w:val="Tablla"/>
            </w:pPr>
          </w:p>
        </w:tc>
      </w:tr>
      <w:tr w:rsidR="001F51B4" w:rsidRPr="007937EC" w14:paraId="38260C9A" w14:textId="77777777" w:rsidTr="00D50C73">
        <w:tc>
          <w:tcPr>
            <w:tcW w:w="421" w:type="dxa"/>
          </w:tcPr>
          <w:p w14:paraId="26E40F0C" w14:textId="77777777" w:rsidR="001F51B4" w:rsidRPr="007937EC" w:rsidRDefault="001F51B4" w:rsidP="00E73BDA">
            <w:pPr>
              <w:pStyle w:val="Prrafodelista"/>
              <w:numPr>
                <w:ilvl w:val="0"/>
                <w:numId w:val="32"/>
              </w:numPr>
            </w:pPr>
          </w:p>
        </w:tc>
        <w:tc>
          <w:tcPr>
            <w:tcW w:w="2976" w:type="dxa"/>
          </w:tcPr>
          <w:p w14:paraId="162212C2" w14:textId="77777777" w:rsidR="001F51B4" w:rsidRPr="007937EC" w:rsidRDefault="001F51B4" w:rsidP="00E73BDA">
            <w:pPr>
              <w:pStyle w:val="Tablla"/>
              <w:rPr>
                <w:shd w:val="clear" w:color="auto" w:fill="FFFFFF"/>
              </w:rPr>
            </w:pPr>
            <w:r w:rsidRPr="007937EC">
              <w:rPr>
                <w:shd w:val="clear" w:color="auto" w:fill="FFFFFF"/>
              </w:rPr>
              <w:t>Wide Dynamic Range (WDR)</w:t>
            </w:r>
          </w:p>
        </w:tc>
        <w:tc>
          <w:tcPr>
            <w:tcW w:w="2977" w:type="dxa"/>
          </w:tcPr>
          <w:p w14:paraId="34365652" w14:textId="77777777" w:rsidR="001F51B4" w:rsidRPr="007937EC" w:rsidRDefault="001F51B4" w:rsidP="00E73BDA">
            <w:pPr>
              <w:pStyle w:val="Tablla"/>
            </w:pPr>
            <w:r>
              <w:t>Digital WDR</w:t>
            </w:r>
          </w:p>
        </w:tc>
        <w:tc>
          <w:tcPr>
            <w:tcW w:w="1559" w:type="dxa"/>
          </w:tcPr>
          <w:p w14:paraId="239A6A52" w14:textId="77777777" w:rsidR="001F51B4" w:rsidRPr="007937EC" w:rsidRDefault="001F51B4" w:rsidP="00E73BDA">
            <w:pPr>
              <w:pStyle w:val="Tablla"/>
            </w:pPr>
          </w:p>
        </w:tc>
        <w:tc>
          <w:tcPr>
            <w:tcW w:w="1417" w:type="dxa"/>
          </w:tcPr>
          <w:p w14:paraId="75EDA028" w14:textId="77777777" w:rsidR="001F51B4" w:rsidRPr="007937EC" w:rsidRDefault="001F51B4" w:rsidP="00E73BDA">
            <w:pPr>
              <w:pStyle w:val="Tablla"/>
            </w:pPr>
          </w:p>
        </w:tc>
      </w:tr>
      <w:tr w:rsidR="001F51B4" w:rsidRPr="007937EC" w14:paraId="453FD006" w14:textId="77777777" w:rsidTr="00D50C73">
        <w:tc>
          <w:tcPr>
            <w:tcW w:w="421" w:type="dxa"/>
            <w:shd w:val="clear" w:color="auto" w:fill="BFBFBF" w:themeFill="background1" w:themeFillShade="BF"/>
          </w:tcPr>
          <w:p w14:paraId="26BE4358" w14:textId="77777777" w:rsidR="001F51B4" w:rsidRPr="007937EC" w:rsidRDefault="001F51B4" w:rsidP="00E73BDA">
            <w:pPr>
              <w:pStyle w:val="Prrafodelista"/>
              <w:numPr>
                <w:ilvl w:val="0"/>
                <w:numId w:val="32"/>
              </w:numPr>
            </w:pPr>
          </w:p>
        </w:tc>
        <w:tc>
          <w:tcPr>
            <w:tcW w:w="2976" w:type="dxa"/>
            <w:shd w:val="clear" w:color="auto" w:fill="BFBFBF" w:themeFill="background1" w:themeFillShade="BF"/>
          </w:tcPr>
          <w:p w14:paraId="6C2A40D0" w14:textId="77777777" w:rsidR="001F51B4" w:rsidRPr="000D5BCD" w:rsidRDefault="001F51B4" w:rsidP="00E73BDA">
            <w:pPr>
              <w:pStyle w:val="Tablla"/>
              <w:rPr>
                <w:rFonts w:eastAsia="Microsoft YaHei"/>
                <w:color w:val="000000"/>
                <w:shd w:val="clear" w:color="auto" w:fill="FFFFFF"/>
              </w:rPr>
            </w:pPr>
            <w:r w:rsidRPr="000D5BCD">
              <w:t>Interfaz</w:t>
            </w:r>
          </w:p>
        </w:tc>
        <w:tc>
          <w:tcPr>
            <w:tcW w:w="2977" w:type="dxa"/>
            <w:shd w:val="clear" w:color="auto" w:fill="BFBFBF" w:themeFill="background1" w:themeFillShade="BF"/>
          </w:tcPr>
          <w:p w14:paraId="2C054E18" w14:textId="77777777" w:rsidR="001F51B4" w:rsidRPr="007937EC" w:rsidRDefault="001F51B4" w:rsidP="00E73BDA">
            <w:pPr>
              <w:pStyle w:val="Tablla"/>
              <w:rPr>
                <w:shd w:val="clear" w:color="auto" w:fill="FFFFFF"/>
              </w:rPr>
            </w:pPr>
          </w:p>
        </w:tc>
        <w:tc>
          <w:tcPr>
            <w:tcW w:w="1559" w:type="dxa"/>
            <w:shd w:val="clear" w:color="auto" w:fill="BFBFBF" w:themeFill="background1" w:themeFillShade="BF"/>
          </w:tcPr>
          <w:p w14:paraId="6291C329" w14:textId="77777777" w:rsidR="001F51B4" w:rsidRPr="007937EC" w:rsidRDefault="001F51B4" w:rsidP="00E73BDA">
            <w:pPr>
              <w:pStyle w:val="Tablla"/>
            </w:pPr>
          </w:p>
        </w:tc>
        <w:tc>
          <w:tcPr>
            <w:tcW w:w="1417" w:type="dxa"/>
            <w:shd w:val="clear" w:color="auto" w:fill="BFBFBF" w:themeFill="background1" w:themeFillShade="BF"/>
          </w:tcPr>
          <w:p w14:paraId="0CF8F0F0" w14:textId="77777777" w:rsidR="001F51B4" w:rsidRPr="007937EC" w:rsidRDefault="001F51B4" w:rsidP="00E73BDA">
            <w:pPr>
              <w:pStyle w:val="Tablla"/>
            </w:pPr>
          </w:p>
        </w:tc>
      </w:tr>
      <w:tr w:rsidR="001F51B4" w:rsidRPr="00EE7ADC" w14:paraId="1D8BCCCA" w14:textId="77777777" w:rsidTr="00D50C73">
        <w:tc>
          <w:tcPr>
            <w:tcW w:w="421" w:type="dxa"/>
          </w:tcPr>
          <w:p w14:paraId="3C1C4FCB" w14:textId="77777777" w:rsidR="001F51B4" w:rsidRPr="007937EC" w:rsidRDefault="001F51B4" w:rsidP="00E73BDA">
            <w:pPr>
              <w:pStyle w:val="Prrafodelista"/>
              <w:numPr>
                <w:ilvl w:val="0"/>
                <w:numId w:val="32"/>
              </w:numPr>
            </w:pPr>
          </w:p>
        </w:tc>
        <w:tc>
          <w:tcPr>
            <w:tcW w:w="2976" w:type="dxa"/>
          </w:tcPr>
          <w:p w14:paraId="252E01E1" w14:textId="77777777" w:rsidR="001F51B4" w:rsidRPr="007937EC" w:rsidRDefault="001F51B4" w:rsidP="00E73BDA">
            <w:pPr>
              <w:pStyle w:val="Tablla"/>
              <w:rPr>
                <w:shd w:val="clear" w:color="auto" w:fill="FFFFFF"/>
              </w:rPr>
            </w:pPr>
            <w:r w:rsidRPr="007937EC">
              <w:rPr>
                <w:shd w:val="clear" w:color="auto" w:fill="FFFFFF"/>
              </w:rPr>
              <w:t>Ethernet</w:t>
            </w:r>
          </w:p>
        </w:tc>
        <w:tc>
          <w:tcPr>
            <w:tcW w:w="2977" w:type="dxa"/>
          </w:tcPr>
          <w:p w14:paraId="710AD420" w14:textId="77777777" w:rsidR="001F51B4" w:rsidRPr="00B62421" w:rsidRDefault="001F51B4" w:rsidP="00E73BDA">
            <w:pPr>
              <w:pStyle w:val="Tablla"/>
              <w:rPr>
                <w:shd w:val="clear" w:color="auto" w:fill="FFFFFF"/>
                <w:lang w:val="en-US"/>
              </w:rPr>
            </w:pPr>
            <w:r w:rsidRPr="00B62421">
              <w:rPr>
                <w:shd w:val="clear" w:color="auto" w:fill="FFFFFF"/>
                <w:lang w:val="en-US"/>
              </w:rPr>
              <w:t>1 RJ45 10M/100M/1000M self-adaptive Ethernet port</w:t>
            </w:r>
          </w:p>
        </w:tc>
        <w:tc>
          <w:tcPr>
            <w:tcW w:w="1559" w:type="dxa"/>
          </w:tcPr>
          <w:p w14:paraId="4778C317" w14:textId="77777777" w:rsidR="001F51B4" w:rsidRPr="00B62421" w:rsidRDefault="001F51B4" w:rsidP="00E73BDA">
            <w:pPr>
              <w:pStyle w:val="Tablla"/>
              <w:rPr>
                <w:lang w:val="en-US"/>
              </w:rPr>
            </w:pPr>
          </w:p>
        </w:tc>
        <w:tc>
          <w:tcPr>
            <w:tcW w:w="1417" w:type="dxa"/>
          </w:tcPr>
          <w:p w14:paraId="7EE11FBF" w14:textId="77777777" w:rsidR="001F51B4" w:rsidRPr="00B62421" w:rsidRDefault="001F51B4" w:rsidP="00E73BDA">
            <w:pPr>
              <w:pStyle w:val="Tablla"/>
              <w:rPr>
                <w:lang w:val="en-US"/>
              </w:rPr>
            </w:pPr>
          </w:p>
        </w:tc>
      </w:tr>
      <w:tr w:rsidR="001F51B4" w:rsidRPr="00EE7ADC" w14:paraId="48B9D5EF" w14:textId="77777777" w:rsidTr="00D50C73">
        <w:tc>
          <w:tcPr>
            <w:tcW w:w="421" w:type="dxa"/>
          </w:tcPr>
          <w:p w14:paraId="173C122A" w14:textId="77777777" w:rsidR="001F51B4" w:rsidRPr="00B62421" w:rsidRDefault="001F51B4" w:rsidP="00E73BDA">
            <w:pPr>
              <w:pStyle w:val="Prrafodelista"/>
              <w:numPr>
                <w:ilvl w:val="0"/>
                <w:numId w:val="32"/>
              </w:numPr>
              <w:rPr>
                <w:lang w:val="en-US"/>
              </w:rPr>
            </w:pPr>
          </w:p>
        </w:tc>
        <w:tc>
          <w:tcPr>
            <w:tcW w:w="2976" w:type="dxa"/>
          </w:tcPr>
          <w:p w14:paraId="7691923F" w14:textId="77777777" w:rsidR="001F51B4" w:rsidRPr="007937EC" w:rsidRDefault="001F51B4" w:rsidP="00E73BDA">
            <w:pPr>
              <w:pStyle w:val="Tablla"/>
              <w:rPr>
                <w:shd w:val="clear" w:color="auto" w:fill="FFFFFF"/>
              </w:rPr>
            </w:pPr>
            <w:r w:rsidRPr="007937EC">
              <w:rPr>
                <w:shd w:val="clear" w:color="auto" w:fill="FFFFFF"/>
              </w:rPr>
              <w:t>Almacenamiento a bordo</w:t>
            </w:r>
          </w:p>
        </w:tc>
        <w:tc>
          <w:tcPr>
            <w:tcW w:w="2977" w:type="dxa"/>
          </w:tcPr>
          <w:p w14:paraId="49A4758B" w14:textId="77777777" w:rsidR="001F51B4" w:rsidRPr="00B62421" w:rsidRDefault="001F51B4" w:rsidP="00E73BDA">
            <w:pPr>
              <w:pStyle w:val="Tablla"/>
              <w:rPr>
                <w:lang w:val="en-US"/>
              </w:rPr>
            </w:pPr>
            <w:r w:rsidRPr="00B62421">
              <w:rPr>
                <w:shd w:val="clear" w:color="auto" w:fill="FFFFFF"/>
                <w:lang w:val="en-US"/>
              </w:rPr>
              <w:t>Built-in microSD slot, support microSD/microSDHC/microSDXC cards, up to 256 GB</w:t>
            </w:r>
          </w:p>
        </w:tc>
        <w:tc>
          <w:tcPr>
            <w:tcW w:w="1559" w:type="dxa"/>
          </w:tcPr>
          <w:p w14:paraId="453E3CAC" w14:textId="77777777" w:rsidR="001F51B4" w:rsidRPr="00B62421" w:rsidRDefault="001F51B4" w:rsidP="00E73BDA">
            <w:pPr>
              <w:pStyle w:val="Tablla"/>
              <w:rPr>
                <w:lang w:val="en-US"/>
              </w:rPr>
            </w:pPr>
          </w:p>
        </w:tc>
        <w:tc>
          <w:tcPr>
            <w:tcW w:w="1417" w:type="dxa"/>
          </w:tcPr>
          <w:p w14:paraId="7FAA70E4" w14:textId="77777777" w:rsidR="001F51B4" w:rsidRPr="00B62421" w:rsidRDefault="001F51B4" w:rsidP="00E73BDA">
            <w:pPr>
              <w:pStyle w:val="Tablla"/>
              <w:rPr>
                <w:lang w:val="en-US"/>
              </w:rPr>
            </w:pPr>
          </w:p>
        </w:tc>
      </w:tr>
      <w:tr w:rsidR="001F51B4" w:rsidRPr="007937EC" w14:paraId="78418E51" w14:textId="77777777" w:rsidTr="00D50C73">
        <w:tc>
          <w:tcPr>
            <w:tcW w:w="421" w:type="dxa"/>
          </w:tcPr>
          <w:p w14:paraId="1C511C73" w14:textId="77777777" w:rsidR="001F51B4" w:rsidRPr="00B62421" w:rsidRDefault="001F51B4" w:rsidP="00E73BDA">
            <w:pPr>
              <w:pStyle w:val="Prrafodelista"/>
              <w:numPr>
                <w:ilvl w:val="0"/>
                <w:numId w:val="32"/>
              </w:numPr>
              <w:rPr>
                <w:lang w:val="en-US"/>
              </w:rPr>
            </w:pPr>
          </w:p>
        </w:tc>
        <w:tc>
          <w:tcPr>
            <w:tcW w:w="2976" w:type="dxa"/>
          </w:tcPr>
          <w:p w14:paraId="6EBD2D75" w14:textId="77777777" w:rsidR="001F51B4" w:rsidRPr="007937EC" w:rsidRDefault="001F51B4" w:rsidP="00E73BDA">
            <w:pPr>
              <w:pStyle w:val="Tablla"/>
              <w:rPr>
                <w:shd w:val="clear" w:color="auto" w:fill="FFFFFF"/>
              </w:rPr>
            </w:pPr>
            <w:r>
              <w:rPr>
                <w:shd w:val="clear" w:color="auto" w:fill="FFFFFF"/>
              </w:rPr>
              <w:t>Micrófono Incorporado</w:t>
            </w:r>
          </w:p>
        </w:tc>
        <w:tc>
          <w:tcPr>
            <w:tcW w:w="2977" w:type="dxa"/>
          </w:tcPr>
          <w:p w14:paraId="6A85DEDB" w14:textId="77777777" w:rsidR="001F51B4" w:rsidRPr="007937EC" w:rsidRDefault="001F51B4" w:rsidP="00E73BDA">
            <w:pPr>
              <w:pStyle w:val="Tablla"/>
              <w:rPr>
                <w:shd w:val="clear" w:color="auto" w:fill="FFFFFF"/>
              </w:rPr>
            </w:pPr>
            <w:r>
              <w:rPr>
                <w:shd w:val="clear" w:color="auto" w:fill="FFFFFF"/>
              </w:rPr>
              <w:t>SI</w:t>
            </w:r>
          </w:p>
        </w:tc>
        <w:tc>
          <w:tcPr>
            <w:tcW w:w="1559" w:type="dxa"/>
          </w:tcPr>
          <w:p w14:paraId="2CC3736B" w14:textId="77777777" w:rsidR="001F51B4" w:rsidRPr="007937EC" w:rsidRDefault="001F51B4" w:rsidP="00E73BDA">
            <w:pPr>
              <w:pStyle w:val="Tablla"/>
            </w:pPr>
          </w:p>
        </w:tc>
        <w:tc>
          <w:tcPr>
            <w:tcW w:w="1417" w:type="dxa"/>
          </w:tcPr>
          <w:p w14:paraId="612F8D03" w14:textId="77777777" w:rsidR="001F51B4" w:rsidRPr="007937EC" w:rsidRDefault="001F51B4" w:rsidP="00E73BDA">
            <w:pPr>
              <w:pStyle w:val="Tablla"/>
            </w:pPr>
          </w:p>
        </w:tc>
      </w:tr>
      <w:tr w:rsidR="001F51B4" w:rsidRPr="007937EC" w14:paraId="26931075" w14:textId="77777777" w:rsidTr="00D50C73">
        <w:tc>
          <w:tcPr>
            <w:tcW w:w="421" w:type="dxa"/>
          </w:tcPr>
          <w:p w14:paraId="05FDBEA7" w14:textId="77777777" w:rsidR="001F51B4" w:rsidRPr="007937EC" w:rsidRDefault="001F51B4" w:rsidP="00E73BDA">
            <w:pPr>
              <w:pStyle w:val="Prrafodelista"/>
              <w:numPr>
                <w:ilvl w:val="0"/>
                <w:numId w:val="32"/>
              </w:numPr>
            </w:pPr>
          </w:p>
        </w:tc>
        <w:tc>
          <w:tcPr>
            <w:tcW w:w="2976" w:type="dxa"/>
          </w:tcPr>
          <w:p w14:paraId="7287BEA4" w14:textId="77777777" w:rsidR="001F51B4" w:rsidRDefault="001F51B4" w:rsidP="00E73BDA">
            <w:pPr>
              <w:pStyle w:val="Tablla"/>
              <w:rPr>
                <w:shd w:val="clear" w:color="auto" w:fill="FFFFFF"/>
              </w:rPr>
            </w:pPr>
            <w:r>
              <w:rPr>
                <w:shd w:val="clear" w:color="auto" w:fill="FFFFFF"/>
              </w:rPr>
              <w:t>Altavoz Incorporado</w:t>
            </w:r>
          </w:p>
        </w:tc>
        <w:tc>
          <w:tcPr>
            <w:tcW w:w="2977" w:type="dxa"/>
          </w:tcPr>
          <w:p w14:paraId="5CA99FB3" w14:textId="77777777" w:rsidR="001F51B4" w:rsidRDefault="001F51B4" w:rsidP="00E73BDA">
            <w:pPr>
              <w:pStyle w:val="Tablla"/>
              <w:rPr>
                <w:shd w:val="clear" w:color="auto" w:fill="FFFFFF"/>
              </w:rPr>
            </w:pPr>
            <w:r>
              <w:rPr>
                <w:shd w:val="clear" w:color="auto" w:fill="FFFFFF"/>
              </w:rPr>
              <w:t>SI</w:t>
            </w:r>
          </w:p>
        </w:tc>
        <w:tc>
          <w:tcPr>
            <w:tcW w:w="1559" w:type="dxa"/>
          </w:tcPr>
          <w:p w14:paraId="72607542" w14:textId="77777777" w:rsidR="001F51B4" w:rsidRPr="007937EC" w:rsidRDefault="001F51B4" w:rsidP="00E73BDA">
            <w:pPr>
              <w:pStyle w:val="Tablla"/>
            </w:pPr>
          </w:p>
        </w:tc>
        <w:tc>
          <w:tcPr>
            <w:tcW w:w="1417" w:type="dxa"/>
          </w:tcPr>
          <w:p w14:paraId="797F6001" w14:textId="77777777" w:rsidR="001F51B4" w:rsidRPr="007937EC" w:rsidRDefault="001F51B4" w:rsidP="00E73BDA">
            <w:pPr>
              <w:pStyle w:val="Tablla"/>
            </w:pPr>
          </w:p>
        </w:tc>
      </w:tr>
      <w:tr w:rsidR="001F51B4" w:rsidRPr="00EE7ADC" w14:paraId="20F20F0B" w14:textId="77777777" w:rsidTr="00D50C73">
        <w:tc>
          <w:tcPr>
            <w:tcW w:w="421" w:type="dxa"/>
          </w:tcPr>
          <w:p w14:paraId="72EB2959" w14:textId="77777777" w:rsidR="001F51B4" w:rsidRPr="007937EC" w:rsidRDefault="001F51B4" w:rsidP="00E73BDA">
            <w:pPr>
              <w:pStyle w:val="Prrafodelista"/>
              <w:numPr>
                <w:ilvl w:val="0"/>
                <w:numId w:val="32"/>
              </w:numPr>
            </w:pPr>
          </w:p>
        </w:tc>
        <w:tc>
          <w:tcPr>
            <w:tcW w:w="2976" w:type="dxa"/>
          </w:tcPr>
          <w:p w14:paraId="429E3B29" w14:textId="77777777" w:rsidR="001F51B4" w:rsidRPr="00953E50" w:rsidRDefault="001F51B4" w:rsidP="00E73BDA">
            <w:r w:rsidRPr="00953E50">
              <w:t>Audio</w:t>
            </w:r>
          </w:p>
        </w:tc>
        <w:tc>
          <w:tcPr>
            <w:tcW w:w="2977" w:type="dxa"/>
          </w:tcPr>
          <w:p w14:paraId="4B50693D" w14:textId="77777777" w:rsidR="001F51B4" w:rsidRPr="00953E50" w:rsidRDefault="001F51B4" w:rsidP="00E73BDA">
            <w:pPr>
              <w:pStyle w:val="Tablla"/>
              <w:rPr>
                <w:shd w:val="clear" w:color="auto" w:fill="FFFFFF"/>
                <w:lang w:val="en-US"/>
              </w:rPr>
            </w:pPr>
            <w:r w:rsidRPr="00953E50">
              <w:rPr>
                <w:shd w:val="clear" w:color="auto" w:fill="FFFFFF"/>
                <w:lang w:val="en-US"/>
              </w:rPr>
              <w:t>1 audio input (line in, 3.5 mm)</w:t>
            </w:r>
          </w:p>
          <w:p w14:paraId="66E21EBA" w14:textId="77777777" w:rsidR="001F51B4" w:rsidRPr="0009790D" w:rsidRDefault="001F51B4" w:rsidP="00E73BDA">
            <w:pPr>
              <w:pStyle w:val="Tablla"/>
              <w:rPr>
                <w:rFonts w:eastAsia="Times New Roman"/>
                <w:lang w:val="en-US"/>
              </w:rPr>
            </w:pPr>
            <w:r w:rsidRPr="00953E50">
              <w:rPr>
                <w:shd w:val="clear" w:color="auto" w:fill="FFFFFF"/>
                <w:lang w:val="en-US"/>
              </w:rPr>
              <w:t>1 audio output (line out 3.5 mm)</w:t>
            </w:r>
          </w:p>
        </w:tc>
        <w:tc>
          <w:tcPr>
            <w:tcW w:w="1559" w:type="dxa"/>
          </w:tcPr>
          <w:p w14:paraId="0BC1B00C" w14:textId="77777777" w:rsidR="001F51B4" w:rsidRPr="0009790D" w:rsidRDefault="001F51B4" w:rsidP="00E73BDA">
            <w:pPr>
              <w:pStyle w:val="Prrafodelista"/>
              <w:rPr>
                <w:lang w:val="en-US"/>
              </w:rPr>
            </w:pPr>
          </w:p>
        </w:tc>
        <w:tc>
          <w:tcPr>
            <w:tcW w:w="1417" w:type="dxa"/>
          </w:tcPr>
          <w:p w14:paraId="208B741C" w14:textId="77777777" w:rsidR="001F51B4" w:rsidRPr="0009790D" w:rsidRDefault="001F51B4" w:rsidP="00E73BDA">
            <w:pPr>
              <w:pStyle w:val="Prrafodelista"/>
              <w:rPr>
                <w:lang w:val="en-US"/>
              </w:rPr>
            </w:pPr>
          </w:p>
        </w:tc>
      </w:tr>
      <w:tr w:rsidR="001F51B4" w:rsidRPr="007937EC" w14:paraId="5C762DD9" w14:textId="77777777" w:rsidTr="00D50C73">
        <w:tc>
          <w:tcPr>
            <w:tcW w:w="421" w:type="dxa"/>
          </w:tcPr>
          <w:p w14:paraId="0137EDAB" w14:textId="77777777" w:rsidR="001F51B4" w:rsidRPr="00B62421" w:rsidRDefault="001F51B4" w:rsidP="00E73BDA">
            <w:pPr>
              <w:pStyle w:val="Prrafodelista"/>
              <w:numPr>
                <w:ilvl w:val="0"/>
                <w:numId w:val="32"/>
              </w:numPr>
              <w:rPr>
                <w:lang w:val="en-US"/>
              </w:rPr>
            </w:pPr>
          </w:p>
        </w:tc>
        <w:tc>
          <w:tcPr>
            <w:tcW w:w="2976" w:type="dxa"/>
          </w:tcPr>
          <w:p w14:paraId="59A57656" w14:textId="77777777" w:rsidR="001F51B4" w:rsidRPr="007937EC" w:rsidRDefault="001F51B4" w:rsidP="00E73BDA">
            <w:pPr>
              <w:pStyle w:val="Tablla"/>
              <w:rPr>
                <w:shd w:val="clear" w:color="auto" w:fill="FFFFFF"/>
              </w:rPr>
            </w:pPr>
            <w:r w:rsidRPr="007937EC">
              <w:rPr>
                <w:shd w:val="clear" w:color="auto" w:fill="FFFFFF"/>
              </w:rPr>
              <w:t>Reiniciar</w:t>
            </w:r>
          </w:p>
        </w:tc>
        <w:tc>
          <w:tcPr>
            <w:tcW w:w="2977" w:type="dxa"/>
          </w:tcPr>
          <w:p w14:paraId="3BB9AA71" w14:textId="77777777" w:rsidR="001F51B4" w:rsidRPr="007937EC" w:rsidRDefault="001F51B4" w:rsidP="00E73BDA">
            <w:pPr>
              <w:pStyle w:val="mb-p"/>
              <w:rPr>
                <w:rFonts w:eastAsia="Microsoft YaHei"/>
                <w:shd w:val="clear" w:color="auto" w:fill="FFFFFF"/>
              </w:rPr>
            </w:pPr>
            <w:r w:rsidRPr="007937EC">
              <w:rPr>
                <w:rFonts w:eastAsia="Microsoft YaHei"/>
                <w:shd w:val="clear" w:color="auto" w:fill="FFFFFF"/>
              </w:rPr>
              <w:t>SI</w:t>
            </w:r>
          </w:p>
        </w:tc>
        <w:tc>
          <w:tcPr>
            <w:tcW w:w="1559" w:type="dxa"/>
          </w:tcPr>
          <w:p w14:paraId="5CCC9740" w14:textId="77777777" w:rsidR="001F51B4" w:rsidRPr="007937EC" w:rsidRDefault="001F51B4" w:rsidP="00E73BDA">
            <w:pPr>
              <w:pStyle w:val="Tablla"/>
            </w:pPr>
          </w:p>
        </w:tc>
        <w:tc>
          <w:tcPr>
            <w:tcW w:w="1417" w:type="dxa"/>
          </w:tcPr>
          <w:p w14:paraId="2FD3692A" w14:textId="77777777" w:rsidR="001F51B4" w:rsidRPr="007937EC" w:rsidRDefault="001F51B4" w:rsidP="00E73BDA">
            <w:pPr>
              <w:pStyle w:val="Tablla"/>
            </w:pPr>
          </w:p>
        </w:tc>
      </w:tr>
      <w:tr w:rsidR="001F51B4" w:rsidRPr="007937EC" w14:paraId="79085A32" w14:textId="77777777" w:rsidTr="00D50C73">
        <w:tc>
          <w:tcPr>
            <w:tcW w:w="421" w:type="dxa"/>
            <w:shd w:val="clear" w:color="auto" w:fill="BFBFBF" w:themeFill="background1" w:themeFillShade="BF"/>
          </w:tcPr>
          <w:p w14:paraId="3CC9C383" w14:textId="77777777" w:rsidR="001F51B4" w:rsidRPr="007937EC" w:rsidRDefault="001F51B4" w:rsidP="00E73BDA">
            <w:pPr>
              <w:pStyle w:val="Prrafodelista"/>
              <w:numPr>
                <w:ilvl w:val="0"/>
                <w:numId w:val="32"/>
              </w:numPr>
            </w:pPr>
          </w:p>
        </w:tc>
        <w:tc>
          <w:tcPr>
            <w:tcW w:w="2976" w:type="dxa"/>
            <w:shd w:val="clear" w:color="auto" w:fill="BFBFBF" w:themeFill="background1" w:themeFillShade="BF"/>
          </w:tcPr>
          <w:p w14:paraId="235E3EBA" w14:textId="77777777" w:rsidR="001F51B4" w:rsidRPr="000D5BCD" w:rsidRDefault="001F51B4" w:rsidP="00E73BDA">
            <w:pPr>
              <w:pStyle w:val="Tablla"/>
            </w:pPr>
            <w:r w:rsidRPr="000D5BCD">
              <w:t>Eventos</w:t>
            </w:r>
          </w:p>
        </w:tc>
        <w:tc>
          <w:tcPr>
            <w:tcW w:w="2977" w:type="dxa"/>
            <w:shd w:val="clear" w:color="auto" w:fill="BFBFBF" w:themeFill="background1" w:themeFillShade="BF"/>
          </w:tcPr>
          <w:p w14:paraId="719919A5" w14:textId="77777777" w:rsidR="001F51B4" w:rsidRPr="007937EC" w:rsidRDefault="001F51B4" w:rsidP="00E73BDA">
            <w:pPr>
              <w:pStyle w:val="Tablla"/>
            </w:pPr>
          </w:p>
        </w:tc>
        <w:tc>
          <w:tcPr>
            <w:tcW w:w="1559" w:type="dxa"/>
            <w:shd w:val="clear" w:color="auto" w:fill="BFBFBF" w:themeFill="background1" w:themeFillShade="BF"/>
          </w:tcPr>
          <w:p w14:paraId="1979B200" w14:textId="77777777" w:rsidR="001F51B4" w:rsidRPr="007937EC" w:rsidRDefault="001F51B4" w:rsidP="00E73BDA">
            <w:pPr>
              <w:pStyle w:val="Tablla"/>
            </w:pPr>
          </w:p>
        </w:tc>
        <w:tc>
          <w:tcPr>
            <w:tcW w:w="1417" w:type="dxa"/>
            <w:shd w:val="clear" w:color="auto" w:fill="BFBFBF" w:themeFill="background1" w:themeFillShade="BF"/>
          </w:tcPr>
          <w:p w14:paraId="6CAE6292" w14:textId="77777777" w:rsidR="001F51B4" w:rsidRPr="007937EC" w:rsidRDefault="001F51B4" w:rsidP="00E73BDA">
            <w:pPr>
              <w:pStyle w:val="Tablla"/>
            </w:pPr>
          </w:p>
        </w:tc>
      </w:tr>
      <w:tr w:rsidR="001F51B4" w:rsidRPr="00953E50" w14:paraId="517FB582" w14:textId="77777777" w:rsidTr="00D50C73">
        <w:tc>
          <w:tcPr>
            <w:tcW w:w="421" w:type="dxa"/>
          </w:tcPr>
          <w:p w14:paraId="50792461" w14:textId="77777777" w:rsidR="001F51B4" w:rsidRPr="00953E50" w:rsidRDefault="001F51B4" w:rsidP="00E73BDA">
            <w:pPr>
              <w:pStyle w:val="Prrafodelista"/>
              <w:numPr>
                <w:ilvl w:val="0"/>
                <w:numId w:val="32"/>
              </w:numPr>
              <w:rPr>
                <w:lang w:val="en-US"/>
              </w:rPr>
            </w:pPr>
          </w:p>
        </w:tc>
        <w:tc>
          <w:tcPr>
            <w:tcW w:w="2976" w:type="dxa"/>
          </w:tcPr>
          <w:p w14:paraId="52756C96" w14:textId="77777777" w:rsidR="001F51B4" w:rsidRPr="00953E50" w:rsidRDefault="001F51B4" w:rsidP="00E73BDA">
            <w:pPr>
              <w:rPr>
                <w:lang w:val="en-US"/>
              </w:rPr>
            </w:pPr>
            <w:r w:rsidRPr="00953E50">
              <w:rPr>
                <w:lang w:val="en-US"/>
              </w:rPr>
              <w:t>Eventos inteligentes</w:t>
            </w:r>
          </w:p>
        </w:tc>
        <w:tc>
          <w:tcPr>
            <w:tcW w:w="2977" w:type="dxa"/>
          </w:tcPr>
          <w:p w14:paraId="7DD39E0A" w14:textId="77777777" w:rsidR="001F51B4" w:rsidRPr="00953E50" w:rsidRDefault="001F51B4" w:rsidP="00E73BDA">
            <w:pPr>
              <w:pStyle w:val="Tablla"/>
              <w:rPr>
                <w:shd w:val="clear" w:color="auto" w:fill="FFFFFF"/>
                <w:lang w:val="en-US"/>
              </w:rPr>
            </w:pPr>
            <w:r w:rsidRPr="00953E50">
              <w:rPr>
                <w:shd w:val="clear" w:color="auto" w:fill="FFFFFF"/>
                <w:lang w:val="en-US"/>
              </w:rPr>
              <w:t>Line crossing detection, intrusion detection, region entrance detection, region exiting detection, unattended baggage detection, object removal detection</w:t>
            </w:r>
          </w:p>
          <w:p w14:paraId="3A62E6E3" w14:textId="77777777" w:rsidR="001F51B4" w:rsidRPr="00953E50" w:rsidRDefault="001F51B4" w:rsidP="00E73BDA">
            <w:pPr>
              <w:pStyle w:val="Tablla"/>
              <w:rPr>
                <w:rFonts w:eastAsia="Times New Roman"/>
                <w:lang w:val="en-US" w:eastAsia="es-AR"/>
              </w:rPr>
            </w:pPr>
            <w:r w:rsidRPr="00953E50">
              <w:rPr>
                <w:shd w:val="clear" w:color="auto" w:fill="FFFFFF"/>
                <w:lang w:val="en-US"/>
              </w:rPr>
              <w:t>Audio exception detection</w:t>
            </w:r>
          </w:p>
        </w:tc>
        <w:tc>
          <w:tcPr>
            <w:tcW w:w="1559" w:type="dxa"/>
          </w:tcPr>
          <w:p w14:paraId="7F4052AD" w14:textId="77777777" w:rsidR="001F51B4" w:rsidRPr="00953E50" w:rsidRDefault="001F51B4" w:rsidP="00E73BDA">
            <w:pPr>
              <w:pStyle w:val="Prrafodelista"/>
              <w:rPr>
                <w:lang w:val="en-US"/>
              </w:rPr>
            </w:pPr>
          </w:p>
        </w:tc>
        <w:tc>
          <w:tcPr>
            <w:tcW w:w="1417" w:type="dxa"/>
          </w:tcPr>
          <w:p w14:paraId="61B0AA3C" w14:textId="77777777" w:rsidR="001F51B4" w:rsidRPr="00953E50" w:rsidRDefault="001F51B4" w:rsidP="00E73BDA">
            <w:pPr>
              <w:pStyle w:val="Prrafodelista"/>
              <w:rPr>
                <w:lang w:val="en-US"/>
              </w:rPr>
            </w:pPr>
          </w:p>
        </w:tc>
      </w:tr>
      <w:tr w:rsidR="001F51B4" w:rsidRPr="00EE7ADC" w14:paraId="5DF3B2C5" w14:textId="77777777" w:rsidTr="00D50C73">
        <w:tc>
          <w:tcPr>
            <w:tcW w:w="421" w:type="dxa"/>
          </w:tcPr>
          <w:p w14:paraId="2B6323C7" w14:textId="77777777" w:rsidR="001F51B4" w:rsidRPr="00953E50" w:rsidRDefault="001F51B4" w:rsidP="00E73BDA">
            <w:pPr>
              <w:pStyle w:val="Prrafodelista"/>
              <w:numPr>
                <w:ilvl w:val="0"/>
                <w:numId w:val="32"/>
              </w:numPr>
              <w:rPr>
                <w:lang w:val="en-US"/>
              </w:rPr>
            </w:pPr>
          </w:p>
        </w:tc>
        <w:tc>
          <w:tcPr>
            <w:tcW w:w="2976" w:type="dxa"/>
          </w:tcPr>
          <w:p w14:paraId="1560642F" w14:textId="77777777" w:rsidR="001F51B4" w:rsidRPr="00953E50" w:rsidRDefault="001F51B4" w:rsidP="00E73BDA">
            <w:pPr>
              <w:rPr>
                <w:lang w:val="en-US"/>
              </w:rPr>
            </w:pPr>
            <w:r w:rsidRPr="00953E50">
              <w:rPr>
                <w:lang w:val="en-US"/>
              </w:rPr>
              <w:t>Evento Básico</w:t>
            </w:r>
          </w:p>
        </w:tc>
        <w:tc>
          <w:tcPr>
            <w:tcW w:w="2977" w:type="dxa"/>
          </w:tcPr>
          <w:p w14:paraId="2DF01F37" w14:textId="77777777" w:rsidR="001F51B4" w:rsidRPr="00953E50" w:rsidRDefault="001F51B4" w:rsidP="00E73BDA">
            <w:pPr>
              <w:pStyle w:val="Tablla"/>
              <w:rPr>
                <w:lang w:val="en-US"/>
              </w:rPr>
            </w:pPr>
            <w:r w:rsidRPr="00953E50">
              <w:rPr>
                <w:shd w:val="clear" w:color="auto" w:fill="FFFFFF"/>
                <w:lang w:val="en-US"/>
              </w:rPr>
              <w:t>Motion detection, video tampering alarm, network disconnected, IP address conflicted, illegal login, HDD full, HDD error</w:t>
            </w:r>
          </w:p>
        </w:tc>
        <w:tc>
          <w:tcPr>
            <w:tcW w:w="1559" w:type="dxa"/>
          </w:tcPr>
          <w:p w14:paraId="6FEA4709" w14:textId="77777777" w:rsidR="001F51B4" w:rsidRPr="00B62421" w:rsidRDefault="001F51B4" w:rsidP="00E73BDA">
            <w:pPr>
              <w:pStyle w:val="Prrafodelista"/>
              <w:rPr>
                <w:lang w:val="en-US"/>
              </w:rPr>
            </w:pPr>
          </w:p>
        </w:tc>
        <w:tc>
          <w:tcPr>
            <w:tcW w:w="1417" w:type="dxa"/>
          </w:tcPr>
          <w:p w14:paraId="09B41E1B" w14:textId="77777777" w:rsidR="001F51B4" w:rsidRPr="00953E50" w:rsidRDefault="001F51B4" w:rsidP="00E73BDA">
            <w:pPr>
              <w:rPr>
                <w:lang w:val="en-US"/>
              </w:rPr>
            </w:pPr>
          </w:p>
        </w:tc>
      </w:tr>
      <w:tr w:rsidR="001F51B4" w:rsidRPr="007937EC" w14:paraId="6470780C" w14:textId="77777777" w:rsidTr="00D50C73">
        <w:tc>
          <w:tcPr>
            <w:tcW w:w="421" w:type="dxa"/>
            <w:shd w:val="clear" w:color="auto" w:fill="BFBFBF" w:themeFill="background1" w:themeFillShade="BF"/>
          </w:tcPr>
          <w:p w14:paraId="691E1BE9" w14:textId="77777777" w:rsidR="001F51B4" w:rsidRPr="00B62421" w:rsidRDefault="001F51B4" w:rsidP="00E73BDA">
            <w:pPr>
              <w:pStyle w:val="Prrafodelista"/>
              <w:numPr>
                <w:ilvl w:val="0"/>
                <w:numId w:val="32"/>
              </w:numPr>
              <w:rPr>
                <w:lang w:val="en-US"/>
              </w:rPr>
            </w:pPr>
          </w:p>
        </w:tc>
        <w:tc>
          <w:tcPr>
            <w:tcW w:w="2976" w:type="dxa"/>
            <w:shd w:val="clear" w:color="auto" w:fill="BFBFBF" w:themeFill="background1" w:themeFillShade="BF"/>
          </w:tcPr>
          <w:p w14:paraId="4321AC82" w14:textId="77777777" w:rsidR="001F51B4" w:rsidRPr="000D5BCD" w:rsidRDefault="001F51B4" w:rsidP="00E73BDA">
            <w:pPr>
              <w:pStyle w:val="Tablla"/>
            </w:pPr>
            <w:r w:rsidRPr="000D5BCD">
              <w:t>General</w:t>
            </w:r>
          </w:p>
        </w:tc>
        <w:tc>
          <w:tcPr>
            <w:tcW w:w="2977" w:type="dxa"/>
            <w:shd w:val="clear" w:color="auto" w:fill="BFBFBF" w:themeFill="background1" w:themeFillShade="BF"/>
          </w:tcPr>
          <w:p w14:paraId="7DE3E285" w14:textId="77777777" w:rsidR="001F51B4" w:rsidRPr="007937EC" w:rsidRDefault="001F51B4" w:rsidP="00E73BDA">
            <w:pPr>
              <w:pStyle w:val="Tablla"/>
            </w:pPr>
          </w:p>
        </w:tc>
        <w:tc>
          <w:tcPr>
            <w:tcW w:w="1559" w:type="dxa"/>
            <w:shd w:val="clear" w:color="auto" w:fill="BFBFBF" w:themeFill="background1" w:themeFillShade="BF"/>
          </w:tcPr>
          <w:p w14:paraId="2A760CB7" w14:textId="77777777" w:rsidR="001F51B4" w:rsidRPr="007937EC" w:rsidRDefault="001F51B4" w:rsidP="00E73BDA">
            <w:pPr>
              <w:pStyle w:val="Tablla"/>
            </w:pPr>
          </w:p>
        </w:tc>
        <w:tc>
          <w:tcPr>
            <w:tcW w:w="1417" w:type="dxa"/>
            <w:shd w:val="clear" w:color="auto" w:fill="BFBFBF" w:themeFill="background1" w:themeFillShade="BF"/>
          </w:tcPr>
          <w:p w14:paraId="0DD2A0D3" w14:textId="77777777" w:rsidR="001F51B4" w:rsidRPr="007937EC" w:rsidRDefault="001F51B4" w:rsidP="00E73BDA">
            <w:pPr>
              <w:pStyle w:val="Tablla"/>
            </w:pPr>
          </w:p>
        </w:tc>
      </w:tr>
      <w:tr w:rsidR="001F51B4" w:rsidRPr="00EE7ADC" w14:paraId="66C8C058" w14:textId="77777777" w:rsidTr="00D50C73">
        <w:tc>
          <w:tcPr>
            <w:tcW w:w="421" w:type="dxa"/>
          </w:tcPr>
          <w:p w14:paraId="49BA4371" w14:textId="77777777" w:rsidR="001F51B4" w:rsidRPr="00953E50" w:rsidRDefault="001F51B4" w:rsidP="00E73BDA">
            <w:pPr>
              <w:pStyle w:val="Prrafodelista"/>
              <w:numPr>
                <w:ilvl w:val="0"/>
                <w:numId w:val="32"/>
              </w:numPr>
              <w:rPr>
                <w:lang w:val="en-US"/>
              </w:rPr>
            </w:pPr>
          </w:p>
        </w:tc>
        <w:tc>
          <w:tcPr>
            <w:tcW w:w="2976" w:type="dxa"/>
          </w:tcPr>
          <w:p w14:paraId="09BA3326" w14:textId="77777777" w:rsidR="001F51B4" w:rsidRPr="00953E50" w:rsidRDefault="001F51B4" w:rsidP="00E73BDA">
            <w:pPr>
              <w:rPr>
                <w:lang w:val="en-US"/>
              </w:rPr>
            </w:pPr>
            <w:r w:rsidRPr="00953E50">
              <w:rPr>
                <w:lang w:val="en-US"/>
              </w:rPr>
              <w:t>Fuente de Alimentación</w:t>
            </w:r>
          </w:p>
        </w:tc>
        <w:tc>
          <w:tcPr>
            <w:tcW w:w="2977" w:type="dxa"/>
          </w:tcPr>
          <w:p w14:paraId="4748FE43" w14:textId="77777777" w:rsidR="001F51B4" w:rsidRPr="00953E50" w:rsidRDefault="001F51B4" w:rsidP="00E73BDA">
            <w:pPr>
              <w:pStyle w:val="Tablla"/>
              <w:rPr>
                <w:shd w:val="clear" w:color="auto" w:fill="FFFFFF"/>
                <w:lang w:val="en-US"/>
              </w:rPr>
            </w:pPr>
            <w:r w:rsidRPr="00953E50">
              <w:rPr>
                <w:shd w:val="clear" w:color="auto" w:fill="FFFFFF"/>
                <w:lang w:val="en-US"/>
              </w:rPr>
              <w:t>12 VDC±20%, 0.9 A, max. 11 W</w:t>
            </w:r>
          </w:p>
          <w:p w14:paraId="564F38CA" w14:textId="77777777" w:rsidR="001F51B4" w:rsidRPr="00953E50" w:rsidRDefault="001F51B4" w:rsidP="00E73BDA">
            <w:pPr>
              <w:pStyle w:val="Tablla"/>
              <w:rPr>
                <w:shd w:val="clear" w:color="auto" w:fill="FFFFFF"/>
                <w:lang w:val="en-US"/>
              </w:rPr>
            </w:pPr>
            <w:r w:rsidRPr="00953E50">
              <w:rPr>
                <w:shd w:val="clear" w:color="auto" w:fill="FFFFFF"/>
                <w:lang w:val="en-US"/>
              </w:rPr>
              <w:t>PoE: 802.3af, Class 0, 36 to 57 V, 0.3 A to 0.2 A, max. 12 W</w:t>
            </w:r>
          </w:p>
          <w:p w14:paraId="38427F2A" w14:textId="77777777" w:rsidR="001F51B4" w:rsidRPr="00953E50" w:rsidRDefault="001F51B4" w:rsidP="00E73BDA">
            <w:pPr>
              <w:pStyle w:val="Tablla"/>
              <w:rPr>
                <w:shd w:val="clear" w:color="auto" w:fill="FFFFFF"/>
                <w:lang w:val="en-US"/>
              </w:rPr>
            </w:pPr>
            <w:r w:rsidRPr="00953E50">
              <w:rPr>
                <w:shd w:val="clear" w:color="auto" w:fill="FFFFFF"/>
                <w:lang w:val="en-US"/>
              </w:rPr>
              <w:t>-S model: two-core terminal block</w:t>
            </w:r>
          </w:p>
          <w:p w14:paraId="6A1549AB" w14:textId="77777777" w:rsidR="001F51B4" w:rsidRPr="00953E50" w:rsidRDefault="001F51B4" w:rsidP="00E73BDA">
            <w:pPr>
              <w:pStyle w:val="Tablla"/>
              <w:rPr>
                <w:rFonts w:eastAsia="Times New Roman"/>
                <w:lang w:val="en-US" w:eastAsia="es-AR"/>
              </w:rPr>
            </w:pPr>
            <w:r w:rsidRPr="00953E50">
              <w:rPr>
                <w:shd w:val="clear" w:color="auto" w:fill="FFFFFF"/>
                <w:lang w:val="en-US"/>
              </w:rPr>
              <w:t>Without –S model: Φ 5.5 × 2.1 mm coaxial power plug</w:t>
            </w:r>
          </w:p>
        </w:tc>
        <w:tc>
          <w:tcPr>
            <w:tcW w:w="1559" w:type="dxa"/>
          </w:tcPr>
          <w:p w14:paraId="4DB8160A" w14:textId="77777777" w:rsidR="001F51B4" w:rsidRPr="00B62421" w:rsidRDefault="001F51B4" w:rsidP="00E73BDA">
            <w:pPr>
              <w:pStyle w:val="Prrafodelista"/>
              <w:rPr>
                <w:lang w:val="en-US"/>
              </w:rPr>
            </w:pPr>
          </w:p>
        </w:tc>
        <w:tc>
          <w:tcPr>
            <w:tcW w:w="1417" w:type="dxa"/>
          </w:tcPr>
          <w:p w14:paraId="2A324D35" w14:textId="77777777" w:rsidR="001F51B4" w:rsidRPr="00B62421" w:rsidRDefault="001F51B4" w:rsidP="00E73BDA">
            <w:pPr>
              <w:pStyle w:val="Prrafodelista"/>
              <w:rPr>
                <w:lang w:val="en-US"/>
              </w:rPr>
            </w:pPr>
          </w:p>
        </w:tc>
      </w:tr>
      <w:tr w:rsidR="001F51B4" w:rsidRPr="007937EC" w14:paraId="27B8FAA6" w14:textId="77777777" w:rsidTr="00D50C73">
        <w:tc>
          <w:tcPr>
            <w:tcW w:w="421" w:type="dxa"/>
            <w:shd w:val="clear" w:color="auto" w:fill="BFBFBF" w:themeFill="background1" w:themeFillShade="BF"/>
          </w:tcPr>
          <w:p w14:paraId="3E87E4DB" w14:textId="77777777" w:rsidR="001F51B4" w:rsidRPr="00B62421" w:rsidRDefault="001F51B4" w:rsidP="00E73BDA">
            <w:pPr>
              <w:pStyle w:val="Prrafodelista"/>
              <w:numPr>
                <w:ilvl w:val="0"/>
                <w:numId w:val="32"/>
              </w:numPr>
              <w:rPr>
                <w:lang w:val="en-US"/>
              </w:rPr>
            </w:pPr>
          </w:p>
        </w:tc>
        <w:tc>
          <w:tcPr>
            <w:tcW w:w="2976" w:type="dxa"/>
            <w:shd w:val="clear" w:color="auto" w:fill="BFBFBF" w:themeFill="background1" w:themeFillShade="BF"/>
          </w:tcPr>
          <w:p w14:paraId="7E638D2E" w14:textId="77777777" w:rsidR="001F51B4" w:rsidRPr="000D5BCD" w:rsidRDefault="001F51B4" w:rsidP="00E73BDA">
            <w:pPr>
              <w:pStyle w:val="Tablla"/>
            </w:pPr>
            <w:r w:rsidRPr="000D5BCD">
              <w:t>Garantía y Mantenimiento</w:t>
            </w:r>
          </w:p>
        </w:tc>
        <w:tc>
          <w:tcPr>
            <w:tcW w:w="2977" w:type="dxa"/>
            <w:shd w:val="clear" w:color="auto" w:fill="BFBFBF" w:themeFill="background1" w:themeFillShade="BF"/>
          </w:tcPr>
          <w:p w14:paraId="4C2C25EE" w14:textId="77777777" w:rsidR="001F51B4" w:rsidRPr="007937EC" w:rsidRDefault="001F51B4" w:rsidP="00E73BDA">
            <w:pPr>
              <w:pStyle w:val="Tablla"/>
            </w:pPr>
          </w:p>
        </w:tc>
        <w:tc>
          <w:tcPr>
            <w:tcW w:w="1559" w:type="dxa"/>
            <w:shd w:val="clear" w:color="auto" w:fill="BFBFBF" w:themeFill="background1" w:themeFillShade="BF"/>
          </w:tcPr>
          <w:p w14:paraId="54B7FDFE" w14:textId="77777777" w:rsidR="001F51B4" w:rsidRPr="007937EC" w:rsidRDefault="001F51B4" w:rsidP="00E73BDA">
            <w:pPr>
              <w:pStyle w:val="Tablla"/>
            </w:pPr>
          </w:p>
        </w:tc>
        <w:tc>
          <w:tcPr>
            <w:tcW w:w="1417" w:type="dxa"/>
            <w:shd w:val="clear" w:color="auto" w:fill="BFBFBF" w:themeFill="background1" w:themeFillShade="BF"/>
          </w:tcPr>
          <w:p w14:paraId="3197CDA5" w14:textId="77777777" w:rsidR="001F51B4" w:rsidRPr="007937EC" w:rsidRDefault="001F51B4" w:rsidP="00E73BDA">
            <w:pPr>
              <w:pStyle w:val="Tablla"/>
            </w:pPr>
          </w:p>
        </w:tc>
      </w:tr>
      <w:tr w:rsidR="001F51B4" w:rsidRPr="007937EC" w14:paraId="116F0585" w14:textId="77777777" w:rsidTr="00D50C73">
        <w:tc>
          <w:tcPr>
            <w:tcW w:w="421" w:type="dxa"/>
          </w:tcPr>
          <w:p w14:paraId="7E74859F" w14:textId="77777777" w:rsidR="001F51B4" w:rsidRPr="007937EC" w:rsidRDefault="001F51B4" w:rsidP="00E73BDA">
            <w:pPr>
              <w:pStyle w:val="Prrafodelista"/>
              <w:numPr>
                <w:ilvl w:val="0"/>
                <w:numId w:val="32"/>
              </w:numPr>
            </w:pPr>
          </w:p>
        </w:tc>
        <w:tc>
          <w:tcPr>
            <w:tcW w:w="2976" w:type="dxa"/>
          </w:tcPr>
          <w:p w14:paraId="5737245D" w14:textId="77777777" w:rsidR="001F51B4" w:rsidRPr="007937EC" w:rsidRDefault="001F51B4" w:rsidP="00E73BDA">
            <w:pPr>
              <w:pStyle w:val="Tablla"/>
            </w:pPr>
            <w:r w:rsidRPr="007937EC">
              <w:t>Servicio de garantía y mantenimiento, de al menos:</w:t>
            </w:r>
          </w:p>
        </w:tc>
        <w:tc>
          <w:tcPr>
            <w:tcW w:w="2977" w:type="dxa"/>
          </w:tcPr>
          <w:p w14:paraId="797AEA82" w14:textId="77777777" w:rsidR="001F51B4" w:rsidRPr="007937EC" w:rsidRDefault="001F51B4" w:rsidP="00E73BDA">
            <w:pPr>
              <w:pStyle w:val="Tablla"/>
            </w:pPr>
            <w:r w:rsidRPr="007937EC">
              <w:t>TREINTA Y SEIS</w:t>
            </w:r>
          </w:p>
          <w:p w14:paraId="7B837E8D" w14:textId="77777777" w:rsidR="001F51B4" w:rsidRPr="007937EC" w:rsidRDefault="001F51B4" w:rsidP="00E73BDA">
            <w:pPr>
              <w:pStyle w:val="Tablla"/>
            </w:pPr>
            <w:r w:rsidRPr="007937EC">
              <w:t>(36) meses.</w:t>
            </w:r>
          </w:p>
        </w:tc>
        <w:tc>
          <w:tcPr>
            <w:tcW w:w="1559" w:type="dxa"/>
          </w:tcPr>
          <w:p w14:paraId="7E9AD4D7" w14:textId="77777777" w:rsidR="001F51B4" w:rsidRPr="007937EC" w:rsidRDefault="001F51B4" w:rsidP="00E73BDA">
            <w:pPr>
              <w:pStyle w:val="Tablla"/>
            </w:pPr>
          </w:p>
        </w:tc>
        <w:tc>
          <w:tcPr>
            <w:tcW w:w="1417" w:type="dxa"/>
          </w:tcPr>
          <w:p w14:paraId="14E4326C" w14:textId="77777777" w:rsidR="001F51B4" w:rsidRPr="007937EC" w:rsidRDefault="001F51B4" w:rsidP="00E73BDA">
            <w:pPr>
              <w:pStyle w:val="Tablla"/>
            </w:pPr>
          </w:p>
        </w:tc>
      </w:tr>
      <w:tr w:rsidR="001F51B4" w:rsidRPr="007937EC" w14:paraId="18116766" w14:textId="77777777" w:rsidTr="00D50C73">
        <w:tc>
          <w:tcPr>
            <w:tcW w:w="421" w:type="dxa"/>
          </w:tcPr>
          <w:p w14:paraId="6B338034" w14:textId="77777777" w:rsidR="001F51B4" w:rsidRPr="007937EC" w:rsidRDefault="001F51B4" w:rsidP="00E73BDA">
            <w:pPr>
              <w:pStyle w:val="Prrafodelista"/>
              <w:numPr>
                <w:ilvl w:val="0"/>
                <w:numId w:val="32"/>
              </w:numPr>
            </w:pPr>
          </w:p>
        </w:tc>
        <w:tc>
          <w:tcPr>
            <w:tcW w:w="2976" w:type="dxa"/>
          </w:tcPr>
          <w:p w14:paraId="31CA3045" w14:textId="77777777" w:rsidR="001F51B4" w:rsidRPr="007937EC" w:rsidRDefault="001F51B4" w:rsidP="00E73BDA">
            <w:pPr>
              <w:pStyle w:val="Tablla"/>
            </w:pPr>
            <w:r w:rsidRPr="007937EC">
              <w:t>Actualización de software</w:t>
            </w:r>
          </w:p>
        </w:tc>
        <w:tc>
          <w:tcPr>
            <w:tcW w:w="2977" w:type="dxa"/>
          </w:tcPr>
          <w:p w14:paraId="34AA97C4" w14:textId="77777777" w:rsidR="001F51B4" w:rsidRPr="007937EC" w:rsidRDefault="001F51B4" w:rsidP="00E73BDA">
            <w:pPr>
              <w:pStyle w:val="Tablla"/>
            </w:pPr>
            <w:r w:rsidRPr="007937EC">
              <w:t>SI</w:t>
            </w:r>
          </w:p>
        </w:tc>
        <w:tc>
          <w:tcPr>
            <w:tcW w:w="1559" w:type="dxa"/>
          </w:tcPr>
          <w:p w14:paraId="0F8D05BC" w14:textId="77777777" w:rsidR="001F51B4" w:rsidRPr="007937EC" w:rsidRDefault="001F51B4" w:rsidP="00E73BDA">
            <w:pPr>
              <w:pStyle w:val="Tablla"/>
            </w:pPr>
          </w:p>
        </w:tc>
        <w:tc>
          <w:tcPr>
            <w:tcW w:w="1417" w:type="dxa"/>
          </w:tcPr>
          <w:p w14:paraId="3021B45F" w14:textId="77777777" w:rsidR="001F51B4" w:rsidRPr="007937EC" w:rsidRDefault="001F51B4" w:rsidP="00E73BDA">
            <w:pPr>
              <w:pStyle w:val="Tablla"/>
            </w:pPr>
          </w:p>
        </w:tc>
      </w:tr>
      <w:tr w:rsidR="001F51B4" w:rsidRPr="007937EC" w14:paraId="5E3133F5" w14:textId="77777777" w:rsidTr="00D50C73">
        <w:tc>
          <w:tcPr>
            <w:tcW w:w="421" w:type="dxa"/>
            <w:shd w:val="clear" w:color="auto" w:fill="BFBFBF" w:themeFill="background1" w:themeFillShade="BF"/>
          </w:tcPr>
          <w:p w14:paraId="6EB86116" w14:textId="77777777" w:rsidR="001F51B4" w:rsidRPr="007937EC" w:rsidRDefault="001F51B4" w:rsidP="00E73BDA">
            <w:pPr>
              <w:pStyle w:val="Prrafodelista"/>
              <w:numPr>
                <w:ilvl w:val="0"/>
                <w:numId w:val="32"/>
              </w:numPr>
            </w:pPr>
          </w:p>
        </w:tc>
        <w:tc>
          <w:tcPr>
            <w:tcW w:w="2976" w:type="dxa"/>
            <w:shd w:val="clear" w:color="auto" w:fill="BFBFBF" w:themeFill="background1" w:themeFillShade="BF"/>
          </w:tcPr>
          <w:p w14:paraId="32716934" w14:textId="77777777" w:rsidR="001F51B4" w:rsidRPr="000D5BCD" w:rsidRDefault="001F51B4" w:rsidP="00E73BDA">
            <w:pPr>
              <w:pStyle w:val="Tablla"/>
            </w:pPr>
            <w:r w:rsidRPr="000D5BCD">
              <w:t>Instalación</w:t>
            </w:r>
          </w:p>
        </w:tc>
        <w:tc>
          <w:tcPr>
            <w:tcW w:w="2977" w:type="dxa"/>
            <w:shd w:val="clear" w:color="auto" w:fill="BFBFBF" w:themeFill="background1" w:themeFillShade="BF"/>
          </w:tcPr>
          <w:p w14:paraId="43DDAC0F" w14:textId="77777777" w:rsidR="001F51B4" w:rsidRPr="007937EC" w:rsidRDefault="001F51B4" w:rsidP="00E73BDA">
            <w:pPr>
              <w:pStyle w:val="Tablla"/>
            </w:pPr>
          </w:p>
        </w:tc>
        <w:tc>
          <w:tcPr>
            <w:tcW w:w="1559" w:type="dxa"/>
            <w:shd w:val="clear" w:color="auto" w:fill="BFBFBF" w:themeFill="background1" w:themeFillShade="BF"/>
          </w:tcPr>
          <w:p w14:paraId="2A1E8FD2" w14:textId="77777777" w:rsidR="001F51B4" w:rsidRPr="007937EC" w:rsidRDefault="001F51B4" w:rsidP="00E73BDA">
            <w:pPr>
              <w:pStyle w:val="Tablla"/>
            </w:pPr>
          </w:p>
        </w:tc>
        <w:tc>
          <w:tcPr>
            <w:tcW w:w="1417" w:type="dxa"/>
            <w:shd w:val="clear" w:color="auto" w:fill="BFBFBF" w:themeFill="background1" w:themeFillShade="BF"/>
          </w:tcPr>
          <w:p w14:paraId="718032FE" w14:textId="77777777" w:rsidR="001F51B4" w:rsidRPr="007937EC" w:rsidRDefault="001F51B4" w:rsidP="00E73BDA">
            <w:pPr>
              <w:pStyle w:val="Tablla"/>
            </w:pPr>
          </w:p>
        </w:tc>
      </w:tr>
      <w:tr w:rsidR="001F51B4" w:rsidRPr="007937EC" w14:paraId="237990B9" w14:textId="77777777" w:rsidTr="00D50C73">
        <w:tc>
          <w:tcPr>
            <w:tcW w:w="421" w:type="dxa"/>
          </w:tcPr>
          <w:p w14:paraId="20A3173F" w14:textId="77777777" w:rsidR="001F51B4" w:rsidRPr="007937EC" w:rsidRDefault="001F51B4" w:rsidP="00E73BDA">
            <w:pPr>
              <w:pStyle w:val="Prrafodelista"/>
              <w:numPr>
                <w:ilvl w:val="0"/>
                <w:numId w:val="32"/>
              </w:numPr>
            </w:pPr>
          </w:p>
        </w:tc>
        <w:tc>
          <w:tcPr>
            <w:tcW w:w="2976" w:type="dxa"/>
          </w:tcPr>
          <w:p w14:paraId="2BBF8C2D" w14:textId="77777777" w:rsidR="001F51B4" w:rsidRPr="007937EC" w:rsidRDefault="001F51B4" w:rsidP="00E73BDA">
            <w:pPr>
              <w:pStyle w:val="Tablla"/>
            </w:pPr>
            <w:r w:rsidRPr="007937EC">
              <w:t>Los equipos deberán entregarse instalados, configurados y en funcionamiento</w:t>
            </w:r>
          </w:p>
        </w:tc>
        <w:tc>
          <w:tcPr>
            <w:tcW w:w="2977" w:type="dxa"/>
          </w:tcPr>
          <w:p w14:paraId="6E716E57" w14:textId="77777777" w:rsidR="001F51B4" w:rsidRPr="007937EC" w:rsidRDefault="001F51B4" w:rsidP="00E73BDA">
            <w:pPr>
              <w:pStyle w:val="Tablla"/>
            </w:pPr>
            <w:r w:rsidRPr="007937EC">
              <w:t>SI</w:t>
            </w:r>
          </w:p>
        </w:tc>
        <w:tc>
          <w:tcPr>
            <w:tcW w:w="1559" w:type="dxa"/>
          </w:tcPr>
          <w:p w14:paraId="10A2F133" w14:textId="77777777" w:rsidR="001F51B4" w:rsidRPr="007937EC" w:rsidRDefault="001F51B4" w:rsidP="00E73BDA">
            <w:pPr>
              <w:pStyle w:val="Tablla"/>
            </w:pPr>
          </w:p>
        </w:tc>
        <w:tc>
          <w:tcPr>
            <w:tcW w:w="1417" w:type="dxa"/>
          </w:tcPr>
          <w:p w14:paraId="560BF317" w14:textId="77777777" w:rsidR="001F51B4" w:rsidRPr="007937EC" w:rsidRDefault="001F51B4" w:rsidP="00E73BDA">
            <w:pPr>
              <w:pStyle w:val="Tablla"/>
            </w:pPr>
          </w:p>
        </w:tc>
      </w:tr>
      <w:tr w:rsidR="001F51B4" w:rsidRPr="007937EC" w14:paraId="5D984308" w14:textId="77777777" w:rsidTr="00D50C73">
        <w:tc>
          <w:tcPr>
            <w:tcW w:w="421" w:type="dxa"/>
          </w:tcPr>
          <w:p w14:paraId="09B1DB1B" w14:textId="77777777" w:rsidR="001F51B4" w:rsidRPr="007937EC" w:rsidRDefault="001F51B4" w:rsidP="00E73BDA">
            <w:pPr>
              <w:pStyle w:val="Prrafodelista"/>
              <w:numPr>
                <w:ilvl w:val="0"/>
                <w:numId w:val="32"/>
              </w:numPr>
            </w:pPr>
          </w:p>
        </w:tc>
        <w:tc>
          <w:tcPr>
            <w:tcW w:w="2976" w:type="dxa"/>
          </w:tcPr>
          <w:p w14:paraId="072F62BE" w14:textId="77777777" w:rsidR="001F51B4" w:rsidRPr="007937EC" w:rsidRDefault="001F51B4" w:rsidP="00E73BDA">
            <w:pPr>
              <w:pStyle w:val="Tablla"/>
            </w:pPr>
            <w:r w:rsidRPr="007937EC">
              <w:t>Para ello el proveedor deberá contemplar la provisión de cable UTP y cable canal plástico de por lo menos 20m para cada equipo</w:t>
            </w:r>
          </w:p>
        </w:tc>
        <w:tc>
          <w:tcPr>
            <w:tcW w:w="2977" w:type="dxa"/>
          </w:tcPr>
          <w:p w14:paraId="3FEBD4E3" w14:textId="77777777" w:rsidR="001F51B4" w:rsidRPr="007937EC" w:rsidRDefault="001F51B4" w:rsidP="00E73BDA">
            <w:pPr>
              <w:pStyle w:val="Tablla"/>
            </w:pPr>
            <w:r w:rsidRPr="007937EC">
              <w:t>SI</w:t>
            </w:r>
          </w:p>
        </w:tc>
        <w:tc>
          <w:tcPr>
            <w:tcW w:w="1559" w:type="dxa"/>
          </w:tcPr>
          <w:p w14:paraId="5552D557" w14:textId="77777777" w:rsidR="001F51B4" w:rsidRPr="007937EC" w:rsidRDefault="001F51B4" w:rsidP="00E73BDA">
            <w:pPr>
              <w:pStyle w:val="Tablla"/>
            </w:pPr>
          </w:p>
        </w:tc>
        <w:tc>
          <w:tcPr>
            <w:tcW w:w="1417" w:type="dxa"/>
          </w:tcPr>
          <w:p w14:paraId="65CF5261" w14:textId="77777777" w:rsidR="001F51B4" w:rsidRPr="007937EC" w:rsidRDefault="001F51B4" w:rsidP="00E73BDA">
            <w:pPr>
              <w:pStyle w:val="Tablla"/>
            </w:pPr>
          </w:p>
        </w:tc>
      </w:tr>
      <w:tr w:rsidR="001F51B4" w:rsidRPr="007937EC" w14:paraId="2E739C75" w14:textId="77777777" w:rsidTr="00D50C73">
        <w:tc>
          <w:tcPr>
            <w:tcW w:w="421" w:type="dxa"/>
          </w:tcPr>
          <w:p w14:paraId="3550640C" w14:textId="77777777" w:rsidR="001F51B4" w:rsidRPr="007937EC" w:rsidRDefault="001F51B4" w:rsidP="00E73BDA">
            <w:pPr>
              <w:pStyle w:val="Prrafodelista"/>
              <w:numPr>
                <w:ilvl w:val="0"/>
                <w:numId w:val="32"/>
              </w:numPr>
            </w:pPr>
          </w:p>
        </w:tc>
        <w:tc>
          <w:tcPr>
            <w:tcW w:w="2976" w:type="dxa"/>
          </w:tcPr>
          <w:p w14:paraId="681AE78A" w14:textId="77777777" w:rsidR="001F51B4" w:rsidRPr="007937EC" w:rsidRDefault="001F51B4" w:rsidP="00E73BDA">
            <w:pPr>
              <w:pStyle w:val="Tablla"/>
            </w:pPr>
            <w:r w:rsidRPr="007937EC">
              <w:t>Deberán proveerse todos los cables, conectores y adaptador para su correcta puesta en funcionamiento</w:t>
            </w:r>
          </w:p>
        </w:tc>
        <w:tc>
          <w:tcPr>
            <w:tcW w:w="2977" w:type="dxa"/>
          </w:tcPr>
          <w:p w14:paraId="6B318866" w14:textId="77777777" w:rsidR="001F51B4" w:rsidRPr="007937EC" w:rsidRDefault="001F51B4" w:rsidP="00E73BDA">
            <w:pPr>
              <w:pStyle w:val="Tablla"/>
            </w:pPr>
            <w:r w:rsidRPr="007937EC">
              <w:t>SI</w:t>
            </w:r>
          </w:p>
        </w:tc>
        <w:tc>
          <w:tcPr>
            <w:tcW w:w="1559" w:type="dxa"/>
          </w:tcPr>
          <w:p w14:paraId="664AA724" w14:textId="77777777" w:rsidR="001F51B4" w:rsidRPr="007937EC" w:rsidRDefault="001F51B4" w:rsidP="00E73BDA">
            <w:pPr>
              <w:pStyle w:val="Tablla"/>
            </w:pPr>
          </w:p>
        </w:tc>
        <w:tc>
          <w:tcPr>
            <w:tcW w:w="1417" w:type="dxa"/>
          </w:tcPr>
          <w:p w14:paraId="58FAF41B" w14:textId="77777777" w:rsidR="001F51B4" w:rsidRPr="007937EC" w:rsidRDefault="001F51B4" w:rsidP="00E73BDA">
            <w:pPr>
              <w:pStyle w:val="Tablla"/>
            </w:pPr>
          </w:p>
        </w:tc>
      </w:tr>
    </w:tbl>
    <w:p w14:paraId="2445F685" w14:textId="77777777" w:rsidR="001F51B4" w:rsidRPr="00ED6D93" w:rsidRDefault="001F51B4" w:rsidP="00E73BDA">
      <w:pPr>
        <w:pStyle w:val="Ttulo2"/>
      </w:pPr>
      <w:bookmarkStart w:id="552" w:name="_Toc89331154"/>
      <w:bookmarkStart w:id="553" w:name="_Toc96500989"/>
      <w:r w:rsidRPr="00ED6D93">
        <w:t xml:space="preserve">LOTE </w:t>
      </w:r>
      <w:r>
        <w:t>3</w:t>
      </w:r>
      <w:r w:rsidRPr="00ED6D93">
        <w:t xml:space="preserve">: </w:t>
      </w:r>
      <w:r>
        <w:t>Terminales de telefonía IP</w:t>
      </w:r>
      <w:bookmarkEnd w:id="552"/>
      <w:bookmarkEnd w:id="553"/>
    </w:p>
    <w:p w14:paraId="2B0F00C5" w14:textId="77777777" w:rsidR="001F51B4" w:rsidRDefault="001F51B4" w:rsidP="00E73BDA">
      <w:r>
        <w:rPr>
          <w:w w:val="104"/>
        </w:rPr>
        <w:t xml:space="preserve">Acorde a sus características funcionales, los terminales telefónicos se han clasificado en </w:t>
      </w:r>
      <w:r>
        <w:rPr>
          <w:spacing w:val="2"/>
        </w:rPr>
        <w:t>teléfonos IP por hardware (gama alta, media y baja</w:t>
      </w:r>
      <w:r w:rsidRPr="00245F34">
        <w:rPr>
          <w:spacing w:val="2"/>
        </w:rPr>
        <w:t xml:space="preserve">), teléfonos IP por software (softphone), y </w:t>
      </w:r>
      <w:r w:rsidRPr="00245F34">
        <w:t>terminales móviles.</w:t>
      </w:r>
    </w:p>
    <w:p w14:paraId="799D3EBC" w14:textId="77777777" w:rsidR="001F51B4" w:rsidRDefault="001F51B4" w:rsidP="00E73BDA">
      <w:r>
        <w:rPr>
          <w:w w:val="101"/>
        </w:rPr>
        <w:t xml:space="preserve">Los tipos y cantidades a proveer se indican en la sección </w:t>
      </w:r>
      <w:r>
        <w:rPr>
          <w:spacing w:val="2"/>
        </w:rPr>
        <w:t xml:space="preserve">“Provisión de Terminales </w:t>
      </w:r>
      <w:r>
        <w:t>telefónicos”.</w:t>
      </w:r>
    </w:p>
    <w:p w14:paraId="207CA2D7" w14:textId="77777777" w:rsidR="001F51B4" w:rsidRDefault="001F51B4" w:rsidP="00E73BDA">
      <w:r>
        <w:rPr>
          <w:w w:val="103"/>
        </w:rPr>
        <w:t xml:space="preserve">Independientemente de tecnología seleccionada por el Oferente para el Sistema de </w:t>
      </w:r>
      <w:r>
        <w:rPr>
          <w:spacing w:val="3"/>
        </w:rPr>
        <w:t xml:space="preserve">Telefonía propuesto, se requiere que éste provea todos los elementos (hardware, software, </w:t>
      </w:r>
      <w:r>
        <w:t>cables, licencias, etc.) necesarios para la conexión de los teléfonos tipo 1 a 4 de tecnología IP por hardware y por software.</w:t>
      </w:r>
    </w:p>
    <w:p w14:paraId="687FE559" w14:textId="77777777" w:rsidR="001F51B4" w:rsidRDefault="001F51B4" w:rsidP="00E73BDA">
      <w:r w:rsidRPr="00F32F26">
        <w:t>Asimismo, en caso de que la solución lo requiera se deberán proveer e instalar todos los equipos y accesorios necesarios (transmisores, antenas, etc.) de que la Solución de Telefonía propuesta, permita la conexión de terminales móviles con alcance suficiente para operar en todos los sectores del edificio donde la solución se encuentre instalada, y respetando la concurrencia que más adelante se indica</w:t>
      </w:r>
      <w:r>
        <w:t>.</w:t>
      </w:r>
    </w:p>
    <w:p w14:paraId="0D8E7FF8" w14:textId="77777777" w:rsidR="001F51B4" w:rsidRPr="00705AF3" w:rsidRDefault="001F51B4" w:rsidP="00E73BDA">
      <w:r w:rsidRPr="00705AF3">
        <w:t>El proveedor entregará cada terminal de tipo 1, 2, 3 con conectores hembra RJ45, y con su correspondiente cable de conexión del aparato al puesto de cableado estructurado, que tendrá en ambos extremos conectores del tipo mencionado.</w:t>
      </w:r>
    </w:p>
    <w:p w14:paraId="2ED01181" w14:textId="77777777" w:rsidR="001F51B4" w:rsidRPr="00705AF3" w:rsidRDefault="001F51B4" w:rsidP="00E73BDA">
      <w:r w:rsidRPr="00705AF3">
        <w:t>Cada aparato debe estar acompañado de una guía de uso rápido, escrita en idioma castellano.</w:t>
      </w:r>
    </w:p>
    <w:p w14:paraId="7F3C557B" w14:textId="77777777" w:rsidR="001F51B4" w:rsidRDefault="001F51B4" w:rsidP="00E73BDA">
      <w:pPr>
        <w:pStyle w:val="Ttulo3"/>
      </w:pPr>
      <w:bookmarkStart w:id="554" w:name="_Toc89331155"/>
      <w:bookmarkStart w:id="555" w:name="_Toc96500990"/>
      <w:r w:rsidRPr="0039253A">
        <w:t xml:space="preserve">Item </w:t>
      </w:r>
      <w:r>
        <w:t>1</w:t>
      </w:r>
      <w:r w:rsidRPr="0039253A">
        <w:t>:</w:t>
      </w:r>
      <w:r>
        <w:t xml:space="preserve"> </w:t>
      </w:r>
      <w:r w:rsidRPr="00FD18F0">
        <w:t>Terminales Tipo 1 (Gama Alta)</w:t>
      </w:r>
      <w:bookmarkEnd w:id="554"/>
      <w:bookmarkEnd w:id="555"/>
    </w:p>
    <w:p w14:paraId="48A844CC" w14:textId="77777777" w:rsidR="001F51B4" w:rsidRDefault="001F51B4" w:rsidP="00E73BDA">
      <w:r>
        <w:t>A continuación, se describen los detalles técnicos de los teléfonos de gama alta a adquirir:</w:t>
      </w:r>
    </w:p>
    <w:p w14:paraId="7A641C59" w14:textId="77777777" w:rsidR="001F51B4" w:rsidRPr="00FD18F0" w:rsidRDefault="001F51B4" w:rsidP="00E73BDA"/>
    <w:tbl>
      <w:tblPr>
        <w:tblW w:w="9359"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3"/>
        <w:gridCol w:w="5330"/>
        <w:gridCol w:w="1275"/>
        <w:gridCol w:w="1276"/>
        <w:gridCol w:w="1135"/>
      </w:tblGrid>
      <w:tr w:rsidR="001F51B4" w:rsidRPr="001752C3" w14:paraId="1797912C" w14:textId="77777777" w:rsidTr="00D50C73">
        <w:tc>
          <w:tcPr>
            <w:tcW w:w="343" w:type="dxa"/>
            <w:shd w:val="clear" w:color="auto" w:fill="BFBFBF" w:themeFill="background1" w:themeFillShade="BF"/>
            <w:vAlign w:val="center"/>
          </w:tcPr>
          <w:p w14:paraId="6DA08528" w14:textId="77777777" w:rsidR="001F51B4" w:rsidRPr="00DB2338" w:rsidRDefault="001F51B4" w:rsidP="00E73BDA">
            <w:pPr>
              <w:pStyle w:val="Tablla"/>
            </w:pPr>
          </w:p>
        </w:tc>
        <w:tc>
          <w:tcPr>
            <w:tcW w:w="5330" w:type="dxa"/>
            <w:shd w:val="clear" w:color="auto" w:fill="BFBFBF" w:themeFill="background1" w:themeFillShade="BF"/>
            <w:vAlign w:val="center"/>
            <w:hideMark/>
          </w:tcPr>
          <w:p w14:paraId="42212F11" w14:textId="77777777" w:rsidR="001F51B4" w:rsidRPr="001752C3" w:rsidRDefault="001F51B4" w:rsidP="00E73BDA">
            <w:pPr>
              <w:pStyle w:val="Tablla"/>
            </w:pPr>
            <w:r w:rsidRPr="001752C3">
              <w:t>Características</w:t>
            </w:r>
          </w:p>
        </w:tc>
        <w:tc>
          <w:tcPr>
            <w:tcW w:w="1275" w:type="dxa"/>
            <w:shd w:val="clear" w:color="auto" w:fill="BFBFBF" w:themeFill="background1" w:themeFillShade="BF"/>
            <w:vAlign w:val="center"/>
            <w:hideMark/>
          </w:tcPr>
          <w:p w14:paraId="0E17696F" w14:textId="77777777" w:rsidR="001F51B4" w:rsidRPr="001752C3" w:rsidRDefault="001F51B4" w:rsidP="00E73BDA">
            <w:pPr>
              <w:pStyle w:val="Tablla"/>
            </w:pPr>
            <w:r w:rsidRPr="001752C3">
              <w:t>Especificación</w:t>
            </w:r>
          </w:p>
          <w:p w14:paraId="33347B07" w14:textId="77777777" w:rsidR="001F51B4" w:rsidRPr="001752C3" w:rsidRDefault="001F51B4" w:rsidP="00E73BDA">
            <w:pPr>
              <w:pStyle w:val="Tablla"/>
            </w:pPr>
            <w:r w:rsidRPr="001752C3">
              <w:t>Requerida</w:t>
            </w:r>
          </w:p>
        </w:tc>
        <w:tc>
          <w:tcPr>
            <w:tcW w:w="1276" w:type="dxa"/>
            <w:shd w:val="clear" w:color="auto" w:fill="BFBFBF" w:themeFill="background1" w:themeFillShade="BF"/>
            <w:vAlign w:val="center"/>
            <w:hideMark/>
          </w:tcPr>
          <w:p w14:paraId="7F607BC1" w14:textId="77777777" w:rsidR="001F51B4" w:rsidRPr="001752C3" w:rsidRDefault="001F51B4" w:rsidP="00E73BDA">
            <w:pPr>
              <w:pStyle w:val="Tablla"/>
            </w:pPr>
            <w:r w:rsidRPr="001752C3">
              <w:t>Especificación</w:t>
            </w:r>
          </w:p>
          <w:p w14:paraId="33788E81" w14:textId="77777777" w:rsidR="001F51B4" w:rsidRPr="001752C3" w:rsidRDefault="001F51B4" w:rsidP="00E73BDA">
            <w:pPr>
              <w:pStyle w:val="Tablla"/>
            </w:pPr>
            <w:r w:rsidRPr="001752C3">
              <w:t>Ofrecida</w:t>
            </w:r>
          </w:p>
        </w:tc>
        <w:tc>
          <w:tcPr>
            <w:tcW w:w="1135" w:type="dxa"/>
            <w:shd w:val="clear" w:color="auto" w:fill="BFBFBF" w:themeFill="background1" w:themeFillShade="BF"/>
            <w:vAlign w:val="center"/>
            <w:hideMark/>
          </w:tcPr>
          <w:p w14:paraId="32FFBA37" w14:textId="77777777" w:rsidR="001F51B4" w:rsidRPr="001752C3" w:rsidRDefault="001F51B4" w:rsidP="00E73BDA">
            <w:pPr>
              <w:pStyle w:val="Tablla"/>
            </w:pPr>
            <w:r w:rsidRPr="001752C3">
              <w:t>Documento de la oferta</w:t>
            </w:r>
          </w:p>
        </w:tc>
      </w:tr>
      <w:tr w:rsidR="001F51B4" w:rsidRPr="002B15B5" w14:paraId="180C4AF1" w14:textId="77777777" w:rsidTr="00D50C73">
        <w:tc>
          <w:tcPr>
            <w:tcW w:w="343" w:type="dxa"/>
            <w:vAlign w:val="center"/>
          </w:tcPr>
          <w:p w14:paraId="2CA8F983" w14:textId="77777777" w:rsidR="001F51B4" w:rsidRPr="00DB2338" w:rsidRDefault="001F51B4" w:rsidP="00E73BDA">
            <w:pPr>
              <w:pStyle w:val="Prrafodelista"/>
              <w:numPr>
                <w:ilvl w:val="0"/>
                <w:numId w:val="33"/>
              </w:numPr>
            </w:pPr>
          </w:p>
        </w:tc>
        <w:tc>
          <w:tcPr>
            <w:tcW w:w="5330" w:type="dxa"/>
            <w:vAlign w:val="center"/>
            <w:hideMark/>
          </w:tcPr>
          <w:p w14:paraId="6978D6BA" w14:textId="77777777" w:rsidR="001F51B4" w:rsidRPr="002B15B5" w:rsidRDefault="001F51B4" w:rsidP="00E73BDA">
            <w:pPr>
              <w:pStyle w:val="Tablla"/>
            </w:pPr>
            <w:r w:rsidRPr="002B15B5">
              <w:t>Marca y Modelo</w:t>
            </w:r>
          </w:p>
        </w:tc>
        <w:tc>
          <w:tcPr>
            <w:tcW w:w="1275" w:type="dxa"/>
            <w:vAlign w:val="center"/>
            <w:hideMark/>
          </w:tcPr>
          <w:p w14:paraId="5BD289FD" w14:textId="77777777" w:rsidR="001F51B4" w:rsidRPr="002B15B5" w:rsidRDefault="001F51B4" w:rsidP="00E73BDA">
            <w:pPr>
              <w:pStyle w:val="Tablla"/>
              <w:rPr>
                <w:w w:val="104"/>
              </w:rPr>
            </w:pPr>
            <w:r w:rsidRPr="00AA50B7">
              <w:rPr>
                <w:w w:val="104"/>
              </w:rPr>
              <w:t>Avaya J179</w:t>
            </w:r>
          </w:p>
        </w:tc>
        <w:tc>
          <w:tcPr>
            <w:tcW w:w="1276" w:type="dxa"/>
            <w:vAlign w:val="center"/>
          </w:tcPr>
          <w:p w14:paraId="3704A8BF" w14:textId="77777777" w:rsidR="001F51B4" w:rsidRPr="002B15B5" w:rsidRDefault="001F51B4" w:rsidP="00E73BDA">
            <w:pPr>
              <w:pStyle w:val="Tablla"/>
            </w:pPr>
          </w:p>
        </w:tc>
        <w:tc>
          <w:tcPr>
            <w:tcW w:w="1135" w:type="dxa"/>
            <w:vAlign w:val="center"/>
          </w:tcPr>
          <w:p w14:paraId="48CA6833" w14:textId="77777777" w:rsidR="001F51B4" w:rsidRPr="002B15B5" w:rsidRDefault="001F51B4" w:rsidP="00E73BDA">
            <w:pPr>
              <w:pStyle w:val="Tablla"/>
            </w:pPr>
          </w:p>
        </w:tc>
      </w:tr>
      <w:tr w:rsidR="001F51B4" w:rsidRPr="002B15B5" w14:paraId="48FA10D9" w14:textId="77777777" w:rsidTr="00D50C73">
        <w:tc>
          <w:tcPr>
            <w:tcW w:w="343" w:type="dxa"/>
            <w:vAlign w:val="center"/>
          </w:tcPr>
          <w:p w14:paraId="2AA3ADEF" w14:textId="77777777" w:rsidR="001F51B4" w:rsidRPr="00DB2338" w:rsidRDefault="001F51B4" w:rsidP="00E73BDA">
            <w:pPr>
              <w:pStyle w:val="Prrafodelista"/>
              <w:numPr>
                <w:ilvl w:val="0"/>
                <w:numId w:val="33"/>
              </w:numPr>
            </w:pPr>
          </w:p>
        </w:tc>
        <w:tc>
          <w:tcPr>
            <w:tcW w:w="5330" w:type="dxa"/>
            <w:vAlign w:val="center"/>
          </w:tcPr>
          <w:p w14:paraId="64546E02" w14:textId="77777777" w:rsidR="001F51B4" w:rsidRPr="00D569CA" w:rsidRDefault="001F51B4" w:rsidP="00E73BDA">
            <w:pPr>
              <w:pStyle w:val="Tablla"/>
            </w:pPr>
            <w:r>
              <w:t>Cantidad</w:t>
            </w:r>
          </w:p>
        </w:tc>
        <w:tc>
          <w:tcPr>
            <w:tcW w:w="1275" w:type="dxa"/>
            <w:vAlign w:val="center"/>
          </w:tcPr>
          <w:p w14:paraId="160D27CF" w14:textId="77777777" w:rsidR="001F51B4" w:rsidRPr="00D569CA" w:rsidRDefault="001F51B4" w:rsidP="00E73BDA">
            <w:pPr>
              <w:pStyle w:val="Tablla"/>
            </w:pPr>
            <w:r>
              <w:t>6</w:t>
            </w:r>
          </w:p>
        </w:tc>
        <w:tc>
          <w:tcPr>
            <w:tcW w:w="1276" w:type="dxa"/>
            <w:vAlign w:val="center"/>
          </w:tcPr>
          <w:p w14:paraId="11BCE4F4" w14:textId="77777777" w:rsidR="001F51B4" w:rsidRPr="002B15B5" w:rsidRDefault="001F51B4" w:rsidP="00E73BDA">
            <w:pPr>
              <w:pStyle w:val="Tablla"/>
            </w:pPr>
          </w:p>
        </w:tc>
        <w:tc>
          <w:tcPr>
            <w:tcW w:w="1135" w:type="dxa"/>
            <w:vAlign w:val="center"/>
          </w:tcPr>
          <w:p w14:paraId="16A81353" w14:textId="77777777" w:rsidR="001F51B4" w:rsidRPr="002B15B5" w:rsidRDefault="001F51B4" w:rsidP="00E73BDA">
            <w:pPr>
              <w:pStyle w:val="Tablla"/>
            </w:pPr>
          </w:p>
        </w:tc>
      </w:tr>
      <w:tr w:rsidR="001F51B4" w:rsidRPr="002B15B5" w14:paraId="2E45EE88" w14:textId="77777777" w:rsidTr="00D50C73">
        <w:tc>
          <w:tcPr>
            <w:tcW w:w="343" w:type="dxa"/>
            <w:vAlign w:val="center"/>
          </w:tcPr>
          <w:p w14:paraId="3C65296D" w14:textId="77777777" w:rsidR="001F51B4" w:rsidRPr="00DB2338" w:rsidRDefault="001F51B4" w:rsidP="00E73BDA">
            <w:pPr>
              <w:pStyle w:val="Prrafodelista"/>
              <w:numPr>
                <w:ilvl w:val="0"/>
                <w:numId w:val="33"/>
              </w:numPr>
            </w:pPr>
          </w:p>
        </w:tc>
        <w:tc>
          <w:tcPr>
            <w:tcW w:w="5330" w:type="dxa"/>
            <w:vAlign w:val="center"/>
            <w:hideMark/>
          </w:tcPr>
          <w:p w14:paraId="0FF31736" w14:textId="77777777" w:rsidR="001F51B4" w:rsidRPr="00D569CA" w:rsidRDefault="001F51B4" w:rsidP="00E73BDA">
            <w:pPr>
              <w:pStyle w:val="Tablla"/>
            </w:pPr>
            <w:r w:rsidRPr="00D569CA">
              <w:t>Pantalla LCD pantalla gráfica de al menos 3.5”, color, de 320 x 240 píxeles.</w:t>
            </w:r>
          </w:p>
        </w:tc>
        <w:tc>
          <w:tcPr>
            <w:tcW w:w="1275" w:type="dxa"/>
            <w:vAlign w:val="center"/>
            <w:hideMark/>
          </w:tcPr>
          <w:p w14:paraId="7BCE3992" w14:textId="77777777" w:rsidR="001F51B4" w:rsidRPr="002B15B5" w:rsidRDefault="001F51B4" w:rsidP="00E73BDA">
            <w:pPr>
              <w:pStyle w:val="Tablla"/>
              <w:rPr>
                <w:w w:val="104"/>
              </w:rPr>
            </w:pPr>
            <w:r w:rsidRPr="00D569CA">
              <w:t>SI</w:t>
            </w:r>
          </w:p>
        </w:tc>
        <w:tc>
          <w:tcPr>
            <w:tcW w:w="1276" w:type="dxa"/>
            <w:vAlign w:val="center"/>
          </w:tcPr>
          <w:p w14:paraId="318396C4" w14:textId="77777777" w:rsidR="001F51B4" w:rsidRPr="002B15B5" w:rsidRDefault="001F51B4" w:rsidP="00E73BDA">
            <w:pPr>
              <w:pStyle w:val="Tablla"/>
            </w:pPr>
          </w:p>
        </w:tc>
        <w:tc>
          <w:tcPr>
            <w:tcW w:w="1135" w:type="dxa"/>
            <w:vAlign w:val="center"/>
          </w:tcPr>
          <w:p w14:paraId="203BB971" w14:textId="77777777" w:rsidR="001F51B4" w:rsidRPr="002B15B5" w:rsidRDefault="001F51B4" w:rsidP="00E73BDA">
            <w:pPr>
              <w:pStyle w:val="Tablla"/>
            </w:pPr>
          </w:p>
        </w:tc>
      </w:tr>
      <w:tr w:rsidR="001F51B4" w:rsidRPr="002B15B5" w14:paraId="16C833DA" w14:textId="77777777" w:rsidTr="00D50C73">
        <w:tc>
          <w:tcPr>
            <w:tcW w:w="343" w:type="dxa"/>
            <w:tcBorders>
              <w:top w:val="single" w:sz="4" w:space="0" w:color="auto"/>
              <w:left w:val="single" w:sz="4" w:space="0" w:color="auto"/>
              <w:bottom w:val="single" w:sz="4" w:space="0" w:color="auto"/>
              <w:right w:val="single" w:sz="4" w:space="0" w:color="auto"/>
            </w:tcBorders>
            <w:vAlign w:val="center"/>
          </w:tcPr>
          <w:p w14:paraId="4BDCA003" w14:textId="77777777" w:rsidR="001F51B4" w:rsidRPr="00DB2338"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vAlign w:val="center"/>
            <w:hideMark/>
          </w:tcPr>
          <w:p w14:paraId="69F36D4D" w14:textId="77777777" w:rsidR="001F51B4" w:rsidRPr="00D569CA" w:rsidRDefault="001F51B4" w:rsidP="00E73BDA">
            <w:pPr>
              <w:pStyle w:val="Tablla"/>
            </w:pPr>
            <w:r w:rsidRPr="00D569CA">
              <w:t>Puerto</w:t>
            </w:r>
            <w:r>
              <w:t xml:space="preserve">s </w:t>
            </w:r>
            <w:r w:rsidRPr="00D569CA">
              <w:t>Gigabit Ethernet 10/100/1000 Mbit/s conmutado</w:t>
            </w:r>
            <w:r>
              <w:t>s</w:t>
            </w:r>
            <w:r w:rsidRPr="00D569CA">
              <w:t xml:space="preserve"> para conectar el PC con compatibilidad QoS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AB5177D" w14:textId="77777777" w:rsidR="001F51B4" w:rsidRPr="002B15B5" w:rsidRDefault="001F51B4" w:rsidP="00E73BDA">
            <w:pPr>
              <w:pStyle w:val="Tablla"/>
              <w:rPr>
                <w:w w:val="104"/>
              </w:rPr>
            </w:pPr>
            <w:r w:rsidRPr="00D569CA">
              <w:t>SI</w:t>
            </w:r>
          </w:p>
        </w:tc>
        <w:tc>
          <w:tcPr>
            <w:tcW w:w="1276" w:type="dxa"/>
            <w:tcBorders>
              <w:top w:val="single" w:sz="4" w:space="0" w:color="auto"/>
              <w:left w:val="single" w:sz="4" w:space="0" w:color="auto"/>
              <w:bottom w:val="single" w:sz="4" w:space="0" w:color="auto"/>
              <w:right w:val="single" w:sz="4" w:space="0" w:color="auto"/>
            </w:tcBorders>
            <w:vAlign w:val="center"/>
          </w:tcPr>
          <w:p w14:paraId="5052DB32" w14:textId="77777777" w:rsidR="001F51B4" w:rsidRPr="002B15B5"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vAlign w:val="center"/>
          </w:tcPr>
          <w:p w14:paraId="15AFDD44" w14:textId="77777777" w:rsidR="001F51B4" w:rsidRPr="002B15B5" w:rsidRDefault="001F51B4" w:rsidP="00E73BDA">
            <w:pPr>
              <w:pStyle w:val="Tablla"/>
            </w:pPr>
          </w:p>
        </w:tc>
      </w:tr>
      <w:tr w:rsidR="001F51B4" w:rsidRPr="002B15B5" w14:paraId="63780960" w14:textId="77777777" w:rsidTr="00D50C73">
        <w:tc>
          <w:tcPr>
            <w:tcW w:w="343" w:type="dxa"/>
            <w:tcBorders>
              <w:top w:val="single" w:sz="4" w:space="0" w:color="auto"/>
              <w:left w:val="single" w:sz="4" w:space="0" w:color="auto"/>
              <w:bottom w:val="single" w:sz="4" w:space="0" w:color="auto"/>
              <w:right w:val="single" w:sz="4" w:space="0" w:color="auto"/>
            </w:tcBorders>
            <w:vAlign w:val="center"/>
          </w:tcPr>
          <w:p w14:paraId="1979E3E0" w14:textId="77777777" w:rsidR="001F51B4" w:rsidRPr="00DB2338"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vAlign w:val="center"/>
          </w:tcPr>
          <w:p w14:paraId="7427CC42" w14:textId="77777777" w:rsidR="001F51B4" w:rsidRPr="00D569CA" w:rsidRDefault="001F51B4" w:rsidP="00E73BDA">
            <w:pPr>
              <w:pStyle w:val="Tablla"/>
            </w:pPr>
            <w:r w:rsidRPr="00D569CA">
              <w:t>Al menos 4 teclas programables</w:t>
            </w:r>
          </w:p>
        </w:tc>
        <w:tc>
          <w:tcPr>
            <w:tcW w:w="1275" w:type="dxa"/>
            <w:tcBorders>
              <w:top w:val="single" w:sz="4" w:space="0" w:color="auto"/>
              <w:left w:val="single" w:sz="4" w:space="0" w:color="auto"/>
              <w:bottom w:val="single" w:sz="4" w:space="0" w:color="auto"/>
              <w:right w:val="single" w:sz="4" w:space="0" w:color="auto"/>
            </w:tcBorders>
            <w:vAlign w:val="center"/>
          </w:tcPr>
          <w:p w14:paraId="35D3EF8C" w14:textId="77777777" w:rsidR="001F51B4" w:rsidRPr="002B15B5" w:rsidRDefault="001F51B4" w:rsidP="00E73BDA">
            <w:pPr>
              <w:pStyle w:val="Tablla"/>
              <w:rPr>
                <w:w w:val="104"/>
              </w:rPr>
            </w:pPr>
            <w:r w:rsidRPr="00D569CA">
              <w:t>SI</w:t>
            </w:r>
          </w:p>
        </w:tc>
        <w:tc>
          <w:tcPr>
            <w:tcW w:w="1276" w:type="dxa"/>
            <w:tcBorders>
              <w:top w:val="single" w:sz="4" w:space="0" w:color="auto"/>
              <w:left w:val="single" w:sz="4" w:space="0" w:color="auto"/>
              <w:bottom w:val="single" w:sz="4" w:space="0" w:color="auto"/>
              <w:right w:val="single" w:sz="4" w:space="0" w:color="auto"/>
            </w:tcBorders>
            <w:vAlign w:val="center"/>
          </w:tcPr>
          <w:p w14:paraId="1E99932C" w14:textId="77777777" w:rsidR="001F51B4" w:rsidRPr="002B15B5"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vAlign w:val="center"/>
          </w:tcPr>
          <w:p w14:paraId="04AFB323" w14:textId="77777777" w:rsidR="001F51B4" w:rsidRPr="002B15B5" w:rsidRDefault="001F51B4" w:rsidP="00E73BDA">
            <w:pPr>
              <w:pStyle w:val="Tablla"/>
            </w:pPr>
          </w:p>
        </w:tc>
      </w:tr>
      <w:tr w:rsidR="001F51B4" w:rsidRPr="002B15B5" w14:paraId="38FC2F44" w14:textId="77777777" w:rsidTr="00D50C73">
        <w:tc>
          <w:tcPr>
            <w:tcW w:w="343" w:type="dxa"/>
            <w:tcBorders>
              <w:top w:val="single" w:sz="4" w:space="0" w:color="auto"/>
              <w:left w:val="single" w:sz="4" w:space="0" w:color="auto"/>
              <w:bottom w:val="single" w:sz="4" w:space="0" w:color="auto"/>
              <w:right w:val="single" w:sz="4" w:space="0" w:color="auto"/>
            </w:tcBorders>
            <w:vAlign w:val="center"/>
          </w:tcPr>
          <w:p w14:paraId="0F0C828B" w14:textId="77777777" w:rsidR="001F51B4" w:rsidRPr="00DB2338"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vAlign w:val="center"/>
          </w:tcPr>
          <w:p w14:paraId="6DF8B9BA" w14:textId="77777777" w:rsidR="001F51B4" w:rsidRPr="002B15B5" w:rsidRDefault="001F51B4" w:rsidP="00E73BDA">
            <w:pPr>
              <w:pStyle w:val="Tablla"/>
              <w:rPr>
                <w:color w:val="000000"/>
              </w:rPr>
            </w:pPr>
            <w:r w:rsidRPr="006E7C17">
              <w:t xml:space="preserve">Al menos 8 botones con doble LED rojo / verde </w:t>
            </w:r>
          </w:p>
        </w:tc>
        <w:tc>
          <w:tcPr>
            <w:tcW w:w="1275" w:type="dxa"/>
            <w:tcBorders>
              <w:top w:val="single" w:sz="4" w:space="0" w:color="auto"/>
              <w:left w:val="single" w:sz="4" w:space="0" w:color="auto"/>
              <w:bottom w:val="single" w:sz="4" w:space="0" w:color="auto"/>
              <w:right w:val="single" w:sz="4" w:space="0" w:color="auto"/>
            </w:tcBorders>
            <w:vAlign w:val="center"/>
          </w:tcPr>
          <w:p w14:paraId="79FA0D5A" w14:textId="77777777" w:rsidR="001F51B4" w:rsidRPr="002B15B5" w:rsidRDefault="001F51B4" w:rsidP="00E73BDA">
            <w:pPr>
              <w:pStyle w:val="Tablla"/>
              <w:rPr>
                <w:w w:val="104"/>
              </w:rPr>
            </w:pPr>
            <w:r w:rsidRPr="00D569CA">
              <w:t>SI</w:t>
            </w:r>
          </w:p>
        </w:tc>
        <w:tc>
          <w:tcPr>
            <w:tcW w:w="1276" w:type="dxa"/>
            <w:tcBorders>
              <w:top w:val="single" w:sz="4" w:space="0" w:color="auto"/>
              <w:left w:val="single" w:sz="4" w:space="0" w:color="auto"/>
              <w:bottom w:val="single" w:sz="4" w:space="0" w:color="auto"/>
              <w:right w:val="single" w:sz="4" w:space="0" w:color="auto"/>
            </w:tcBorders>
            <w:vAlign w:val="center"/>
          </w:tcPr>
          <w:p w14:paraId="08DF2E69" w14:textId="77777777" w:rsidR="001F51B4" w:rsidRPr="002B15B5"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vAlign w:val="center"/>
          </w:tcPr>
          <w:p w14:paraId="7504173B" w14:textId="77777777" w:rsidR="001F51B4" w:rsidRPr="002B15B5" w:rsidRDefault="001F51B4" w:rsidP="00E73BDA">
            <w:pPr>
              <w:pStyle w:val="Tablla"/>
            </w:pPr>
          </w:p>
        </w:tc>
      </w:tr>
      <w:tr w:rsidR="001F51B4" w:rsidRPr="002B15B5" w14:paraId="466E2907" w14:textId="77777777" w:rsidTr="00D50C73">
        <w:tc>
          <w:tcPr>
            <w:tcW w:w="343" w:type="dxa"/>
            <w:tcBorders>
              <w:top w:val="single" w:sz="4" w:space="0" w:color="auto"/>
              <w:left w:val="single" w:sz="4" w:space="0" w:color="auto"/>
              <w:bottom w:val="single" w:sz="4" w:space="0" w:color="auto"/>
              <w:right w:val="single" w:sz="4" w:space="0" w:color="auto"/>
            </w:tcBorders>
            <w:vAlign w:val="center"/>
          </w:tcPr>
          <w:p w14:paraId="3DAE0EDB" w14:textId="77777777" w:rsidR="001F51B4" w:rsidRPr="00DB2338"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vAlign w:val="center"/>
          </w:tcPr>
          <w:p w14:paraId="597CC884" w14:textId="77777777" w:rsidR="001F51B4" w:rsidRPr="002B15B5" w:rsidRDefault="001F51B4" w:rsidP="00E73BDA">
            <w:pPr>
              <w:pStyle w:val="Tablla"/>
              <w:rPr>
                <w:color w:val="000000"/>
              </w:rPr>
            </w:pPr>
            <w:r w:rsidRPr="006E7C17">
              <w:t>Altavoz dúplex</w:t>
            </w:r>
          </w:p>
        </w:tc>
        <w:tc>
          <w:tcPr>
            <w:tcW w:w="1275" w:type="dxa"/>
            <w:tcBorders>
              <w:top w:val="single" w:sz="4" w:space="0" w:color="auto"/>
              <w:left w:val="single" w:sz="4" w:space="0" w:color="auto"/>
              <w:bottom w:val="single" w:sz="4" w:space="0" w:color="auto"/>
              <w:right w:val="single" w:sz="4" w:space="0" w:color="auto"/>
            </w:tcBorders>
            <w:vAlign w:val="center"/>
          </w:tcPr>
          <w:p w14:paraId="23254B71" w14:textId="77777777" w:rsidR="001F51B4" w:rsidRPr="002B15B5" w:rsidRDefault="001F51B4" w:rsidP="00E73BDA">
            <w:pPr>
              <w:pStyle w:val="Tablla"/>
              <w:rPr>
                <w:w w:val="104"/>
              </w:rPr>
            </w:pPr>
            <w:r w:rsidRPr="00D569CA">
              <w:t>SI</w:t>
            </w:r>
          </w:p>
        </w:tc>
        <w:tc>
          <w:tcPr>
            <w:tcW w:w="1276" w:type="dxa"/>
            <w:tcBorders>
              <w:top w:val="single" w:sz="4" w:space="0" w:color="auto"/>
              <w:left w:val="single" w:sz="4" w:space="0" w:color="auto"/>
              <w:bottom w:val="single" w:sz="4" w:space="0" w:color="auto"/>
              <w:right w:val="single" w:sz="4" w:space="0" w:color="auto"/>
            </w:tcBorders>
            <w:vAlign w:val="center"/>
          </w:tcPr>
          <w:p w14:paraId="68CBFF92" w14:textId="77777777" w:rsidR="001F51B4" w:rsidRPr="002B15B5"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vAlign w:val="center"/>
          </w:tcPr>
          <w:p w14:paraId="751875DA" w14:textId="77777777" w:rsidR="001F51B4" w:rsidRPr="002B15B5" w:rsidRDefault="001F51B4" w:rsidP="00E73BDA">
            <w:pPr>
              <w:pStyle w:val="Tablla"/>
            </w:pPr>
          </w:p>
        </w:tc>
      </w:tr>
      <w:tr w:rsidR="001F51B4" w:rsidRPr="002B15B5" w14:paraId="57CCFD11" w14:textId="77777777" w:rsidTr="00D50C73">
        <w:tc>
          <w:tcPr>
            <w:tcW w:w="343" w:type="dxa"/>
            <w:tcBorders>
              <w:top w:val="single" w:sz="4" w:space="0" w:color="auto"/>
              <w:left w:val="single" w:sz="4" w:space="0" w:color="auto"/>
              <w:bottom w:val="single" w:sz="4" w:space="0" w:color="auto"/>
              <w:right w:val="single" w:sz="4" w:space="0" w:color="auto"/>
            </w:tcBorders>
            <w:vAlign w:val="center"/>
          </w:tcPr>
          <w:p w14:paraId="0B28BCB3" w14:textId="77777777" w:rsidR="001F51B4" w:rsidRPr="00DB2338"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vAlign w:val="center"/>
            <w:hideMark/>
          </w:tcPr>
          <w:p w14:paraId="34DBD99F" w14:textId="77777777" w:rsidR="001F51B4" w:rsidRPr="002B15B5" w:rsidRDefault="001F51B4" w:rsidP="00E73BDA">
            <w:pPr>
              <w:pStyle w:val="Tablla"/>
            </w:pPr>
            <w:r w:rsidRPr="002B15B5">
              <w:t>Puerto de auricular RJ-9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138843F" w14:textId="77777777" w:rsidR="001F51B4" w:rsidRPr="002B15B5" w:rsidRDefault="001F51B4" w:rsidP="00E73BDA">
            <w:pPr>
              <w:pStyle w:val="Tablla"/>
              <w:rPr>
                <w:w w:val="104"/>
              </w:rPr>
            </w:pPr>
            <w:r w:rsidRPr="00D569CA">
              <w:t>SI</w:t>
            </w:r>
          </w:p>
        </w:tc>
        <w:tc>
          <w:tcPr>
            <w:tcW w:w="1276" w:type="dxa"/>
            <w:tcBorders>
              <w:top w:val="single" w:sz="4" w:space="0" w:color="auto"/>
              <w:left w:val="single" w:sz="4" w:space="0" w:color="auto"/>
              <w:bottom w:val="single" w:sz="4" w:space="0" w:color="auto"/>
              <w:right w:val="single" w:sz="4" w:space="0" w:color="auto"/>
            </w:tcBorders>
            <w:vAlign w:val="center"/>
          </w:tcPr>
          <w:p w14:paraId="20365CC6" w14:textId="77777777" w:rsidR="001F51B4" w:rsidRPr="002B15B5"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vAlign w:val="center"/>
          </w:tcPr>
          <w:p w14:paraId="6091E361" w14:textId="77777777" w:rsidR="001F51B4" w:rsidRPr="002B15B5" w:rsidRDefault="001F51B4" w:rsidP="00E73BDA">
            <w:pPr>
              <w:pStyle w:val="Tablla"/>
            </w:pPr>
          </w:p>
        </w:tc>
      </w:tr>
      <w:tr w:rsidR="001F51B4" w:rsidRPr="002B15B5" w14:paraId="73431C67" w14:textId="77777777" w:rsidTr="00D50C73">
        <w:tc>
          <w:tcPr>
            <w:tcW w:w="343" w:type="dxa"/>
            <w:tcBorders>
              <w:top w:val="single" w:sz="4" w:space="0" w:color="auto"/>
              <w:left w:val="single" w:sz="4" w:space="0" w:color="auto"/>
              <w:bottom w:val="single" w:sz="4" w:space="0" w:color="auto"/>
              <w:right w:val="single" w:sz="4" w:space="0" w:color="auto"/>
            </w:tcBorders>
            <w:vAlign w:val="center"/>
          </w:tcPr>
          <w:p w14:paraId="6E15668A" w14:textId="77777777" w:rsidR="001F51B4" w:rsidRPr="00DB2338"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vAlign w:val="center"/>
            <w:hideMark/>
          </w:tcPr>
          <w:p w14:paraId="460BB584" w14:textId="77777777" w:rsidR="001F51B4" w:rsidRPr="002B15B5" w:rsidRDefault="001F51B4" w:rsidP="00E73BDA">
            <w:pPr>
              <w:pStyle w:val="Tablla"/>
            </w:pPr>
            <w:r w:rsidRPr="002B15B5">
              <w:t>Control de volumen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A3F6CAF" w14:textId="77777777" w:rsidR="001F51B4" w:rsidRPr="002B15B5" w:rsidRDefault="001F51B4" w:rsidP="00E73BDA">
            <w:pPr>
              <w:pStyle w:val="Tablla"/>
              <w:rPr>
                <w:w w:val="104"/>
              </w:rPr>
            </w:pPr>
            <w:r w:rsidRPr="00D569CA">
              <w:t>SI</w:t>
            </w:r>
          </w:p>
        </w:tc>
        <w:tc>
          <w:tcPr>
            <w:tcW w:w="1276" w:type="dxa"/>
            <w:tcBorders>
              <w:top w:val="single" w:sz="4" w:space="0" w:color="auto"/>
              <w:left w:val="single" w:sz="4" w:space="0" w:color="auto"/>
              <w:bottom w:val="single" w:sz="4" w:space="0" w:color="auto"/>
              <w:right w:val="single" w:sz="4" w:space="0" w:color="auto"/>
            </w:tcBorders>
            <w:vAlign w:val="center"/>
          </w:tcPr>
          <w:p w14:paraId="7E394658" w14:textId="77777777" w:rsidR="001F51B4" w:rsidRPr="002B15B5"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vAlign w:val="center"/>
          </w:tcPr>
          <w:p w14:paraId="764C96D3" w14:textId="77777777" w:rsidR="001F51B4" w:rsidRPr="002B15B5" w:rsidRDefault="001F51B4" w:rsidP="00E73BDA">
            <w:pPr>
              <w:pStyle w:val="Tablla"/>
            </w:pPr>
          </w:p>
        </w:tc>
      </w:tr>
      <w:tr w:rsidR="001F51B4" w:rsidRPr="002B15B5" w14:paraId="6670B32F" w14:textId="77777777" w:rsidTr="00D50C73">
        <w:tc>
          <w:tcPr>
            <w:tcW w:w="343" w:type="dxa"/>
            <w:tcBorders>
              <w:top w:val="single" w:sz="4" w:space="0" w:color="auto"/>
              <w:left w:val="single" w:sz="4" w:space="0" w:color="auto"/>
              <w:bottom w:val="single" w:sz="4" w:space="0" w:color="auto"/>
              <w:right w:val="single" w:sz="4" w:space="0" w:color="auto"/>
            </w:tcBorders>
            <w:vAlign w:val="center"/>
          </w:tcPr>
          <w:p w14:paraId="70A59014" w14:textId="77777777" w:rsidR="001F51B4" w:rsidRPr="00DB2338"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vAlign w:val="center"/>
            <w:hideMark/>
          </w:tcPr>
          <w:p w14:paraId="1A95486D" w14:textId="77777777" w:rsidR="001F51B4" w:rsidRPr="002B15B5" w:rsidRDefault="001F51B4" w:rsidP="00E73BDA">
            <w:pPr>
              <w:pStyle w:val="Tablla"/>
            </w:pPr>
            <w:r w:rsidRPr="002B15B5">
              <w:t>Soporte de SIP</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C084C7F" w14:textId="77777777" w:rsidR="001F51B4" w:rsidRPr="002B15B5" w:rsidRDefault="001F51B4" w:rsidP="00E73BDA">
            <w:pPr>
              <w:pStyle w:val="Tablla"/>
              <w:rPr>
                <w:w w:val="104"/>
              </w:rPr>
            </w:pPr>
            <w:r w:rsidRPr="00D569CA">
              <w:t>SI</w:t>
            </w:r>
          </w:p>
        </w:tc>
        <w:tc>
          <w:tcPr>
            <w:tcW w:w="1276" w:type="dxa"/>
            <w:tcBorders>
              <w:top w:val="single" w:sz="4" w:space="0" w:color="auto"/>
              <w:left w:val="single" w:sz="4" w:space="0" w:color="auto"/>
              <w:bottom w:val="single" w:sz="4" w:space="0" w:color="auto"/>
              <w:right w:val="single" w:sz="4" w:space="0" w:color="auto"/>
            </w:tcBorders>
            <w:vAlign w:val="center"/>
          </w:tcPr>
          <w:p w14:paraId="156B883E" w14:textId="77777777" w:rsidR="001F51B4" w:rsidRPr="002B15B5"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vAlign w:val="center"/>
          </w:tcPr>
          <w:p w14:paraId="59567FC6" w14:textId="77777777" w:rsidR="001F51B4" w:rsidRPr="002B15B5" w:rsidRDefault="001F51B4" w:rsidP="00E73BDA">
            <w:pPr>
              <w:pStyle w:val="Tablla"/>
            </w:pPr>
          </w:p>
        </w:tc>
      </w:tr>
      <w:tr w:rsidR="001F51B4" w:rsidRPr="002B15B5" w14:paraId="3496A8B2" w14:textId="77777777" w:rsidTr="00D50C73">
        <w:tc>
          <w:tcPr>
            <w:tcW w:w="343" w:type="dxa"/>
            <w:tcBorders>
              <w:top w:val="single" w:sz="4" w:space="0" w:color="auto"/>
              <w:left w:val="single" w:sz="4" w:space="0" w:color="auto"/>
              <w:bottom w:val="single" w:sz="4" w:space="0" w:color="auto"/>
              <w:right w:val="single" w:sz="4" w:space="0" w:color="auto"/>
            </w:tcBorders>
            <w:vAlign w:val="center"/>
          </w:tcPr>
          <w:p w14:paraId="0C96ED44" w14:textId="77777777" w:rsidR="001F51B4" w:rsidRPr="00DB2338"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vAlign w:val="center"/>
            <w:hideMark/>
          </w:tcPr>
          <w:p w14:paraId="1518FF5B" w14:textId="77777777" w:rsidR="001F51B4" w:rsidRPr="002B15B5" w:rsidRDefault="001F51B4" w:rsidP="00E73BDA">
            <w:pPr>
              <w:pStyle w:val="Tablla"/>
            </w:pPr>
            <w:r w:rsidRPr="002B15B5">
              <w:t>Soporte IPv4 y IPv6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B08FBA1" w14:textId="77777777" w:rsidR="001F51B4" w:rsidRPr="002B15B5" w:rsidRDefault="001F51B4" w:rsidP="00E73BDA">
            <w:pPr>
              <w:pStyle w:val="Tablla"/>
              <w:rPr>
                <w:w w:val="104"/>
              </w:rPr>
            </w:pPr>
            <w:r w:rsidRPr="00D569CA">
              <w:t>SI</w:t>
            </w:r>
          </w:p>
        </w:tc>
        <w:tc>
          <w:tcPr>
            <w:tcW w:w="1276" w:type="dxa"/>
            <w:tcBorders>
              <w:top w:val="single" w:sz="4" w:space="0" w:color="auto"/>
              <w:left w:val="single" w:sz="4" w:space="0" w:color="auto"/>
              <w:bottom w:val="single" w:sz="4" w:space="0" w:color="auto"/>
              <w:right w:val="single" w:sz="4" w:space="0" w:color="auto"/>
            </w:tcBorders>
            <w:vAlign w:val="center"/>
          </w:tcPr>
          <w:p w14:paraId="22AA4AD3" w14:textId="77777777" w:rsidR="001F51B4" w:rsidRPr="002B15B5"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vAlign w:val="center"/>
          </w:tcPr>
          <w:p w14:paraId="7A053387" w14:textId="77777777" w:rsidR="001F51B4" w:rsidRPr="002B15B5" w:rsidRDefault="001F51B4" w:rsidP="00E73BDA">
            <w:pPr>
              <w:pStyle w:val="Tablla"/>
            </w:pPr>
          </w:p>
        </w:tc>
      </w:tr>
      <w:tr w:rsidR="001F51B4" w:rsidRPr="002B15B5" w14:paraId="0942C18B" w14:textId="77777777" w:rsidTr="00D50C73">
        <w:tc>
          <w:tcPr>
            <w:tcW w:w="343" w:type="dxa"/>
            <w:tcBorders>
              <w:top w:val="single" w:sz="4" w:space="0" w:color="auto"/>
              <w:left w:val="single" w:sz="4" w:space="0" w:color="auto"/>
              <w:bottom w:val="single" w:sz="4" w:space="0" w:color="auto"/>
              <w:right w:val="single" w:sz="4" w:space="0" w:color="auto"/>
            </w:tcBorders>
            <w:vAlign w:val="center"/>
          </w:tcPr>
          <w:p w14:paraId="12D288D0" w14:textId="77777777" w:rsidR="001F51B4" w:rsidRPr="00DB2338"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vAlign w:val="center"/>
            <w:hideMark/>
          </w:tcPr>
          <w:p w14:paraId="31D7465D" w14:textId="77777777" w:rsidR="001F51B4" w:rsidRPr="002B15B5" w:rsidRDefault="001F51B4" w:rsidP="00E73BDA">
            <w:pPr>
              <w:pStyle w:val="Tablla"/>
            </w:pPr>
            <w:r w:rsidRPr="002B15B5">
              <w:t>Soporte de pie</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B33D78" w14:textId="77777777" w:rsidR="001F51B4" w:rsidRPr="002B15B5" w:rsidRDefault="001F51B4" w:rsidP="00E73BDA">
            <w:pPr>
              <w:pStyle w:val="Tablla"/>
              <w:rPr>
                <w:w w:val="104"/>
              </w:rPr>
            </w:pPr>
            <w:r w:rsidRPr="00D569CA">
              <w:t>SI</w:t>
            </w:r>
          </w:p>
        </w:tc>
        <w:tc>
          <w:tcPr>
            <w:tcW w:w="1276" w:type="dxa"/>
            <w:tcBorders>
              <w:top w:val="single" w:sz="4" w:space="0" w:color="auto"/>
              <w:left w:val="single" w:sz="4" w:space="0" w:color="auto"/>
              <w:bottom w:val="single" w:sz="4" w:space="0" w:color="auto"/>
              <w:right w:val="single" w:sz="4" w:space="0" w:color="auto"/>
            </w:tcBorders>
            <w:vAlign w:val="center"/>
          </w:tcPr>
          <w:p w14:paraId="3949FCB6" w14:textId="77777777" w:rsidR="001F51B4" w:rsidRPr="002B15B5"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vAlign w:val="center"/>
          </w:tcPr>
          <w:p w14:paraId="66709CF8" w14:textId="77777777" w:rsidR="001F51B4" w:rsidRPr="002B15B5" w:rsidRDefault="001F51B4" w:rsidP="00E73BDA">
            <w:pPr>
              <w:pStyle w:val="Tablla"/>
            </w:pPr>
          </w:p>
        </w:tc>
      </w:tr>
      <w:tr w:rsidR="001F51B4" w:rsidRPr="002B15B5" w14:paraId="1B8AF36C" w14:textId="77777777" w:rsidTr="00D50C73">
        <w:tc>
          <w:tcPr>
            <w:tcW w:w="343" w:type="dxa"/>
            <w:tcBorders>
              <w:top w:val="single" w:sz="4" w:space="0" w:color="auto"/>
              <w:left w:val="single" w:sz="4" w:space="0" w:color="auto"/>
              <w:bottom w:val="single" w:sz="4" w:space="0" w:color="auto"/>
              <w:right w:val="single" w:sz="4" w:space="0" w:color="auto"/>
            </w:tcBorders>
            <w:vAlign w:val="center"/>
          </w:tcPr>
          <w:p w14:paraId="6107B71A" w14:textId="77777777" w:rsidR="001F51B4" w:rsidRPr="00DB2338"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vAlign w:val="center"/>
            <w:hideMark/>
          </w:tcPr>
          <w:p w14:paraId="000856D6" w14:textId="77777777" w:rsidR="001F51B4" w:rsidRPr="002B15B5" w:rsidRDefault="001F51B4" w:rsidP="00E73BDA">
            <w:pPr>
              <w:pStyle w:val="Tablla"/>
            </w:pPr>
            <w:r w:rsidRPr="002B15B5">
              <w:t>Soporte de idioma de pantalla en</w:t>
            </w:r>
            <w:r>
              <w:t xml:space="preserve"> </w:t>
            </w:r>
            <w:r w:rsidRPr="002B15B5">
              <w:t>español.</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AF802EB" w14:textId="77777777" w:rsidR="001F51B4" w:rsidRPr="002B15B5" w:rsidRDefault="001F51B4" w:rsidP="00E73BDA">
            <w:pPr>
              <w:pStyle w:val="Tablla"/>
              <w:rPr>
                <w:w w:val="104"/>
              </w:rPr>
            </w:pPr>
            <w:r w:rsidRPr="00D569CA">
              <w:t>SI</w:t>
            </w:r>
          </w:p>
        </w:tc>
        <w:tc>
          <w:tcPr>
            <w:tcW w:w="1276" w:type="dxa"/>
            <w:tcBorders>
              <w:top w:val="single" w:sz="4" w:space="0" w:color="auto"/>
              <w:left w:val="single" w:sz="4" w:space="0" w:color="auto"/>
              <w:bottom w:val="single" w:sz="4" w:space="0" w:color="auto"/>
              <w:right w:val="single" w:sz="4" w:space="0" w:color="auto"/>
            </w:tcBorders>
            <w:vAlign w:val="center"/>
          </w:tcPr>
          <w:p w14:paraId="7794CD88" w14:textId="77777777" w:rsidR="001F51B4" w:rsidRPr="002B15B5"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vAlign w:val="center"/>
          </w:tcPr>
          <w:p w14:paraId="229DD1EB" w14:textId="77777777" w:rsidR="001F51B4" w:rsidRPr="002B15B5" w:rsidRDefault="001F51B4" w:rsidP="00E73BDA">
            <w:pPr>
              <w:pStyle w:val="Tablla"/>
            </w:pPr>
          </w:p>
        </w:tc>
      </w:tr>
      <w:tr w:rsidR="001F51B4" w:rsidRPr="002B15B5" w14:paraId="2953A547" w14:textId="77777777" w:rsidTr="00D50C73">
        <w:tc>
          <w:tcPr>
            <w:tcW w:w="343" w:type="dxa"/>
            <w:tcBorders>
              <w:top w:val="single" w:sz="4" w:space="0" w:color="auto"/>
              <w:left w:val="single" w:sz="4" w:space="0" w:color="auto"/>
              <w:bottom w:val="single" w:sz="4" w:space="0" w:color="auto"/>
              <w:right w:val="single" w:sz="4" w:space="0" w:color="auto"/>
            </w:tcBorders>
            <w:vAlign w:val="center"/>
          </w:tcPr>
          <w:p w14:paraId="3CA941EA" w14:textId="77777777" w:rsidR="001F51B4" w:rsidRPr="00DB2338"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vAlign w:val="center"/>
            <w:hideMark/>
          </w:tcPr>
          <w:p w14:paraId="44527304" w14:textId="77777777" w:rsidR="001F51B4" w:rsidRPr="002B15B5" w:rsidRDefault="001F51B4" w:rsidP="00E73BDA">
            <w:pPr>
              <w:pStyle w:val="Tablla"/>
            </w:pPr>
            <w:r w:rsidRPr="002B15B5">
              <w:t>Soporte de agenda basada en</w:t>
            </w:r>
            <w:r>
              <w:t xml:space="preserve"> </w:t>
            </w:r>
            <w:r w:rsidRPr="002B15B5">
              <w:t>plataforma LDAP</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134575" w14:textId="77777777" w:rsidR="001F51B4" w:rsidRPr="002B15B5" w:rsidRDefault="001F51B4" w:rsidP="00E73BDA">
            <w:pPr>
              <w:pStyle w:val="Tablla"/>
              <w:rPr>
                <w:w w:val="104"/>
              </w:rPr>
            </w:pPr>
            <w:r w:rsidRPr="00D569CA">
              <w:t>SI</w:t>
            </w:r>
          </w:p>
        </w:tc>
        <w:tc>
          <w:tcPr>
            <w:tcW w:w="1276" w:type="dxa"/>
            <w:tcBorders>
              <w:top w:val="single" w:sz="4" w:space="0" w:color="auto"/>
              <w:left w:val="single" w:sz="4" w:space="0" w:color="auto"/>
              <w:bottom w:val="single" w:sz="4" w:space="0" w:color="auto"/>
              <w:right w:val="single" w:sz="4" w:space="0" w:color="auto"/>
            </w:tcBorders>
            <w:vAlign w:val="center"/>
          </w:tcPr>
          <w:p w14:paraId="405C6DA6" w14:textId="77777777" w:rsidR="001F51B4" w:rsidRPr="002B15B5"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vAlign w:val="center"/>
          </w:tcPr>
          <w:p w14:paraId="34E75278" w14:textId="77777777" w:rsidR="001F51B4" w:rsidRPr="002B15B5" w:rsidRDefault="001F51B4" w:rsidP="00E73BDA">
            <w:pPr>
              <w:pStyle w:val="Tablla"/>
            </w:pPr>
          </w:p>
        </w:tc>
      </w:tr>
      <w:tr w:rsidR="001F51B4" w:rsidRPr="002B15B5" w14:paraId="6F855621" w14:textId="77777777" w:rsidTr="00D50C73">
        <w:tc>
          <w:tcPr>
            <w:tcW w:w="343" w:type="dxa"/>
            <w:tcBorders>
              <w:top w:val="single" w:sz="4" w:space="0" w:color="auto"/>
              <w:left w:val="single" w:sz="4" w:space="0" w:color="auto"/>
              <w:bottom w:val="single" w:sz="4" w:space="0" w:color="auto"/>
              <w:right w:val="single" w:sz="4" w:space="0" w:color="auto"/>
            </w:tcBorders>
            <w:vAlign w:val="center"/>
          </w:tcPr>
          <w:p w14:paraId="08F86CEA" w14:textId="77777777" w:rsidR="001F51B4" w:rsidRPr="00DB2338"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vAlign w:val="center"/>
            <w:hideMark/>
          </w:tcPr>
          <w:p w14:paraId="3D76F180" w14:textId="77777777" w:rsidR="001F51B4" w:rsidRPr="002B15B5" w:rsidRDefault="001F51B4" w:rsidP="00E73BDA">
            <w:pPr>
              <w:pStyle w:val="Tablla"/>
            </w:pPr>
            <w:r w:rsidRPr="002B15B5">
              <w:t>Calidad de servicio: ToS, Diffserv</w:t>
            </w:r>
            <w:r>
              <w:t xml:space="preserve"> </w:t>
            </w:r>
            <w:r w:rsidRPr="002B15B5">
              <w:t>y 802.1p/q.</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71B8096" w14:textId="77777777" w:rsidR="001F51B4" w:rsidRPr="002B15B5" w:rsidRDefault="001F51B4" w:rsidP="00E73BDA">
            <w:pPr>
              <w:pStyle w:val="Tablla"/>
              <w:rPr>
                <w:w w:val="104"/>
              </w:rPr>
            </w:pPr>
            <w:r w:rsidRPr="00D569CA">
              <w:t>SI</w:t>
            </w:r>
          </w:p>
        </w:tc>
        <w:tc>
          <w:tcPr>
            <w:tcW w:w="1276" w:type="dxa"/>
            <w:tcBorders>
              <w:top w:val="single" w:sz="4" w:space="0" w:color="auto"/>
              <w:left w:val="single" w:sz="4" w:space="0" w:color="auto"/>
              <w:bottom w:val="single" w:sz="4" w:space="0" w:color="auto"/>
              <w:right w:val="single" w:sz="4" w:space="0" w:color="auto"/>
            </w:tcBorders>
            <w:vAlign w:val="center"/>
          </w:tcPr>
          <w:p w14:paraId="1520C01A" w14:textId="77777777" w:rsidR="001F51B4" w:rsidRPr="002B15B5"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vAlign w:val="center"/>
          </w:tcPr>
          <w:p w14:paraId="24767579" w14:textId="77777777" w:rsidR="001F51B4" w:rsidRPr="002B15B5" w:rsidRDefault="001F51B4" w:rsidP="00E73BDA">
            <w:pPr>
              <w:pStyle w:val="Tablla"/>
            </w:pPr>
          </w:p>
        </w:tc>
      </w:tr>
      <w:tr w:rsidR="001F51B4" w:rsidRPr="002B15B5" w14:paraId="62AC5734" w14:textId="77777777" w:rsidTr="00D50C73">
        <w:tc>
          <w:tcPr>
            <w:tcW w:w="343" w:type="dxa"/>
            <w:tcBorders>
              <w:top w:val="single" w:sz="4" w:space="0" w:color="auto"/>
              <w:left w:val="single" w:sz="4" w:space="0" w:color="auto"/>
              <w:bottom w:val="single" w:sz="4" w:space="0" w:color="auto"/>
              <w:right w:val="single" w:sz="4" w:space="0" w:color="auto"/>
            </w:tcBorders>
            <w:vAlign w:val="center"/>
          </w:tcPr>
          <w:p w14:paraId="69463283" w14:textId="77777777" w:rsidR="001F51B4" w:rsidRPr="00DB2338"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vAlign w:val="center"/>
            <w:hideMark/>
          </w:tcPr>
          <w:p w14:paraId="450CB59D" w14:textId="77777777" w:rsidR="001F51B4" w:rsidRPr="002B15B5" w:rsidRDefault="001F51B4" w:rsidP="00E73BDA">
            <w:pPr>
              <w:pStyle w:val="Tablla"/>
            </w:pPr>
            <w:r w:rsidRPr="002B15B5">
              <w:t>Codecs a soportar: G.711, G.722, G.729, , Opus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3A022B4" w14:textId="77777777" w:rsidR="001F51B4" w:rsidRPr="002B15B5" w:rsidRDefault="001F51B4" w:rsidP="00E73BDA">
            <w:pPr>
              <w:pStyle w:val="Tablla"/>
              <w:rPr>
                <w:w w:val="104"/>
              </w:rPr>
            </w:pPr>
            <w:r w:rsidRPr="00D569CA">
              <w:t>SI</w:t>
            </w:r>
          </w:p>
        </w:tc>
        <w:tc>
          <w:tcPr>
            <w:tcW w:w="1276" w:type="dxa"/>
            <w:tcBorders>
              <w:top w:val="single" w:sz="4" w:space="0" w:color="auto"/>
              <w:left w:val="single" w:sz="4" w:space="0" w:color="auto"/>
              <w:bottom w:val="single" w:sz="4" w:space="0" w:color="auto"/>
              <w:right w:val="single" w:sz="4" w:space="0" w:color="auto"/>
            </w:tcBorders>
            <w:vAlign w:val="center"/>
          </w:tcPr>
          <w:p w14:paraId="015FFEA1" w14:textId="77777777" w:rsidR="001F51B4" w:rsidRPr="002B15B5"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vAlign w:val="center"/>
          </w:tcPr>
          <w:p w14:paraId="5AB8128B" w14:textId="77777777" w:rsidR="001F51B4" w:rsidRPr="002B15B5" w:rsidRDefault="001F51B4" w:rsidP="00E73BDA">
            <w:pPr>
              <w:pStyle w:val="Tablla"/>
            </w:pPr>
          </w:p>
        </w:tc>
      </w:tr>
      <w:tr w:rsidR="001F51B4" w:rsidRPr="002B15B5" w14:paraId="639BA4F7" w14:textId="77777777" w:rsidTr="00D50C73">
        <w:tc>
          <w:tcPr>
            <w:tcW w:w="343" w:type="dxa"/>
            <w:tcBorders>
              <w:top w:val="single" w:sz="4" w:space="0" w:color="auto"/>
              <w:left w:val="single" w:sz="4" w:space="0" w:color="auto"/>
              <w:bottom w:val="single" w:sz="4" w:space="0" w:color="auto"/>
              <w:right w:val="single" w:sz="4" w:space="0" w:color="auto"/>
            </w:tcBorders>
            <w:vAlign w:val="center"/>
          </w:tcPr>
          <w:p w14:paraId="089A6319" w14:textId="77777777" w:rsidR="001F51B4" w:rsidRPr="00DB2338"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vAlign w:val="center"/>
            <w:hideMark/>
          </w:tcPr>
          <w:p w14:paraId="25D87D91" w14:textId="77777777" w:rsidR="001F51B4" w:rsidRPr="002B15B5" w:rsidRDefault="001F51B4" w:rsidP="00E73BDA">
            <w:pPr>
              <w:pStyle w:val="Tablla"/>
            </w:pPr>
            <w:r w:rsidRPr="002B15B5">
              <w:t>DHCP estático/dinámico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D55E216" w14:textId="77777777" w:rsidR="001F51B4" w:rsidRPr="002B15B5" w:rsidRDefault="001F51B4" w:rsidP="00E73BDA">
            <w:pPr>
              <w:pStyle w:val="Tablla"/>
              <w:rPr>
                <w:w w:val="104"/>
              </w:rPr>
            </w:pPr>
            <w:r w:rsidRPr="00D569CA">
              <w:t>SI</w:t>
            </w:r>
          </w:p>
        </w:tc>
        <w:tc>
          <w:tcPr>
            <w:tcW w:w="1276" w:type="dxa"/>
            <w:tcBorders>
              <w:top w:val="single" w:sz="4" w:space="0" w:color="auto"/>
              <w:left w:val="single" w:sz="4" w:space="0" w:color="auto"/>
              <w:bottom w:val="single" w:sz="4" w:space="0" w:color="auto"/>
              <w:right w:val="single" w:sz="4" w:space="0" w:color="auto"/>
            </w:tcBorders>
            <w:vAlign w:val="center"/>
          </w:tcPr>
          <w:p w14:paraId="62CF71F5" w14:textId="77777777" w:rsidR="001F51B4" w:rsidRPr="002B15B5"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vAlign w:val="center"/>
          </w:tcPr>
          <w:p w14:paraId="4B53A988" w14:textId="77777777" w:rsidR="001F51B4" w:rsidRPr="002B15B5" w:rsidRDefault="001F51B4" w:rsidP="00E73BDA">
            <w:pPr>
              <w:pStyle w:val="Tablla"/>
            </w:pPr>
          </w:p>
        </w:tc>
      </w:tr>
      <w:tr w:rsidR="001F51B4" w:rsidRPr="002B15B5" w14:paraId="170F2822" w14:textId="77777777" w:rsidTr="00D50C73">
        <w:tc>
          <w:tcPr>
            <w:tcW w:w="343" w:type="dxa"/>
            <w:tcBorders>
              <w:top w:val="single" w:sz="4" w:space="0" w:color="auto"/>
              <w:left w:val="single" w:sz="4" w:space="0" w:color="auto"/>
              <w:bottom w:val="single" w:sz="4" w:space="0" w:color="auto"/>
              <w:right w:val="single" w:sz="4" w:space="0" w:color="auto"/>
            </w:tcBorders>
            <w:vAlign w:val="center"/>
          </w:tcPr>
          <w:p w14:paraId="65147A69" w14:textId="77777777" w:rsidR="001F51B4" w:rsidRPr="00DB2338"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vAlign w:val="center"/>
            <w:hideMark/>
          </w:tcPr>
          <w:p w14:paraId="5DA8F073" w14:textId="77777777" w:rsidR="001F51B4" w:rsidRPr="002B15B5" w:rsidRDefault="001F51B4" w:rsidP="00E73BDA">
            <w:pPr>
              <w:pStyle w:val="Tablla"/>
            </w:pPr>
            <w:r w:rsidRPr="002B15B5">
              <w:t>SRTP</w:t>
            </w:r>
            <w:r w:rsidRPr="002B15B5">
              <w:tab/>
            </w:r>
          </w:p>
        </w:tc>
        <w:tc>
          <w:tcPr>
            <w:tcW w:w="1275" w:type="dxa"/>
            <w:tcBorders>
              <w:top w:val="single" w:sz="4" w:space="0" w:color="auto"/>
              <w:left w:val="single" w:sz="4" w:space="0" w:color="auto"/>
              <w:bottom w:val="single" w:sz="4" w:space="0" w:color="auto"/>
              <w:right w:val="single" w:sz="4" w:space="0" w:color="auto"/>
            </w:tcBorders>
            <w:vAlign w:val="center"/>
            <w:hideMark/>
          </w:tcPr>
          <w:p w14:paraId="351D519B" w14:textId="77777777" w:rsidR="001F51B4" w:rsidRPr="002B15B5" w:rsidRDefault="001F51B4" w:rsidP="00E73BDA">
            <w:pPr>
              <w:pStyle w:val="Tablla"/>
              <w:rPr>
                <w:w w:val="104"/>
              </w:rPr>
            </w:pPr>
            <w:r w:rsidRPr="00D569CA">
              <w:t>SI</w:t>
            </w:r>
          </w:p>
        </w:tc>
        <w:tc>
          <w:tcPr>
            <w:tcW w:w="1276" w:type="dxa"/>
            <w:tcBorders>
              <w:top w:val="single" w:sz="4" w:space="0" w:color="auto"/>
              <w:left w:val="single" w:sz="4" w:space="0" w:color="auto"/>
              <w:bottom w:val="single" w:sz="4" w:space="0" w:color="auto"/>
              <w:right w:val="single" w:sz="4" w:space="0" w:color="auto"/>
            </w:tcBorders>
            <w:vAlign w:val="center"/>
          </w:tcPr>
          <w:p w14:paraId="40D07B61" w14:textId="77777777" w:rsidR="001F51B4" w:rsidRPr="002B15B5"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vAlign w:val="center"/>
          </w:tcPr>
          <w:p w14:paraId="191A0A70" w14:textId="77777777" w:rsidR="001F51B4" w:rsidRPr="002B15B5" w:rsidRDefault="001F51B4" w:rsidP="00E73BDA">
            <w:pPr>
              <w:pStyle w:val="Tablla"/>
            </w:pPr>
          </w:p>
        </w:tc>
      </w:tr>
      <w:tr w:rsidR="001F51B4" w:rsidRPr="002B15B5" w14:paraId="4A68EEE4" w14:textId="77777777" w:rsidTr="00D50C73">
        <w:tc>
          <w:tcPr>
            <w:tcW w:w="343" w:type="dxa"/>
            <w:tcBorders>
              <w:top w:val="single" w:sz="4" w:space="0" w:color="auto"/>
              <w:left w:val="single" w:sz="4" w:space="0" w:color="auto"/>
              <w:bottom w:val="single" w:sz="4" w:space="0" w:color="auto"/>
              <w:right w:val="single" w:sz="4" w:space="0" w:color="auto"/>
            </w:tcBorders>
            <w:vAlign w:val="center"/>
          </w:tcPr>
          <w:p w14:paraId="3B8351BB" w14:textId="77777777" w:rsidR="001F51B4" w:rsidRPr="00DB2338"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vAlign w:val="center"/>
            <w:hideMark/>
          </w:tcPr>
          <w:p w14:paraId="37E3414F" w14:textId="77777777" w:rsidR="001F51B4" w:rsidRPr="002B15B5" w:rsidRDefault="001F51B4" w:rsidP="00E73BDA">
            <w:pPr>
              <w:pStyle w:val="Tablla"/>
            </w:pPr>
            <w:r w:rsidRPr="002B15B5">
              <w:t>Alimentación mediante PoE 803.2af Clase 1 ó Clase 2 y/o trasformador externo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44D4D64" w14:textId="77777777" w:rsidR="001F51B4" w:rsidRPr="002B15B5" w:rsidRDefault="001F51B4" w:rsidP="00E73BDA">
            <w:pPr>
              <w:pStyle w:val="Tablla"/>
              <w:rPr>
                <w:w w:val="104"/>
              </w:rPr>
            </w:pPr>
            <w:r w:rsidRPr="00D569CA">
              <w:t>SI</w:t>
            </w:r>
          </w:p>
        </w:tc>
        <w:tc>
          <w:tcPr>
            <w:tcW w:w="1276" w:type="dxa"/>
            <w:tcBorders>
              <w:top w:val="single" w:sz="4" w:space="0" w:color="auto"/>
              <w:left w:val="single" w:sz="4" w:space="0" w:color="auto"/>
              <w:bottom w:val="single" w:sz="4" w:space="0" w:color="auto"/>
              <w:right w:val="single" w:sz="4" w:space="0" w:color="auto"/>
            </w:tcBorders>
            <w:vAlign w:val="center"/>
          </w:tcPr>
          <w:p w14:paraId="449EB910" w14:textId="77777777" w:rsidR="001F51B4" w:rsidRPr="002B15B5"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vAlign w:val="center"/>
          </w:tcPr>
          <w:p w14:paraId="182E7C72" w14:textId="77777777" w:rsidR="001F51B4" w:rsidRPr="002B15B5" w:rsidRDefault="001F51B4" w:rsidP="00E73BDA">
            <w:pPr>
              <w:pStyle w:val="Tablla"/>
            </w:pPr>
          </w:p>
        </w:tc>
      </w:tr>
      <w:tr w:rsidR="001F51B4" w:rsidRPr="002B15B5" w14:paraId="2AE3F226" w14:textId="77777777" w:rsidTr="00D50C73">
        <w:tc>
          <w:tcPr>
            <w:tcW w:w="343" w:type="dxa"/>
            <w:tcBorders>
              <w:top w:val="single" w:sz="4" w:space="0" w:color="auto"/>
              <w:left w:val="single" w:sz="4" w:space="0" w:color="auto"/>
              <w:bottom w:val="single" w:sz="4" w:space="0" w:color="auto"/>
              <w:right w:val="single" w:sz="4" w:space="0" w:color="auto"/>
            </w:tcBorders>
            <w:vAlign w:val="center"/>
          </w:tcPr>
          <w:p w14:paraId="36A173A0" w14:textId="77777777" w:rsidR="001F51B4" w:rsidRPr="00DB2338"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vAlign w:val="center"/>
            <w:hideMark/>
          </w:tcPr>
          <w:p w14:paraId="6ADD8FF3" w14:textId="77777777" w:rsidR="001F51B4" w:rsidRPr="002B15B5" w:rsidRDefault="001F51B4" w:rsidP="00E73BDA">
            <w:pPr>
              <w:pStyle w:val="Tablla"/>
            </w:pPr>
            <w:r w:rsidRPr="002B15B5">
              <w:t>Manos libres full dúplex</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0E83A6A" w14:textId="77777777" w:rsidR="001F51B4" w:rsidRPr="002B15B5" w:rsidRDefault="001F51B4" w:rsidP="00E73BDA">
            <w:pPr>
              <w:pStyle w:val="Tablla"/>
              <w:rPr>
                <w:w w:val="104"/>
              </w:rPr>
            </w:pPr>
            <w:r w:rsidRPr="00D569CA">
              <w:t>SI</w:t>
            </w:r>
          </w:p>
        </w:tc>
        <w:tc>
          <w:tcPr>
            <w:tcW w:w="1276" w:type="dxa"/>
            <w:tcBorders>
              <w:top w:val="single" w:sz="4" w:space="0" w:color="auto"/>
              <w:left w:val="single" w:sz="4" w:space="0" w:color="auto"/>
              <w:bottom w:val="single" w:sz="4" w:space="0" w:color="auto"/>
              <w:right w:val="single" w:sz="4" w:space="0" w:color="auto"/>
            </w:tcBorders>
            <w:vAlign w:val="center"/>
          </w:tcPr>
          <w:p w14:paraId="7815C5F4" w14:textId="77777777" w:rsidR="001F51B4" w:rsidRPr="002B15B5"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vAlign w:val="center"/>
          </w:tcPr>
          <w:p w14:paraId="76580C7C" w14:textId="77777777" w:rsidR="001F51B4" w:rsidRPr="002B15B5" w:rsidRDefault="001F51B4" w:rsidP="00E73BDA">
            <w:pPr>
              <w:pStyle w:val="Tablla"/>
            </w:pPr>
          </w:p>
        </w:tc>
      </w:tr>
      <w:tr w:rsidR="001F51B4" w:rsidRPr="002B15B5" w14:paraId="73B8DC54" w14:textId="77777777" w:rsidTr="00D50C73">
        <w:tc>
          <w:tcPr>
            <w:tcW w:w="343" w:type="dxa"/>
            <w:tcBorders>
              <w:top w:val="single" w:sz="4" w:space="0" w:color="auto"/>
              <w:left w:val="single" w:sz="4" w:space="0" w:color="auto"/>
              <w:bottom w:val="single" w:sz="4" w:space="0" w:color="auto"/>
              <w:right w:val="single" w:sz="4" w:space="0" w:color="auto"/>
            </w:tcBorders>
            <w:vAlign w:val="center"/>
          </w:tcPr>
          <w:p w14:paraId="05CD7473" w14:textId="77777777" w:rsidR="001F51B4" w:rsidRPr="00DB2338"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vAlign w:val="center"/>
            <w:hideMark/>
          </w:tcPr>
          <w:p w14:paraId="35F90EAF" w14:textId="77777777" w:rsidR="001F51B4" w:rsidRPr="002B15B5" w:rsidRDefault="001F51B4" w:rsidP="00E73BDA">
            <w:pPr>
              <w:pStyle w:val="Tablla"/>
            </w:pPr>
            <w:r w:rsidRPr="002B15B5">
              <w:t>Teclas de función para Control de volumen, Mute, Manos libres, Navegación de menú</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B51E2D" w14:textId="77777777" w:rsidR="001F51B4" w:rsidRPr="002B15B5" w:rsidRDefault="001F51B4" w:rsidP="00E73BDA">
            <w:pPr>
              <w:pStyle w:val="Tablla"/>
              <w:rPr>
                <w:w w:val="104"/>
              </w:rPr>
            </w:pPr>
            <w:r w:rsidRPr="00D569CA">
              <w:t>SI</w:t>
            </w:r>
          </w:p>
        </w:tc>
        <w:tc>
          <w:tcPr>
            <w:tcW w:w="1276" w:type="dxa"/>
            <w:tcBorders>
              <w:top w:val="single" w:sz="4" w:space="0" w:color="auto"/>
              <w:left w:val="single" w:sz="4" w:space="0" w:color="auto"/>
              <w:bottom w:val="single" w:sz="4" w:space="0" w:color="auto"/>
              <w:right w:val="single" w:sz="4" w:space="0" w:color="auto"/>
            </w:tcBorders>
            <w:vAlign w:val="center"/>
          </w:tcPr>
          <w:p w14:paraId="75536C93" w14:textId="77777777" w:rsidR="001F51B4" w:rsidRPr="002B15B5"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vAlign w:val="center"/>
          </w:tcPr>
          <w:p w14:paraId="1C794781" w14:textId="77777777" w:rsidR="001F51B4" w:rsidRPr="002B15B5" w:rsidRDefault="001F51B4" w:rsidP="00E73BDA">
            <w:pPr>
              <w:pStyle w:val="Tablla"/>
            </w:pPr>
          </w:p>
        </w:tc>
      </w:tr>
      <w:tr w:rsidR="001F51B4" w:rsidRPr="002B15B5" w14:paraId="03C51D05" w14:textId="77777777" w:rsidTr="00D50C73">
        <w:tc>
          <w:tcPr>
            <w:tcW w:w="343" w:type="dxa"/>
            <w:tcBorders>
              <w:top w:val="single" w:sz="4" w:space="0" w:color="auto"/>
              <w:left w:val="single" w:sz="4" w:space="0" w:color="auto"/>
              <w:bottom w:val="single" w:sz="4" w:space="0" w:color="auto"/>
              <w:right w:val="single" w:sz="4" w:space="0" w:color="auto"/>
            </w:tcBorders>
            <w:vAlign w:val="center"/>
          </w:tcPr>
          <w:p w14:paraId="15E972C3" w14:textId="77777777" w:rsidR="001F51B4" w:rsidRPr="00DB2338"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vAlign w:val="center"/>
            <w:hideMark/>
          </w:tcPr>
          <w:p w14:paraId="37E45A36" w14:textId="77777777" w:rsidR="001F51B4" w:rsidRPr="002B15B5" w:rsidRDefault="001F51B4" w:rsidP="00E73BDA">
            <w:pPr>
              <w:pStyle w:val="Tablla"/>
            </w:pPr>
            <w:r w:rsidRPr="002B15B5">
              <w:t>Seguridad basada es Secure Hash Algorithm 1 (SHA-1) o 2 (SHA-2) o Transport Layer Security 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65AC5F" w14:textId="77777777" w:rsidR="001F51B4" w:rsidRPr="002B15B5" w:rsidRDefault="001F51B4" w:rsidP="00E73BDA">
            <w:pPr>
              <w:pStyle w:val="Tablla"/>
              <w:rPr>
                <w:w w:val="104"/>
              </w:rPr>
            </w:pPr>
            <w:r w:rsidRPr="00D569CA">
              <w:t>SI</w:t>
            </w:r>
          </w:p>
        </w:tc>
        <w:tc>
          <w:tcPr>
            <w:tcW w:w="1276" w:type="dxa"/>
            <w:tcBorders>
              <w:top w:val="single" w:sz="4" w:space="0" w:color="auto"/>
              <w:left w:val="single" w:sz="4" w:space="0" w:color="auto"/>
              <w:bottom w:val="single" w:sz="4" w:space="0" w:color="auto"/>
              <w:right w:val="single" w:sz="4" w:space="0" w:color="auto"/>
            </w:tcBorders>
            <w:vAlign w:val="center"/>
          </w:tcPr>
          <w:p w14:paraId="2D92A1CA" w14:textId="77777777" w:rsidR="001F51B4" w:rsidRPr="002B15B5"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vAlign w:val="center"/>
          </w:tcPr>
          <w:p w14:paraId="6D557DB9" w14:textId="77777777" w:rsidR="001F51B4" w:rsidRPr="002B15B5" w:rsidRDefault="001F51B4" w:rsidP="00E73BDA">
            <w:pPr>
              <w:pStyle w:val="Tablla"/>
            </w:pPr>
          </w:p>
        </w:tc>
      </w:tr>
      <w:tr w:rsidR="001F51B4" w:rsidRPr="002B15B5" w14:paraId="6D25EC48" w14:textId="77777777" w:rsidTr="00D50C73">
        <w:tc>
          <w:tcPr>
            <w:tcW w:w="343" w:type="dxa"/>
            <w:tcBorders>
              <w:top w:val="single" w:sz="4" w:space="0" w:color="auto"/>
              <w:left w:val="single" w:sz="4" w:space="0" w:color="auto"/>
              <w:bottom w:val="single" w:sz="4" w:space="0" w:color="auto"/>
              <w:right w:val="single" w:sz="4" w:space="0" w:color="auto"/>
            </w:tcBorders>
            <w:vAlign w:val="center"/>
          </w:tcPr>
          <w:p w14:paraId="3BF6F134" w14:textId="77777777" w:rsidR="001F51B4" w:rsidRPr="00DB2338"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vAlign w:val="center"/>
            <w:hideMark/>
          </w:tcPr>
          <w:p w14:paraId="0B902E10" w14:textId="77777777" w:rsidR="001F51B4" w:rsidRPr="002B15B5" w:rsidRDefault="001F51B4" w:rsidP="00E73BDA">
            <w:pPr>
              <w:pStyle w:val="Tablla"/>
            </w:pPr>
            <w:r w:rsidRPr="002B15B5">
              <w:t>Soporte de encripción de la señalización por medio TLS AES- 128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543CAF2" w14:textId="77777777" w:rsidR="001F51B4" w:rsidRPr="002B15B5" w:rsidRDefault="001F51B4" w:rsidP="00E73BDA">
            <w:pPr>
              <w:pStyle w:val="Tablla"/>
              <w:rPr>
                <w:w w:val="104"/>
              </w:rPr>
            </w:pPr>
            <w:r w:rsidRPr="00D569CA">
              <w:t>SI</w:t>
            </w:r>
          </w:p>
        </w:tc>
        <w:tc>
          <w:tcPr>
            <w:tcW w:w="1276" w:type="dxa"/>
            <w:tcBorders>
              <w:top w:val="single" w:sz="4" w:space="0" w:color="auto"/>
              <w:left w:val="single" w:sz="4" w:space="0" w:color="auto"/>
              <w:bottom w:val="single" w:sz="4" w:space="0" w:color="auto"/>
              <w:right w:val="single" w:sz="4" w:space="0" w:color="auto"/>
            </w:tcBorders>
            <w:vAlign w:val="center"/>
          </w:tcPr>
          <w:p w14:paraId="04CD630F" w14:textId="77777777" w:rsidR="001F51B4" w:rsidRPr="002B15B5"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vAlign w:val="center"/>
          </w:tcPr>
          <w:p w14:paraId="565DF251" w14:textId="77777777" w:rsidR="001F51B4" w:rsidRPr="002B15B5" w:rsidRDefault="001F51B4" w:rsidP="00E73BDA">
            <w:pPr>
              <w:pStyle w:val="Tablla"/>
            </w:pPr>
          </w:p>
        </w:tc>
      </w:tr>
      <w:tr w:rsidR="001F51B4" w:rsidRPr="002B15B5" w14:paraId="33D0FF9B" w14:textId="77777777" w:rsidTr="00D50C73">
        <w:tc>
          <w:tcPr>
            <w:tcW w:w="343" w:type="dxa"/>
            <w:tcBorders>
              <w:top w:val="single" w:sz="4" w:space="0" w:color="auto"/>
              <w:left w:val="single" w:sz="4" w:space="0" w:color="auto"/>
              <w:bottom w:val="single" w:sz="4" w:space="0" w:color="auto"/>
              <w:right w:val="single" w:sz="4" w:space="0" w:color="auto"/>
            </w:tcBorders>
            <w:vAlign w:val="center"/>
          </w:tcPr>
          <w:p w14:paraId="62E684B5" w14:textId="77777777" w:rsidR="001F51B4" w:rsidRPr="00DB2338"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vAlign w:val="center"/>
            <w:hideMark/>
          </w:tcPr>
          <w:p w14:paraId="407E0C04" w14:textId="77777777" w:rsidR="001F51B4" w:rsidRPr="002B15B5" w:rsidRDefault="001F51B4" w:rsidP="00E73BDA">
            <w:pPr>
              <w:pStyle w:val="Tablla"/>
            </w:pPr>
            <w:r w:rsidRPr="002B15B5">
              <w:t>Soporte de encripción del audio por medio SRTP AES-128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9FBD62" w14:textId="77777777" w:rsidR="001F51B4" w:rsidRPr="002B15B5" w:rsidRDefault="001F51B4" w:rsidP="00E73BDA">
            <w:pPr>
              <w:pStyle w:val="Tablla"/>
              <w:rPr>
                <w:w w:val="104"/>
              </w:rPr>
            </w:pPr>
            <w:r w:rsidRPr="00D569CA">
              <w:t>SI</w:t>
            </w:r>
          </w:p>
        </w:tc>
        <w:tc>
          <w:tcPr>
            <w:tcW w:w="1276" w:type="dxa"/>
            <w:tcBorders>
              <w:top w:val="single" w:sz="4" w:space="0" w:color="auto"/>
              <w:left w:val="single" w:sz="4" w:space="0" w:color="auto"/>
              <w:bottom w:val="single" w:sz="4" w:space="0" w:color="auto"/>
              <w:right w:val="single" w:sz="4" w:space="0" w:color="auto"/>
            </w:tcBorders>
            <w:vAlign w:val="center"/>
          </w:tcPr>
          <w:p w14:paraId="113140D4" w14:textId="77777777" w:rsidR="001F51B4" w:rsidRPr="002B15B5"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vAlign w:val="center"/>
          </w:tcPr>
          <w:p w14:paraId="2990D1E5" w14:textId="77777777" w:rsidR="001F51B4" w:rsidRPr="002B15B5" w:rsidRDefault="001F51B4" w:rsidP="00E73BDA">
            <w:pPr>
              <w:pStyle w:val="Tablla"/>
            </w:pPr>
          </w:p>
        </w:tc>
      </w:tr>
      <w:tr w:rsidR="001F51B4" w:rsidRPr="002B15B5" w14:paraId="41CC7EE0" w14:textId="77777777" w:rsidTr="00D50C73">
        <w:tc>
          <w:tcPr>
            <w:tcW w:w="343" w:type="dxa"/>
            <w:tcBorders>
              <w:top w:val="single" w:sz="4" w:space="0" w:color="auto"/>
              <w:left w:val="single" w:sz="4" w:space="0" w:color="auto"/>
              <w:bottom w:val="single" w:sz="4" w:space="0" w:color="auto"/>
              <w:right w:val="single" w:sz="4" w:space="0" w:color="auto"/>
            </w:tcBorders>
            <w:vAlign w:val="center"/>
          </w:tcPr>
          <w:p w14:paraId="73EAA6BC" w14:textId="77777777" w:rsidR="001F51B4" w:rsidRPr="00DB2338"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vAlign w:val="center"/>
            <w:hideMark/>
          </w:tcPr>
          <w:p w14:paraId="0C0B7ACD" w14:textId="77777777" w:rsidR="001F51B4" w:rsidRPr="002B15B5" w:rsidRDefault="001F51B4" w:rsidP="00E73BDA">
            <w:pPr>
              <w:pStyle w:val="Tablla"/>
            </w:pPr>
            <w:r w:rsidRPr="002B15B5">
              <w:t>Soporte del cifrado de los archivos de configuración.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F72D1BB" w14:textId="77777777" w:rsidR="001F51B4" w:rsidRPr="002B15B5" w:rsidRDefault="001F51B4" w:rsidP="00E73BDA">
            <w:pPr>
              <w:pStyle w:val="Tablla"/>
              <w:rPr>
                <w:w w:val="104"/>
              </w:rPr>
            </w:pPr>
            <w:r w:rsidRPr="00D569CA">
              <w:t>SI</w:t>
            </w:r>
          </w:p>
        </w:tc>
        <w:tc>
          <w:tcPr>
            <w:tcW w:w="1276" w:type="dxa"/>
            <w:tcBorders>
              <w:top w:val="single" w:sz="4" w:space="0" w:color="auto"/>
              <w:left w:val="single" w:sz="4" w:space="0" w:color="auto"/>
              <w:bottom w:val="single" w:sz="4" w:space="0" w:color="auto"/>
              <w:right w:val="single" w:sz="4" w:space="0" w:color="auto"/>
            </w:tcBorders>
            <w:vAlign w:val="center"/>
          </w:tcPr>
          <w:p w14:paraId="62E4C2CE" w14:textId="77777777" w:rsidR="001F51B4" w:rsidRPr="002B15B5"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vAlign w:val="center"/>
          </w:tcPr>
          <w:p w14:paraId="7D124ACC" w14:textId="77777777" w:rsidR="001F51B4" w:rsidRPr="002B15B5" w:rsidRDefault="001F51B4" w:rsidP="00E73BDA">
            <w:pPr>
              <w:pStyle w:val="Tablla"/>
            </w:pPr>
          </w:p>
        </w:tc>
      </w:tr>
      <w:tr w:rsidR="001F51B4" w:rsidRPr="002B15B5" w14:paraId="2F4939EA" w14:textId="77777777" w:rsidTr="00D50C73">
        <w:tc>
          <w:tcPr>
            <w:tcW w:w="343" w:type="dxa"/>
            <w:tcBorders>
              <w:top w:val="single" w:sz="4" w:space="0" w:color="auto"/>
              <w:left w:val="single" w:sz="4" w:space="0" w:color="auto"/>
              <w:bottom w:val="single" w:sz="4" w:space="0" w:color="auto"/>
              <w:right w:val="single" w:sz="4" w:space="0" w:color="auto"/>
            </w:tcBorders>
            <w:vAlign w:val="center"/>
          </w:tcPr>
          <w:p w14:paraId="5D2C407F" w14:textId="77777777" w:rsidR="001F51B4" w:rsidRPr="00DB2338"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vAlign w:val="center"/>
            <w:hideMark/>
          </w:tcPr>
          <w:p w14:paraId="05B34246" w14:textId="77777777" w:rsidR="001F51B4" w:rsidRPr="002B15B5" w:rsidRDefault="001F51B4" w:rsidP="00E73BDA">
            <w:pPr>
              <w:pStyle w:val="Tablla"/>
            </w:pPr>
            <w:r w:rsidRPr="00D569CA">
              <w:t>Compatible con Módulo de expansión de al menos 24 teclas asignables a líneas para monitoreo</w:t>
            </w:r>
            <w:r w:rsidRPr="002B15B5">
              <w:t>.</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9022DC1" w14:textId="77777777" w:rsidR="001F51B4" w:rsidRPr="002B15B5" w:rsidRDefault="001F51B4" w:rsidP="00E73BDA">
            <w:pPr>
              <w:pStyle w:val="Tablla"/>
              <w:rPr>
                <w:w w:val="104"/>
              </w:rPr>
            </w:pPr>
            <w:r w:rsidRPr="00D569CA">
              <w:t>SI</w:t>
            </w:r>
          </w:p>
        </w:tc>
        <w:tc>
          <w:tcPr>
            <w:tcW w:w="1276" w:type="dxa"/>
            <w:tcBorders>
              <w:top w:val="single" w:sz="4" w:space="0" w:color="auto"/>
              <w:left w:val="single" w:sz="4" w:space="0" w:color="auto"/>
              <w:bottom w:val="single" w:sz="4" w:space="0" w:color="auto"/>
              <w:right w:val="single" w:sz="4" w:space="0" w:color="auto"/>
            </w:tcBorders>
            <w:vAlign w:val="center"/>
          </w:tcPr>
          <w:p w14:paraId="73A21309" w14:textId="77777777" w:rsidR="001F51B4" w:rsidRPr="002B15B5"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vAlign w:val="center"/>
          </w:tcPr>
          <w:p w14:paraId="2BC13CE0" w14:textId="77777777" w:rsidR="001F51B4" w:rsidRPr="002B15B5" w:rsidRDefault="001F51B4" w:rsidP="00E73BDA">
            <w:pPr>
              <w:pStyle w:val="Tablla"/>
            </w:pPr>
          </w:p>
        </w:tc>
      </w:tr>
      <w:tr w:rsidR="001F51B4" w:rsidRPr="002B15B5" w14:paraId="1954392F" w14:textId="77777777" w:rsidTr="00D50C73">
        <w:tc>
          <w:tcPr>
            <w:tcW w:w="343" w:type="dxa"/>
            <w:tcBorders>
              <w:top w:val="single" w:sz="4" w:space="0" w:color="auto"/>
              <w:left w:val="single" w:sz="4" w:space="0" w:color="auto"/>
              <w:bottom w:val="single" w:sz="4" w:space="0" w:color="auto"/>
              <w:right w:val="single" w:sz="4" w:space="0" w:color="auto"/>
            </w:tcBorders>
            <w:vAlign w:val="center"/>
          </w:tcPr>
          <w:p w14:paraId="273F8600" w14:textId="77777777" w:rsidR="001F51B4" w:rsidRPr="00DB2338"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vAlign w:val="center"/>
            <w:hideMark/>
          </w:tcPr>
          <w:p w14:paraId="4B04661F" w14:textId="77777777" w:rsidR="001F51B4" w:rsidRPr="002B15B5" w:rsidRDefault="001F51B4" w:rsidP="00E73BDA">
            <w:pPr>
              <w:pStyle w:val="Tablla"/>
            </w:pPr>
            <w:r w:rsidRPr="002B15B5">
              <w:t>Compatibles con 802.1x (EAP- MD5 o superior)</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2CE8EFA" w14:textId="77777777" w:rsidR="001F51B4" w:rsidRPr="002B15B5" w:rsidRDefault="001F51B4" w:rsidP="00E73BDA">
            <w:pPr>
              <w:pStyle w:val="Tablla"/>
            </w:pPr>
            <w:r w:rsidRPr="00D569CA">
              <w:t>SI</w:t>
            </w:r>
          </w:p>
        </w:tc>
        <w:tc>
          <w:tcPr>
            <w:tcW w:w="1276" w:type="dxa"/>
            <w:tcBorders>
              <w:top w:val="single" w:sz="4" w:space="0" w:color="auto"/>
              <w:left w:val="single" w:sz="4" w:space="0" w:color="auto"/>
              <w:bottom w:val="single" w:sz="4" w:space="0" w:color="auto"/>
              <w:right w:val="single" w:sz="4" w:space="0" w:color="auto"/>
            </w:tcBorders>
            <w:vAlign w:val="center"/>
          </w:tcPr>
          <w:p w14:paraId="494FCCE2" w14:textId="77777777" w:rsidR="001F51B4" w:rsidRPr="002B15B5"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vAlign w:val="center"/>
          </w:tcPr>
          <w:p w14:paraId="1573DF8F" w14:textId="77777777" w:rsidR="001F51B4" w:rsidRPr="002B15B5" w:rsidRDefault="001F51B4" w:rsidP="00E73BDA">
            <w:pPr>
              <w:pStyle w:val="Tablla"/>
            </w:pPr>
          </w:p>
        </w:tc>
      </w:tr>
      <w:tr w:rsidR="001F51B4" w:rsidRPr="005E599B" w14:paraId="66FE7B90" w14:textId="77777777" w:rsidTr="00D50C7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4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F227772" w14:textId="77777777" w:rsidR="001F51B4" w:rsidRPr="00236ACA" w:rsidRDefault="001F51B4" w:rsidP="00E73BDA">
            <w:pPr>
              <w:pStyle w:val="Prrafodelista"/>
              <w:numPr>
                <w:ilvl w:val="0"/>
                <w:numId w:val="33"/>
              </w:numPr>
            </w:pPr>
            <w:bookmarkStart w:id="556" w:name="_Hlk69317280"/>
          </w:p>
        </w:tc>
        <w:tc>
          <w:tcPr>
            <w:tcW w:w="533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84D332B" w14:textId="77777777" w:rsidR="001F51B4" w:rsidRPr="000D01A8" w:rsidRDefault="001F51B4" w:rsidP="00E73BDA">
            <w:pPr>
              <w:pStyle w:val="Tablla"/>
            </w:pPr>
            <w:r w:rsidRPr="000D01A8">
              <w:t>Garantía y Mantenimiento</w:t>
            </w:r>
          </w:p>
        </w:tc>
        <w:tc>
          <w:tcPr>
            <w:tcW w:w="127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4B0E1E5" w14:textId="77777777" w:rsidR="001F51B4" w:rsidRPr="00236ACA" w:rsidRDefault="001F51B4" w:rsidP="00E73BDA">
            <w:pPr>
              <w:pStyle w:val="Tablla"/>
            </w:pP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0D6EFF9" w14:textId="77777777" w:rsidR="001F51B4" w:rsidRPr="00236ACA"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0C0FEDE" w14:textId="77777777" w:rsidR="001F51B4" w:rsidRPr="00236ACA" w:rsidRDefault="001F51B4" w:rsidP="00E73BDA">
            <w:pPr>
              <w:pStyle w:val="Tablla"/>
            </w:pPr>
          </w:p>
        </w:tc>
      </w:tr>
      <w:tr w:rsidR="001F51B4" w:rsidRPr="006A2024" w14:paraId="602D0AF9" w14:textId="77777777" w:rsidTr="00D50C7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43" w:type="dxa"/>
            <w:tcBorders>
              <w:top w:val="single" w:sz="4" w:space="0" w:color="auto"/>
              <w:left w:val="single" w:sz="4" w:space="0" w:color="auto"/>
              <w:bottom w:val="single" w:sz="4" w:space="0" w:color="auto"/>
              <w:right w:val="single" w:sz="4" w:space="0" w:color="auto"/>
            </w:tcBorders>
            <w:vAlign w:val="center"/>
          </w:tcPr>
          <w:p w14:paraId="4BD73940" w14:textId="77777777" w:rsidR="001F51B4" w:rsidRPr="00236ACA"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hideMark/>
          </w:tcPr>
          <w:p w14:paraId="1ABC2258" w14:textId="77777777" w:rsidR="001F51B4" w:rsidRPr="006A2024" w:rsidRDefault="001F51B4" w:rsidP="00E73BDA">
            <w:pPr>
              <w:pStyle w:val="Tablla"/>
            </w:pPr>
            <w:r>
              <w:t xml:space="preserve">Servicio de Garantía y Mantenimiento de Hardware y Software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7E587E" w14:textId="77777777" w:rsidR="001F51B4" w:rsidRPr="006A2024" w:rsidRDefault="001F51B4" w:rsidP="00E73BDA">
            <w:pPr>
              <w:pStyle w:val="Tablla"/>
            </w:pPr>
            <w:r w:rsidRPr="006A2024">
              <w:t>TREINTA Y SEIS</w:t>
            </w:r>
          </w:p>
          <w:p w14:paraId="1015C167" w14:textId="77777777" w:rsidR="001F51B4" w:rsidRPr="006A2024" w:rsidRDefault="001F51B4" w:rsidP="00E73BDA">
            <w:pPr>
              <w:pStyle w:val="Tablla"/>
            </w:pPr>
            <w:r w:rsidRPr="006A2024">
              <w:t>(36) meses.</w:t>
            </w:r>
          </w:p>
        </w:tc>
        <w:tc>
          <w:tcPr>
            <w:tcW w:w="1276" w:type="dxa"/>
            <w:tcBorders>
              <w:top w:val="single" w:sz="4" w:space="0" w:color="auto"/>
              <w:left w:val="single" w:sz="4" w:space="0" w:color="auto"/>
              <w:bottom w:val="single" w:sz="4" w:space="0" w:color="auto"/>
              <w:right w:val="single" w:sz="4" w:space="0" w:color="auto"/>
            </w:tcBorders>
            <w:vAlign w:val="center"/>
          </w:tcPr>
          <w:p w14:paraId="2DA947EA" w14:textId="77777777" w:rsidR="001F51B4" w:rsidRPr="006A2024"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vAlign w:val="center"/>
          </w:tcPr>
          <w:p w14:paraId="52389806" w14:textId="77777777" w:rsidR="001F51B4" w:rsidRPr="006A2024" w:rsidRDefault="001F51B4" w:rsidP="00E73BDA">
            <w:pPr>
              <w:pStyle w:val="Tablla"/>
            </w:pPr>
          </w:p>
        </w:tc>
      </w:tr>
      <w:tr w:rsidR="001F51B4" w:rsidRPr="006A2024" w14:paraId="13D637D1" w14:textId="77777777" w:rsidTr="00D50C7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4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B0AE8C5" w14:textId="77777777" w:rsidR="001F51B4" w:rsidRPr="00236ACA"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C90A024" w14:textId="77777777" w:rsidR="001F51B4" w:rsidRPr="000D01A8" w:rsidRDefault="001F51B4" w:rsidP="00E73BDA">
            <w:pPr>
              <w:pStyle w:val="Tablla"/>
            </w:pPr>
            <w:r w:rsidRPr="000D01A8">
              <w:t>Instalación</w:t>
            </w:r>
          </w:p>
        </w:tc>
        <w:tc>
          <w:tcPr>
            <w:tcW w:w="127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35C3EFF" w14:textId="77777777" w:rsidR="001F51B4" w:rsidRPr="006A2024" w:rsidRDefault="001F51B4" w:rsidP="00E73BDA">
            <w:pPr>
              <w:pStyle w:val="Tablla"/>
            </w:pP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4E9A623" w14:textId="77777777" w:rsidR="001F51B4" w:rsidRPr="006A2024"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2975CF6" w14:textId="77777777" w:rsidR="001F51B4" w:rsidRPr="006A2024" w:rsidRDefault="001F51B4" w:rsidP="00E73BDA">
            <w:pPr>
              <w:pStyle w:val="Tablla"/>
            </w:pPr>
          </w:p>
        </w:tc>
      </w:tr>
      <w:tr w:rsidR="001F51B4" w:rsidRPr="006A2024" w14:paraId="562AF2E5" w14:textId="77777777" w:rsidTr="00D50C7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43" w:type="dxa"/>
            <w:tcBorders>
              <w:top w:val="single" w:sz="4" w:space="0" w:color="auto"/>
              <w:left w:val="single" w:sz="4" w:space="0" w:color="auto"/>
              <w:bottom w:val="single" w:sz="4" w:space="0" w:color="auto"/>
              <w:right w:val="single" w:sz="4" w:space="0" w:color="auto"/>
            </w:tcBorders>
            <w:vAlign w:val="center"/>
          </w:tcPr>
          <w:p w14:paraId="1C27F65D" w14:textId="77777777" w:rsidR="001F51B4" w:rsidRPr="00236ACA"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vAlign w:val="center"/>
            <w:hideMark/>
          </w:tcPr>
          <w:p w14:paraId="4423126B" w14:textId="77777777" w:rsidR="001F51B4" w:rsidRDefault="001F51B4" w:rsidP="00E73BDA">
            <w:pPr>
              <w:pStyle w:val="Tablla"/>
            </w:pPr>
            <w:r>
              <w:t xml:space="preserve">Los </w:t>
            </w:r>
            <w:r w:rsidRPr="006A2024">
              <w:t>equipo</w:t>
            </w:r>
            <w:r>
              <w:t>s</w:t>
            </w:r>
            <w:r w:rsidRPr="006A2024">
              <w:t xml:space="preserve"> deberá</w:t>
            </w:r>
            <w:r>
              <w:t>n</w:t>
            </w:r>
            <w:r w:rsidRPr="006A2024">
              <w:t xml:space="preserve"> entregarse instalado</w:t>
            </w:r>
            <w:r>
              <w:t>s</w:t>
            </w:r>
            <w:r w:rsidRPr="006A2024">
              <w:t>, configurado</w:t>
            </w:r>
            <w:r>
              <w:t>s</w:t>
            </w:r>
            <w:r w:rsidRPr="006A2024">
              <w:t xml:space="preserve"> y en funcionamiento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0867B66" w14:textId="77777777" w:rsidR="001F51B4" w:rsidRPr="006A2024" w:rsidRDefault="001F51B4" w:rsidP="00E73BDA">
            <w:pPr>
              <w:pStyle w:val="Tablla"/>
            </w:pPr>
            <w:r w:rsidRPr="006A2024">
              <w:t>SI</w:t>
            </w:r>
          </w:p>
        </w:tc>
        <w:tc>
          <w:tcPr>
            <w:tcW w:w="1276" w:type="dxa"/>
            <w:tcBorders>
              <w:top w:val="single" w:sz="4" w:space="0" w:color="auto"/>
              <w:left w:val="single" w:sz="4" w:space="0" w:color="auto"/>
              <w:bottom w:val="single" w:sz="4" w:space="0" w:color="auto"/>
              <w:right w:val="single" w:sz="4" w:space="0" w:color="auto"/>
            </w:tcBorders>
            <w:vAlign w:val="center"/>
          </w:tcPr>
          <w:p w14:paraId="1238BA72" w14:textId="77777777" w:rsidR="001F51B4" w:rsidRPr="006A2024"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vAlign w:val="center"/>
          </w:tcPr>
          <w:p w14:paraId="25555858" w14:textId="77777777" w:rsidR="001F51B4" w:rsidRPr="006A2024" w:rsidRDefault="001F51B4" w:rsidP="00E73BDA">
            <w:pPr>
              <w:pStyle w:val="Tablla"/>
            </w:pPr>
          </w:p>
        </w:tc>
      </w:tr>
      <w:tr w:rsidR="001F51B4" w:rsidRPr="006A2024" w14:paraId="3EE806B9" w14:textId="77777777" w:rsidTr="00D50C7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43" w:type="dxa"/>
            <w:tcBorders>
              <w:top w:val="single" w:sz="4" w:space="0" w:color="auto"/>
              <w:left w:val="single" w:sz="4" w:space="0" w:color="auto"/>
              <w:bottom w:val="single" w:sz="4" w:space="0" w:color="auto"/>
              <w:right w:val="single" w:sz="4" w:space="0" w:color="auto"/>
            </w:tcBorders>
            <w:vAlign w:val="center"/>
          </w:tcPr>
          <w:p w14:paraId="48B52D9B" w14:textId="77777777" w:rsidR="001F51B4" w:rsidRPr="00236ACA" w:rsidRDefault="001F51B4" w:rsidP="00E73BDA">
            <w:pPr>
              <w:pStyle w:val="Prrafodelista"/>
              <w:numPr>
                <w:ilvl w:val="0"/>
                <w:numId w:val="33"/>
              </w:numPr>
            </w:pPr>
          </w:p>
        </w:tc>
        <w:tc>
          <w:tcPr>
            <w:tcW w:w="5330" w:type="dxa"/>
            <w:tcBorders>
              <w:top w:val="single" w:sz="4" w:space="0" w:color="auto"/>
              <w:left w:val="single" w:sz="4" w:space="0" w:color="auto"/>
              <w:bottom w:val="single" w:sz="4" w:space="0" w:color="auto"/>
              <w:right w:val="single" w:sz="4" w:space="0" w:color="auto"/>
            </w:tcBorders>
            <w:vAlign w:val="center"/>
            <w:hideMark/>
          </w:tcPr>
          <w:p w14:paraId="69A37B28" w14:textId="77777777" w:rsidR="001F51B4" w:rsidRPr="006A2024" w:rsidRDefault="001F51B4" w:rsidP="00E73BDA">
            <w:pPr>
              <w:pStyle w:val="Tablla"/>
            </w:pPr>
            <w:r>
              <w:t>Deberán proveerse todos los cables, conectores y adaptador para su correcta puesta en funcionamiento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FB8A44B" w14:textId="77777777" w:rsidR="001F51B4" w:rsidRPr="006A2024" w:rsidRDefault="001F51B4" w:rsidP="00E73BDA">
            <w:pPr>
              <w:pStyle w:val="Tablla"/>
            </w:pPr>
            <w:r>
              <w:t>SI</w:t>
            </w:r>
          </w:p>
        </w:tc>
        <w:tc>
          <w:tcPr>
            <w:tcW w:w="1276" w:type="dxa"/>
            <w:tcBorders>
              <w:top w:val="single" w:sz="4" w:space="0" w:color="auto"/>
              <w:left w:val="single" w:sz="4" w:space="0" w:color="auto"/>
              <w:bottom w:val="single" w:sz="4" w:space="0" w:color="auto"/>
              <w:right w:val="single" w:sz="4" w:space="0" w:color="auto"/>
            </w:tcBorders>
            <w:vAlign w:val="center"/>
          </w:tcPr>
          <w:p w14:paraId="2983A744" w14:textId="77777777" w:rsidR="001F51B4" w:rsidRPr="006A2024" w:rsidRDefault="001F51B4" w:rsidP="00E73BDA">
            <w:pPr>
              <w:pStyle w:val="Tablla"/>
            </w:pPr>
          </w:p>
        </w:tc>
        <w:tc>
          <w:tcPr>
            <w:tcW w:w="1135" w:type="dxa"/>
            <w:tcBorders>
              <w:top w:val="single" w:sz="4" w:space="0" w:color="auto"/>
              <w:left w:val="single" w:sz="4" w:space="0" w:color="auto"/>
              <w:bottom w:val="single" w:sz="4" w:space="0" w:color="auto"/>
              <w:right w:val="single" w:sz="4" w:space="0" w:color="auto"/>
            </w:tcBorders>
            <w:vAlign w:val="center"/>
          </w:tcPr>
          <w:p w14:paraId="3AB4A343" w14:textId="77777777" w:rsidR="001F51B4" w:rsidRPr="006A2024" w:rsidRDefault="001F51B4" w:rsidP="00E73BDA">
            <w:pPr>
              <w:pStyle w:val="Tablla"/>
            </w:pPr>
          </w:p>
        </w:tc>
      </w:tr>
    </w:tbl>
    <w:p w14:paraId="6656C8B0" w14:textId="77777777" w:rsidR="001F51B4" w:rsidRDefault="001F51B4" w:rsidP="00E73BDA">
      <w:pPr>
        <w:pStyle w:val="Ttulo3"/>
      </w:pPr>
      <w:bookmarkStart w:id="557" w:name="_Toc89331156"/>
      <w:bookmarkStart w:id="558" w:name="_Toc96500991"/>
      <w:bookmarkEnd w:id="556"/>
      <w:r w:rsidRPr="0039253A">
        <w:lastRenderedPageBreak/>
        <w:t xml:space="preserve">Item </w:t>
      </w:r>
      <w:r>
        <w:t>2</w:t>
      </w:r>
      <w:r w:rsidRPr="0039253A">
        <w:t>:</w:t>
      </w:r>
      <w:r>
        <w:t xml:space="preserve"> </w:t>
      </w:r>
      <w:r w:rsidRPr="00FD18F0">
        <w:t xml:space="preserve">Terminales Tipo </w:t>
      </w:r>
      <w:r>
        <w:t>2</w:t>
      </w:r>
      <w:r w:rsidRPr="00FD18F0">
        <w:t xml:space="preserve"> (Gama </w:t>
      </w:r>
      <w:r>
        <w:t>Media</w:t>
      </w:r>
      <w:r w:rsidRPr="00FD18F0">
        <w:t>)</w:t>
      </w:r>
      <w:bookmarkEnd w:id="557"/>
      <w:bookmarkEnd w:id="558"/>
    </w:p>
    <w:p w14:paraId="2A5DEDD7" w14:textId="77777777" w:rsidR="001F51B4" w:rsidRDefault="001F51B4" w:rsidP="00E73BDA">
      <w:r>
        <w:t>A continuación, se describen los detalles técnicos de los teléfonos de gama media a adquirir:</w:t>
      </w:r>
    </w:p>
    <w:p w14:paraId="707A2C24" w14:textId="77777777" w:rsidR="001F51B4" w:rsidRDefault="001F51B4" w:rsidP="00E73BDA"/>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5"/>
        <w:gridCol w:w="5325"/>
        <w:gridCol w:w="1276"/>
        <w:gridCol w:w="1276"/>
        <w:gridCol w:w="1134"/>
      </w:tblGrid>
      <w:tr w:rsidR="001F51B4" w:rsidRPr="002D27D4" w14:paraId="73BE4AD3" w14:textId="77777777" w:rsidTr="00D50C73">
        <w:tc>
          <w:tcPr>
            <w:tcW w:w="345" w:type="dxa"/>
            <w:shd w:val="clear" w:color="auto" w:fill="BFBFBF" w:themeFill="background1" w:themeFillShade="BF"/>
            <w:vAlign w:val="center"/>
          </w:tcPr>
          <w:p w14:paraId="19FC5585" w14:textId="77777777" w:rsidR="001F51B4" w:rsidRPr="00DB2338" w:rsidRDefault="001F51B4" w:rsidP="00E73BDA"/>
        </w:tc>
        <w:tc>
          <w:tcPr>
            <w:tcW w:w="5325" w:type="dxa"/>
            <w:shd w:val="clear" w:color="auto" w:fill="BFBFBF" w:themeFill="background1" w:themeFillShade="BF"/>
            <w:vAlign w:val="center"/>
            <w:hideMark/>
          </w:tcPr>
          <w:p w14:paraId="00698D49" w14:textId="77777777" w:rsidR="001F51B4" w:rsidRPr="00FD18F0" w:rsidRDefault="001F51B4" w:rsidP="00E73BDA">
            <w:pPr>
              <w:pStyle w:val="Tablla"/>
            </w:pPr>
            <w:r w:rsidRPr="00FD18F0">
              <w:t>Características</w:t>
            </w:r>
          </w:p>
        </w:tc>
        <w:tc>
          <w:tcPr>
            <w:tcW w:w="1276" w:type="dxa"/>
            <w:shd w:val="clear" w:color="auto" w:fill="BFBFBF" w:themeFill="background1" w:themeFillShade="BF"/>
            <w:vAlign w:val="center"/>
            <w:hideMark/>
          </w:tcPr>
          <w:p w14:paraId="6C5DE54F" w14:textId="77777777" w:rsidR="001F51B4" w:rsidRPr="00FD18F0" w:rsidRDefault="001F51B4" w:rsidP="00E73BDA">
            <w:pPr>
              <w:pStyle w:val="Tablla"/>
            </w:pPr>
            <w:r w:rsidRPr="00FD18F0">
              <w:t>Especificación</w:t>
            </w:r>
          </w:p>
          <w:p w14:paraId="693305F4" w14:textId="77777777" w:rsidR="001F51B4" w:rsidRPr="00FD18F0" w:rsidRDefault="001F51B4" w:rsidP="00E73BDA">
            <w:pPr>
              <w:pStyle w:val="Tablla"/>
            </w:pPr>
            <w:r w:rsidRPr="00FD18F0">
              <w:t>Requerida</w:t>
            </w:r>
          </w:p>
        </w:tc>
        <w:tc>
          <w:tcPr>
            <w:tcW w:w="1276" w:type="dxa"/>
            <w:shd w:val="clear" w:color="auto" w:fill="BFBFBF" w:themeFill="background1" w:themeFillShade="BF"/>
            <w:vAlign w:val="center"/>
            <w:hideMark/>
          </w:tcPr>
          <w:p w14:paraId="65784C69" w14:textId="77777777" w:rsidR="001F51B4" w:rsidRPr="00FD18F0" w:rsidRDefault="001F51B4" w:rsidP="00E73BDA">
            <w:pPr>
              <w:pStyle w:val="Tablla"/>
            </w:pPr>
            <w:r w:rsidRPr="00FD18F0">
              <w:t>Especificación</w:t>
            </w:r>
          </w:p>
          <w:p w14:paraId="53185220" w14:textId="77777777" w:rsidR="001F51B4" w:rsidRPr="00FD18F0" w:rsidRDefault="001F51B4" w:rsidP="00E73BDA">
            <w:pPr>
              <w:pStyle w:val="Tablla"/>
            </w:pPr>
            <w:r w:rsidRPr="00FD18F0">
              <w:t>Ofrecida</w:t>
            </w:r>
          </w:p>
        </w:tc>
        <w:tc>
          <w:tcPr>
            <w:tcW w:w="1134" w:type="dxa"/>
            <w:shd w:val="clear" w:color="auto" w:fill="BFBFBF" w:themeFill="background1" w:themeFillShade="BF"/>
            <w:vAlign w:val="center"/>
            <w:hideMark/>
          </w:tcPr>
          <w:p w14:paraId="67138ABC" w14:textId="77777777" w:rsidR="001F51B4" w:rsidRPr="00FD18F0" w:rsidRDefault="001F51B4" w:rsidP="00E73BDA">
            <w:pPr>
              <w:pStyle w:val="Tablla"/>
            </w:pPr>
            <w:r w:rsidRPr="00FD18F0">
              <w:t>Documento de la Oferta</w:t>
            </w:r>
          </w:p>
        </w:tc>
      </w:tr>
      <w:tr w:rsidR="001F51B4" w:rsidRPr="00B770DA" w14:paraId="5958C28C" w14:textId="77777777" w:rsidTr="00D50C73">
        <w:tc>
          <w:tcPr>
            <w:tcW w:w="345" w:type="dxa"/>
            <w:vAlign w:val="center"/>
          </w:tcPr>
          <w:p w14:paraId="66497C82" w14:textId="77777777" w:rsidR="001F51B4" w:rsidRPr="00DB2338" w:rsidRDefault="001F51B4" w:rsidP="00E73BDA">
            <w:pPr>
              <w:pStyle w:val="Prrafodelista"/>
              <w:numPr>
                <w:ilvl w:val="0"/>
                <w:numId w:val="34"/>
              </w:numPr>
            </w:pPr>
          </w:p>
        </w:tc>
        <w:tc>
          <w:tcPr>
            <w:tcW w:w="5325" w:type="dxa"/>
            <w:vAlign w:val="center"/>
            <w:hideMark/>
          </w:tcPr>
          <w:p w14:paraId="2C3A6ACF" w14:textId="77777777" w:rsidR="001F51B4" w:rsidRPr="00D569CA" w:rsidRDefault="001F51B4" w:rsidP="00E73BDA">
            <w:pPr>
              <w:pStyle w:val="Tablla"/>
            </w:pPr>
            <w:r w:rsidRPr="00D569CA">
              <w:t>Marca y Modelo</w:t>
            </w:r>
          </w:p>
        </w:tc>
        <w:tc>
          <w:tcPr>
            <w:tcW w:w="1276" w:type="dxa"/>
            <w:vAlign w:val="center"/>
            <w:hideMark/>
          </w:tcPr>
          <w:p w14:paraId="58204A09" w14:textId="77777777" w:rsidR="001F51B4" w:rsidRPr="00B770DA" w:rsidRDefault="001F51B4" w:rsidP="00E73BDA">
            <w:pPr>
              <w:pStyle w:val="Tablla"/>
              <w:rPr>
                <w:w w:val="104"/>
              </w:rPr>
            </w:pPr>
            <w:r>
              <w:rPr>
                <w:w w:val="104"/>
              </w:rPr>
              <w:t>Avaya J139</w:t>
            </w:r>
          </w:p>
        </w:tc>
        <w:tc>
          <w:tcPr>
            <w:tcW w:w="1276" w:type="dxa"/>
            <w:vAlign w:val="center"/>
          </w:tcPr>
          <w:p w14:paraId="69C51601" w14:textId="77777777" w:rsidR="001F51B4" w:rsidRPr="00B770DA" w:rsidRDefault="001F51B4" w:rsidP="00E73BDA">
            <w:pPr>
              <w:pStyle w:val="Tablla"/>
            </w:pPr>
          </w:p>
        </w:tc>
        <w:tc>
          <w:tcPr>
            <w:tcW w:w="1134" w:type="dxa"/>
            <w:vAlign w:val="center"/>
          </w:tcPr>
          <w:p w14:paraId="48EA234B" w14:textId="77777777" w:rsidR="001F51B4" w:rsidRPr="00B770DA" w:rsidRDefault="001F51B4" w:rsidP="00E73BDA">
            <w:pPr>
              <w:pStyle w:val="Tablla"/>
            </w:pPr>
          </w:p>
        </w:tc>
      </w:tr>
      <w:tr w:rsidR="001F51B4" w:rsidRPr="00D569CA" w14:paraId="1BE3709C" w14:textId="77777777" w:rsidTr="00D50C73">
        <w:tc>
          <w:tcPr>
            <w:tcW w:w="345" w:type="dxa"/>
            <w:vAlign w:val="center"/>
          </w:tcPr>
          <w:p w14:paraId="3D2C4795" w14:textId="77777777" w:rsidR="001F51B4" w:rsidRPr="00DB2338" w:rsidRDefault="001F51B4" w:rsidP="00E73BDA">
            <w:pPr>
              <w:pStyle w:val="Prrafodelista"/>
              <w:numPr>
                <w:ilvl w:val="0"/>
                <w:numId w:val="34"/>
              </w:numPr>
            </w:pPr>
          </w:p>
        </w:tc>
        <w:tc>
          <w:tcPr>
            <w:tcW w:w="5325" w:type="dxa"/>
            <w:vAlign w:val="center"/>
          </w:tcPr>
          <w:p w14:paraId="66C2E6FC" w14:textId="77777777" w:rsidR="001F51B4" w:rsidRPr="00D569CA" w:rsidRDefault="001F51B4" w:rsidP="00E73BDA">
            <w:pPr>
              <w:pStyle w:val="Tablla"/>
            </w:pPr>
            <w:r>
              <w:t xml:space="preserve">Cantidad </w:t>
            </w:r>
          </w:p>
        </w:tc>
        <w:tc>
          <w:tcPr>
            <w:tcW w:w="1276" w:type="dxa"/>
            <w:vAlign w:val="center"/>
          </w:tcPr>
          <w:p w14:paraId="5E2432CD" w14:textId="77777777" w:rsidR="001F51B4" w:rsidRPr="00D569CA" w:rsidRDefault="001F51B4" w:rsidP="00E73BDA">
            <w:pPr>
              <w:pStyle w:val="Tablla"/>
            </w:pPr>
            <w:r>
              <w:t>41 Estándar + 19 con teclado expandido para funcionalidad jefe/secretaria</w:t>
            </w:r>
          </w:p>
        </w:tc>
        <w:tc>
          <w:tcPr>
            <w:tcW w:w="1276" w:type="dxa"/>
            <w:vAlign w:val="center"/>
          </w:tcPr>
          <w:p w14:paraId="2DBDD9D6" w14:textId="77777777" w:rsidR="001F51B4" w:rsidRPr="00D569CA" w:rsidRDefault="001F51B4" w:rsidP="00E73BDA">
            <w:pPr>
              <w:pStyle w:val="Tablla"/>
            </w:pPr>
          </w:p>
        </w:tc>
        <w:tc>
          <w:tcPr>
            <w:tcW w:w="1134" w:type="dxa"/>
            <w:vAlign w:val="center"/>
          </w:tcPr>
          <w:p w14:paraId="675AA7C7" w14:textId="77777777" w:rsidR="001F51B4" w:rsidRPr="00D569CA" w:rsidRDefault="001F51B4" w:rsidP="00E73BDA">
            <w:pPr>
              <w:pStyle w:val="Tablla"/>
            </w:pPr>
          </w:p>
        </w:tc>
      </w:tr>
      <w:tr w:rsidR="001F51B4" w:rsidRPr="00D569CA" w14:paraId="7357AF48" w14:textId="77777777" w:rsidTr="00D50C73">
        <w:tc>
          <w:tcPr>
            <w:tcW w:w="345" w:type="dxa"/>
            <w:vAlign w:val="center"/>
          </w:tcPr>
          <w:p w14:paraId="7F63D90D" w14:textId="77777777" w:rsidR="001F51B4" w:rsidRPr="00DB2338" w:rsidRDefault="001F51B4" w:rsidP="00E73BDA">
            <w:pPr>
              <w:pStyle w:val="Prrafodelista"/>
              <w:numPr>
                <w:ilvl w:val="0"/>
                <w:numId w:val="34"/>
              </w:numPr>
            </w:pPr>
          </w:p>
        </w:tc>
        <w:tc>
          <w:tcPr>
            <w:tcW w:w="5325" w:type="dxa"/>
            <w:vAlign w:val="center"/>
          </w:tcPr>
          <w:p w14:paraId="348AB365" w14:textId="77777777" w:rsidR="001F51B4" w:rsidRPr="00D569CA" w:rsidRDefault="001F51B4" w:rsidP="00E73BDA">
            <w:pPr>
              <w:pStyle w:val="Tablla"/>
            </w:pPr>
            <w:r w:rsidRPr="00D569CA">
              <w:t>Pantalla LCD gráfica de al menos 2.8”, color, de 320 x 240 píxeles.</w:t>
            </w:r>
          </w:p>
        </w:tc>
        <w:tc>
          <w:tcPr>
            <w:tcW w:w="1276" w:type="dxa"/>
            <w:vAlign w:val="center"/>
          </w:tcPr>
          <w:p w14:paraId="48110448" w14:textId="77777777" w:rsidR="001F51B4" w:rsidRPr="00D569CA" w:rsidRDefault="001F51B4" w:rsidP="00E73BDA">
            <w:pPr>
              <w:pStyle w:val="Tablla"/>
              <w:rPr>
                <w:w w:val="104"/>
              </w:rPr>
            </w:pPr>
            <w:r w:rsidRPr="00D569CA">
              <w:t>SI</w:t>
            </w:r>
          </w:p>
        </w:tc>
        <w:tc>
          <w:tcPr>
            <w:tcW w:w="1276" w:type="dxa"/>
            <w:vAlign w:val="center"/>
          </w:tcPr>
          <w:p w14:paraId="4FDE08C9" w14:textId="77777777" w:rsidR="001F51B4" w:rsidRPr="00D569CA" w:rsidRDefault="001F51B4" w:rsidP="00E73BDA">
            <w:pPr>
              <w:pStyle w:val="Tablla"/>
            </w:pPr>
          </w:p>
        </w:tc>
        <w:tc>
          <w:tcPr>
            <w:tcW w:w="1134" w:type="dxa"/>
            <w:vAlign w:val="center"/>
          </w:tcPr>
          <w:p w14:paraId="1403DD91" w14:textId="77777777" w:rsidR="001F51B4" w:rsidRPr="00D569CA" w:rsidRDefault="001F51B4" w:rsidP="00E73BDA">
            <w:pPr>
              <w:pStyle w:val="Tablla"/>
            </w:pPr>
          </w:p>
        </w:tc>
      </w:tr>
      <w:tr w:rsidR="001F51B4" w:rsidRPr="00D569CA" w14:paraId="7A94A25A" w14:textId="77777777" w:rsidTr="00D50C73">
        <w:tc>
          <w:tcPr>
            <w:tcW w:w="345" w:type="dxa"/>
            <w:vAlign w:val="center"/>
          </w:tcPr>
          <w:p w14:paraId="05EC526C" w14:textId="77777777" w:rsidR="001F51B4" w:rsidRPr="00DB2338" w:rsidRDefault="001F51B4" w:rsidP="00E73BDA">
            <w:pPr>
              <w:pStyle w:val="Prrafodelista"/>
              <w:numPr>
                <w:ilvl w:val="0"/>
                <w:numId w:val="34"/>
              </w:numPr>
            </w:pPr>
          </w:p>
        </w:tc>
        <w:tc>
          <w:tcPr>
            <w:tcW w:w="5325" w:type="dxa"/>
            <w:vAlign w:val="center"/>
          </w:tcPr>
          <w:p w14:paraId="5622B70D" w14:textId="77777777" w:rsidR="001F51B4" w:rsidRPr="00D569CA" w:rsidRDefault="001F51B4" w:rsidP="00E73BDA">
            <w:pPr>
              <w:pStyle w:val="Tablla"/>
            </w:pPr>
            <w:r w:rsidRPr="00D569CA">
              <w:t>Puerto Gigabit Ethernet 10/100/1000 Mbit/s conmutado para conectar el PC con compatibilidad QoS</w:t>
            </w:r>
          </w:p>
        </w:tc>
        <w:tc>
          <w:tcPr>
            <w:tcW w:w="1276" w:type="dxa"/>
            <w:vAlign w:val="center"/>
          </w:tcPr>
          <w:p w14:paraId="0CD541F2" w14:textId="77777777" w:rsidR="001F51B4" w:rsidRPr="00D569CA" w:rsidRDefault="001F51B4" w:rsidP="00E73BDA">
            <w:pPr>
              <w:pStyle w:val="Tablla"/>
              <w:rPr>
                <w:w w:val="104"/>
              </w:rPr>
            </w:pPr>
            <w:r w:rsidRPr="00D569CA">
              <w:t>SI</w:t>
            </w:r>
          </w:p>
        </w:tc>
        <w:tc>
          <w:tcPr>
            <w:tcW w:w="1276" w:type="dxa"/>
            <w:vAlign w:val="center"/>
          </w:tcPr>
          <w:p w14:paraId="6C4F9AAE" w14:textId="77777777" w:rsidR="001F51B4" w:rsidRPr="00D569CA" w:rsidRDefault="001F51B4" w:rsidP="00E73BDA">
            <w:pPr>
              <w:pStyle w:val="Tablla"/>
            </w:pPr>
          </w:p>
        </w:tc>
        <w:tc>
          <w:tcPr>
            <w:tcW w:w="1134" w:type="dxa"/>
            <w:vAlign w:val="center"/>
          </w:tcPr>
          <w:p w14:paraId="44EE0723" w14:textId="77777777" w:rsidR="001F51B4" w:rsidRPr="00D569CA" w:rsidRDefault="001F51B4" w:rsidP="00E73BDA">
            <w:pPr>
              <w:pStyle w:val="Tablla"/>
            </w:pPr>
          </w:p>
        </w:tc>
      </w:tr>
      <w:tr w:rsidR="001F51B4" w:rsidRPr="00B770DA" w14:paraId="65F60D61" w14:textId="77777777" w:rsidTr="00D50C73">
        <w:tc>
          <w:tcPr>
            <w:tcW w:w="345" w:type="dxa"/>
            <w:vAlign w:val="center"/>
          </w:tcPr>
          <w:p w14:paraId="33255254" w14:textId="77777777" w:rsidR="001F51B4" w:rsidRPr="00DB2338" w:rsidRDefault="001F51B4" w:rsidP="00E73BDA">
            <w:pPr>
              <w:pStyle w:val="Prrafodelista"/>
              <w:numPr>
                <w:ilvl w:val="0"/>
                <w:numId w:val="34"/>
              </w:numPr>
            </w:pPr>
          </w:p>
        </w:tc>
        <w:tc>
          <w:tcPr>
            <w:tcW w:w="5325" w:type="dxa"/>
            <w:vAlign w:val="center"/>
          </w:tcPr>
          <w:p w14:paraId="39D42F44" w14:textId="77777777" w:rsidR="001F51B4" w:rsidRPr="00D569CA" w:rsidRDefault="001F51B4" w:rsidP="00E73BDA">
            <w:pPr>
              <w:pStyle w:val="Tablla"/>
            </w:pPr>
            <w:r w:rsidRPr="00D569CA">
              <w:t xml:space="preserve">Al menos 4 teclas programables </w:t>
            </w:r>
          </w:p>
        </w:tc>
        <w:tc>
          <w:tcPr>
            <w:tcW w:w="1276" w:type="dxa"/>
            <w:vAlign w:val="center"/>
          </w:tcPr>
          <w:p w14:paraId="1C2619E0" w14:textId="77777777" w:rsidR="001F51B4" w:rsidRPr="00B770DA" w:rsidRDefault="001F51B4" w:rsidP="00E73BDA">
            <w:pPr>
              <w:pStyle w:val="Tablla"/>
              <w:rPr>
                <w:w w:val="104"/>
              </w:rPr>
            </w:pPr>
            <w:r w:rsidRPr="00D569CA">
              <w:t>SI</w:t>
            </w:r>
          </w:p>
        </w:tc>
        <w:tc>
          <w:tcPr>
            <w:tcW w:w="1276" w:type="dxa"/>
            <w:vAlign w:val="center"/>
          </w:tcPr>
          <w:p w14:paraId="7CBB5580" w14:textId="77777777" w:rsidR="001F51B4" w:rsidRPr="00B770DA" w:rsidRDefault="001F51B4" w:rsidP="00E73BDA">
            <w:pPr>
              <w:pStyle w:val="Tablla"/>
            </w:pPr>
          </w:p>
        </w:tc>
        <w:tc>
          <w:tcPr>
            <w:tcW w:w="1134" w:type="dxa"/>
            <w:vAlign w:val="center"/>
          </w:tcPr>
          <w:p w14:paraId="39CC195E" w14:textId="77777777" w:rsidR="001F51B4" w:rsidRPr="00B770DA" w:rsidRDefault="001F51B4" w:rsidP="00E73BDA">
            <w:pPr>
              <w:pStyle w:val="Tablla"/>
            </w:pPr>
          </w:p>
        </w:tc>
      </w:tr>
      <w:tr w:rsidR="001F51B4" w:rsidRPr="00B770DA" w14:paraId="116F0620" w14:textId="77777777" w:rsidTr="00D50C73">
        <w:tc>
          <w:tcPr>
            <w:tcW w:w="345" w:type="dxa"/>
            <w:vAlign w:val="center"/>
          </w:tcPr>
          <w:p w14:paraId="2B6C2119" w14:textId="77777777" w:rsidR="001F51B4" w:rsidRPr="00DB2338" w:rsidRDefault="001F51B4" w:rsidP="00E73BDA">
            <w:pPr>
              <w:pStyle w:val="Prrafodelista"/>
              <w:numPr>
                <w:ilvl w:val="0"/>
                <w:numId w:val="34"/>
              </w:numPr>
            </w:pPr>
          </w:p>
        </w:tc>
        <w:tc>
          <w:tcPr>
            <w:tcW w:w="5325" w:type="dxa"/>
            <w:vAlign w:val="center"/>
          </w:tcPr>
          <w:p w14:paraId="6E3E9445" w14:textId="77777777" w:rsidR="001F51B4" w:rsidRPr="00D569CA" w:rsidRDefault="001F51B4" w:rsidP="00E73BDA">
            <w:pPr>
              <w:pStyle w:val="Tablla"/>
              <w:rPr>
                <w:color w:val="000000"/>
              </w:rPr>
            </w:pPr>
            <w:r w:rsidRPr="00D569CA">
              <w:t xml:space="preserve">Al menos 4 botones con doble LED rojo / verde </w:t>
            </w:r>
          </w:p>
        </w:tc>
        <w:tc>
          <w:tcPr>
            <w:tcW w:w="1276" w:type="dxa"/>
            <w:vAlign w:val="center"/>
          </w:tcPr>
          <w:p w14:paraId="71CB1340" w14:textId="77777777" w:rsidR="001F51B4" w:rsidRPr="00B770DA" w:rsidRDefault="001F51B4" w:rsidP="00E73BDA">
            <w:pPr>
              <w:pStyle w:val="Tablla"/>
              <w:rPr>
                <w:w w:val="104"/>
              </w:rPr>
            </w:pPr>
            <w:r w:rsidRPr="00D569CA">
              <w:t>SI</w:t>
            </w:r>
          </w:p>
        </w:tc>
        <w:tc>
          <w:tcPr>
            <w:tcW w:w="1276" w:type="dxa"/>
            <w:vAlign w:val="center"/>
          </w:tcPr>
          <w:p w14:paraId="16AE6594" w14:textId="77777777" w:rsidR="001F51B4" w:rsidRPr="00B770DA" w:rsidRDefault="001F51B4" w:rsidP="00E73BDA">
            <w:pPr>
              <w:pStyle w:val="Tablla"/>
            </w:pPr>
          </w:p>
        </w:tc>
        <w:tc>
          <w:tcPr>
            <w:tcW w:w="1134" w:type="dxa"/>
            <w:vAlign w:val="center"/>
          </w:tcPr>
          <w:p w14:paraId="3B7BA4D3" w14:textId="77777777" w:rsidR="001F51B4" w:rsidRPr="00B770DA" w:rsidRDefault="001F51B4" w:rsidP="00E73BDA">
            <w:pPr>
              <w:pStyle w:val="Tablla"/>
            </w:pPr>
          </w:p>
        </w:tc>
      </w:tr>
      <w:tr w:rsidR="001F51B4" w:rsidRPr="00B770DA" w14:paraId="2163D380" w14:textId="77777777" w:rsidTr="00D50C73">
        <w:tc>
          <w:tcPr>
            <w:tcW w:w="345" w:type="dxa"/>
            <w:vAlign w:val="center"/>
          </w:tcPr>
          <w:p w14:paraId="6B4ABA70" w14:textId="77777777" w:rsidR="001F51B4" w:rsidRPr="00DB2338" w:rsidRDefault="001F51B4" w:rsidP="00E73BDA">
            <w:pPr>
              <w:pStyle w:val="Prrafodelista"/>
              <w:numPr>
                <w:ilvl w:val="0"/>
                <w:numId w:val="34"/>
              </w:numPr>
            </w:pPr>
          </w:p>
        </w:tc>
        <w:tc>
          <w:tcPr>
            <w:tcW w:w="5325" w:type="dxa"/>
            <w:vAlign w:val="center"/>
          </w:tcPr>
          <w:p w14:paraId="2CDF3919" w14:textId="77777777" w:rsidR="001F51B4" w:rsidRPr="00D569CA" w:rsidRDefault="001F51B4" w:rsidP="00E73BDA">
            <w:pPr>
              <w:pStyle w:val="Tablla"/>
              <w:rPr>
                <w:color w:val="000000"/>
              </w:rPr>
            </w:pPr>
            <w:r w:rsidRPr="00D569CA">
              <w:t>Altavoz dúplex</w:t>
            </w:r>
          </w:p>
        </w:tc>
        <w:tc>
          <w:tcPr>
            <w:tcW w:w="1276" w:type="dxa"/>
            <w:vAlign w:val="center"/>
          </w:tcPr>
          <w:p w14:paraId="0A9E48D4" w14:textId="77777777" w:rsidR="001F51B4" w:rsidRPr="00B770DA" w:rsidRDefault="001F51B4" w:rsidP="00E73BDA">
            <w:pPr>
              <w:pStyle w:val="Tablla"/>
              <w:rPr>
                <w:w w:val="104"/>
              </w:rPr>
            </w:pPr>
            <w:r w:rsidRPr="00D569CA">
              <w:t>SI</w:t>
            </w:r>
          </w:p>
        </w:tc>
        <w:tc>
          <w:tcPr>
            <w:tcW w:w="1276" w:type="dxa"/>
            <w:vAlign w:val="center"/>
          </w:tcPr>
          <w:p w14:paraId="755CB133" w14:textId="77777777" w:rsidR="001F51B4" w:rsidRPr="00B770DA" w:rsidRDefault="001F51B4" w:rsidP="00E73BDA">
            <w:pPr>
              <w:pStyle w:val="Tablla"/>
            </w:pPr>
          </w:p>
        </w:tc>
        <w:tc>
          <w:tcPr>
            <w:tcW w:w="1134" w:type="dxa"/>
            <w:vAlign w:val="center"/>
          </w:tcPr>
          <w:p w14:paraId="0006D69C" w14:textId="77777777" w:rsidR="001F51B4" w:rsidRPr="00B770DA" w:rsidRDefault="001F51B4" w:rsidP="00E73BDA">
            <w:pPr>
              <w:pStyle w:val="Tablla"/>
            </w:pPr>
          </w:p>
        </w:tc>
      </w:tr>
      <w:tr w:rsidR="001F51B4" w:rsidRPr="00B770DA" w14:paraId="5CDE0DE4" w14:textId="77777777" w:rsidTr="00D50C73">
        <w:tc>
          <w:tcPr>
            <w:tcW w:w="345" w:type="dxa"/>
            <w:vAlign w:val="center"/>
          </w:tcPr>
          <w:p w14:paraId="0DB58B27" w14:textId="77777777" w:rsidR="001F51B4" w:rsidRPr="00DB2338" w:rsidRDefault="001F51B4" w:rsidP="00E73BDA">
            <w:pPr>
              <w:pStyle w:val="Prrafodelista"/>
              <w:numPr>
                <w:ilvl w:val="0"/>
                <w:numId w:val="34"/>
              </w:numPr>
            </w:pPr>
          </w:p>
        </w:tc>
        <w:tc>
          <w:tcPr>
            <w:tcW w:w="5325" w:type="dxa"/>
            <w:vAlign w:val="center"/>
          </w:tcPr>
          <w:p w14:paraId="08A81A62" w14:textId="77777777" w:rsidR="001F51B4" w:rsidRPr="00B770DA" w:rsidRDefault="001F51B4" w:rsidP="00E73BDA">
            <w:pPr>
              <w:pStyle w:val="Tablla"/>
            </w:pPr>
            <w:r w:rsidRPr="008F3009">
              <w:t>Puerto de auricular RJ-9</w:t>
            </w:r>
          </w:p>
        </w:tc>
        <w:tc>
          <w:tcPr>
            <w:tcW w:w="1276" w:type="dxa"/>
            <w:vAlign w:val="center"/>
          </w:tcPr>
          <w:p w14:paraId="3408D275" w14:textId="77777777" w:rsidR="001F51B4" w:rsidRPr="00B770DA" w:rsidRDefault="001F51B4" w:rsidP="00E73BDA">
            <w:pPr>
              <w:pStyle w:val="Tablla"/>
              <w:rPr>
                <w:w w:val="104"/>
              </w:rPr>
            </w:pPr>
            <w:r w:rsidRPr="00D569CA">
              <w:t>SI</w:t>
            </w:r>
          </w:p>
        </w:tc>
        <w:tc>
          <w:tcPr>
            <w:tcW w:w="1276" w:type="dxa"/>
            <w:vAlign w:val="center"/>
          </w:tcPr>
          <w:p w14:paraId="517E9677" w14:textId="77777777" w:rsidR="001F51B4" w:rsidRPr="00B770DA" w:rsidRDefault="001F51B4" w:rsidP="00E73BDA">
            <w:pPr>
              <w:pStyle w:val="Tablla"/>
            </w:pPr>
          </w:p>
        </w:tc>
        <w:tc>
          <w:tcPr>
            <w:tcW w:w="1134" w:type="dxa"/>
            <w:vAlign w:val="center"/>
          </w:tcPr>
          <w:p w14:paraId="005F2368" w14:textId="77777777" w:rsidR="001F51B4" w:rsidRPr="00B770DA" w:rsidRDefault="001F51B4" w:rsidP="00E73BDA">
            <w:pPr>
              <w:pStyle w:val="Tablla"/>
            </w:pPr>
          </w:p>
        </w:tc>
      </w:tr>
      <w:tr w:rsidR="001F51B4" w:rsidRPr="00B770DA" w14:paraId="5162D1A6" w14:textId="77777777" w:rsidTr="00D50C73">
        <w:tc>
          <w:tcPr>
            <w:tcW w:w="345" w:type="dxa"/>
            <w:vAlign w:val="center"/>
          </w:tcPr>
          <w:p w14:paraId="4DC7DE1D" w14:textId="77777777" w:rsidR="001F51B4" w:rsidRPr="00DB2338" w:rsidRDefault="001F51B4" w:rsidP="00E73BDA">
            <w:pPr>
              <w:pStyle w:val="Prrafodelista"/>
              <w:numPr>
                <w:ilvl w:val="0"/>
                <w:numId w:val="34"/>
              </w:numPr>
            </w:pPr>
          </w:p>
        </w:tc>
        <w:tc>
          <w:tcPr>
            <w:tcW w:w="5325" w:type="dxa"/>
            <w:vAlign w:val="center"/>
          </w:tcPr>
          <w:p w14:paraId="07A0D12F" w14:textId="77777777" w:rsidR="001F51B4" w:rsidRPr="00B770DA" w:rsidRDefault="001F51B4" w:rsidP="00E73BDA">
            <w:pPr>
              <w:pStyle w:val="Tablla"/>
            </w:pPr>
            <w:r w:rsidRPr="008F3009">
              <w:t>Control de volumen</w:t>
            </w:r>
          </w:p>
        </w:tc>
        <w:tc>
          <w:tcPr>
            <w:tcW w:w="1276" w:type="dxa"/>
            <w:vAlign w:val="center"/>
          </w:tcPr>
          <w:p w14:paraId="3F85B8F6" w14:textId="77777777" w:rsidR="001F51B4" w:rsidRPr="00B770DA" w:rsidRDefault="001F51B4" w:rsidP="00E73BDA">
            <w:pPr>
              <w:pStyle w:val="Tablla"/>
              <w:rPr>
                <w:w w:val="104"/>
              </w:rPr>
            </w:pPr>
            <w:r w:rsidRPr="00D569CA">
              <w:t>SI</w:t>
            </w:r>
          </w:p>
        </w:tc>
        <w:tc>
          <w:tcPr>
            <w:tcW w:w="1276" w:type="dxa"/>
            <w:vAlign w:val="center"/>
          </w:tcPr>
          <w:p w14:paraId="08159AC0" w14:textId="77777777" w:rsidR="001F51B4" w:rsidRPr="00B770DA" w:rsidRDefault="001F51B4" w:rsidP="00E73BDA">
            <w:pPr>
              <w:pStyle w:val="Tablla"/>
            </w:pPr>
          </w:p>
        </w:tc>
        <w:tc>
          <w:tcPr>
            <w:tcW w:w="1134" w:type="dxa"/>
            <w:vAlign w:val="center"/>
          </w:tcPr>
          <w:p w14:paraId="3FDE6203" w14:textId="77777777" w:rsidR="001F51B4" w:rsidRPr="00B770DA" w:rsidRDefault="001F51B4" w:rsidP="00E73BDA">
            <w:pPr>
              <w:pStyle w:val="Tablla"/>
            </w:pPr>
          </w:p>
        </w:tc>
      </w:tr>
      <w:tr w:rsidR="001F51B4" w:rsidRPr="00B770DA" w14:paraId="10BDC9A0" w14:textId="77777777" w:rsidTr="00D50C73">
        <w:tc>
          <w:tcPr>
            <w:tcW w:w="345" w:type="dxa"/>
            <w:vAlign w:val="center"/>
          </w:tcPr>
          <w:p w14:paraId="5711AEDC" w14:textId="77777777" w:rsidR="001F51B4" w:rsidRPr="00DB2338" w:rsidRDefault="001F51B4" w:rsidP="00E73BDA">
            <w:pPr>
              <w:pStyle w:val="Prrafodelista"/>
              <w:numPr>
                <w:ilvl w:val="0"/>
                <w:numId w:val="34"/>
              </w:numPr>
            </w:pPr>
          </w:p>
        </w:tc>
        <w:tc>
          <w:tcPr>
            <w:tcW w:w="5325" w:type="dxa"/>
            <w:vAlign w:val="center"/>
          </w:tcPr>
          <w:p w14:paraId="5C6E1ACB" w14:textId="77777777" w:rsidR="001F51B4" w:rsidRPr="00B770DA" w:rsidRDefault="001F51B4" w:rsidP="00E73BDA">
            <w:pPr>
              <w:pStyle w:val="Tablla"/>
            </w:pPr>
            <w:r w:rsidRPr="008F3009">
              <w:t>Soporte de SIP</w:t>
            </w:r>
          </w:p>
        </w:tc>
        <w:tc>
          <w:tcPr>
            <w:tcW w:w="1276" w:type="dxa"/>
            <w:vAlign w:val="center"/>
          </w:tcPr>
          <w:p w14:paraId="0706B4AB" w14:textId="77777777" w:rsidR="001F51B4" w:rsidRPr="00B770DA" w:rsidRDefault="001F51B4" w:rsidP="00E73BDA">
            <w:pPr>
              <w:pStyle w:val="Tablla"/>
              <w:rPr>
                <w:w w:val="104"/>
              </w:rPr>
            </w:pPr>
            <w:r w:rsidRPr="00D569CA">
              <w:t>SI</w:t>
            </w:r>
          </w:p>
        </w:tc>
        <w:tc>
          <w:tcPr>
            <w:tcW w:w="1276" w:type="dxa"/>
            <w:vAlign w:val="center"/>
          </w:tcPr>
          <w:p w14:paraId="274DAC36" w14:textId="77777777" w:rsidR="001F51B4" w:rsidRPr="00B770DA" w:rsidRDefault="001F51B4" w:rsidP="00E73BDA">
            <w:pPr>
              <w:pStyle w:val="Tablla"/>
            </w:pPr>
          </w:p>
        </w:tc>
        <w:tc>
          <w:tcPr>
            <w:tcW w:w="1134" w:type="dxa"/>
            <w:vAlign w:val="center"/>
          </w:tcPr>
          <w:p w14:paraId="69D44DE9" w14:textId="77777777" w:rsidR="001F51B4" w:rsidRPr="00B770DA" w:rsidRDefault="001F51B4" w:rsidP="00E73BDA">
            <w:pPr>
              <w:pStyle w:val="Tablla"/>
            </w:pPr>
          </w:p>
        </w:tc>
      </w:tr>
      <w:tr w:rsidR="001F51B4" w:rsidRPr="00B770DA" w14:paraId="1CDFC240" w14:textId="77777777" w:rsidTr="00D50C73">
        <w:tc>
          <w:tcPr>
            <w:tcW w:w="345" w:type="dxa"/>
            <w:vAlign w:val="center"/>
          </w:tcPr>
          <w:p w14:paraId="5BECBAC4" w14:textId="77777777" w:rsidR="001F51B4" w:rsidRPr="00DB2338" w:rsidRDefault="001F51B4" w:rsidP="00E73BDA">
            <w:pPr>
              <w:pStyle w:val="Prrafodelista"/>
              <w:numPr>
                <w:ilvl w:val="0"/>
                <w:numId w:val="34"/>
              </w:numPr>
            </w:pPr>
          </w:p>
        </w:tc>
        <w:tc>
          <w:tcPr>
            <w:tcW w:w="5325" w:type="dxa"/>
            <w:vAlign w:val="center"/>
          </w:tcPr>
          <w:p w14:paraId="23C5E186" w14:textId="77777777" w:rsidR="001F51B4" w:rsidRPr="00B770DA" w:rsidRDefault="001F51B4" w:rsidP="00E73BDA">
            <w:pPr>
              <w:pStyle w:val="Tablla"/>
            </w:pPr>
            <w:r w:rsidRPr="008F3009">
              <w:t>Soporte IPv4 y IPv6</w:t>
            </w:r>
          </w:p>
        </w:tc>
        <w:tc>
          <w:tcPr>
            <w:tcW w:w="1276" w:type="dxa"/>
            <w:vAlign w:val="center"/>
          </w:tcPr>
          <w:p w14:paraId="79698FDE" w14:textId="77777777" w:rsidR="001F51B4" w:rsidRPr="00B770DA" w:rsidRDefault="001F51B4" w:rsidP="00E73BDA">
            <w:pPr>
              <w:pStyle w:val="Tablla"/>
              <w:rPr>
                <w:w w:val="104"/>
              </w:rPr>
            </w:pPr>
            <w:r w:rsidRPr="00D569CA">
              <w:t>SI</w:t>
            </w:r>
          </w:p>
        </w:tc>
        <w:tc>
          <w:tcPr>
            <w:tcW w:w="1276" w:type="dxa"/>
            <w:vAlign w:val="center"/>
          </w:tcPr>
          <w:p w14:paraId="61C12EB5" w14:textId="77777777" w:rsidR="001F51B4" w:rsidRPr="00B770DA" w:rsidRDefault="001F51B4" w:rsidP="00E73BDA">
            <w:pPr>
              <w:pStyle w:val="Tablla"/>
            </w:pPr>
          </w:p>
        </w:tc>
        <w:tc>
          <w:tcPr>
            <w:tcW w:w="1134" w:type="dxa"/>
            <w:vAlign w:val="center"/>
          </w:tcPr>
          <w:p w14:paraId="4B29C7B8" w14:textId="77777777" w:rsidR="001F51B4" w:rsidRPr="00B770DA" w:rsidRDefault="001F51B4" w:rsidP="00E73BDA">
            <w:pPr>
              <w:pStyle w:val="Tablla"/>
            </w:pPr>
          </w:p>
        </w:tc>
      </w:tr>
      <w:tr w:rsidR="001F51B4" w:rsidRPr="00B770DA" w14:paraId="6F42FE1C" w14:textId="77777777" w:rsidTr="00D50C73">
        <w:tc>
          <w:tcPr>
            <w:tcW w:w="345" w:type="dxa"/>
            <w:vAlign w:val="center"/>
          </w:tcPr>
          <w:p w14:paraId="4F2BD403" w14:textId="77777777" w:rsidR="001F51B4" w:rsidRPr="00DB2338" w:rsidRDefault="001F51B4" w:rsidP="00E73BDA">
            <w:pPr>
              <w:pStyle w:val="Prrafodelista"/>
              <w:numPr>
                <w:ilvl w:val="0"/>
                <w:numId w:val="34"/>
              </w:numPr>
            </w:pPr>
          </w:p>
        </w:tc>
        <w:tc>
          <w:tcPr>
            <w:tcW w:w="5325" w:type="dxa"/>
            <w:vAlign w:val="center"/>
          </w:tcPr>
          <w:p w14:paraId="5F714ADC" w14:textId="77777777" w:rsidR="001F51B4" w:rsidRPr="00B770DA" w:rsidRDefault="001F51B4" w:rsidP="00E73BDA">
            <w:pPr>
              <w:pStyle w:val="Tablla"/>
            </w:pPr>
            <w:r w:rsidRPr="008F3009">
              <w:t>Soporte de pie</w:t>
            </w:r>
          </w:p>
        </w:tc>
        <w:tc>
          <w:tcPr>
            <w:tcW w:w="1276" w:type="dxa"/>
            <w:vAlign w:val="center"/>
          </w:tcPr>
          <w:p w14:paraId="1851B69C" w14:textId="77777777" w:rsidR="001F51B4" w:rsidRPr="00B770DA" w:rsidRDefault="001F51B4" w:rsidP="00E73BDA">
            <w:pPr>
              <w:pStyle w:val="Tablla"/>
              <w:rPr>
                <w:w w:val="104"/>
              </w:rPr>
            </w:pPr>
            <w:r w:rsidRPr="00D569CA">
              <w:t>SI</w:t>
            </w:r>
          </w:p>
        </w:tc>
        <w:tc>
          <w:tcPr>
            <w:tcW w:w="1276" w:type="dxa"/>
            <w:vAlign w:val="center"/>
          </w:tcPr>
          <w:p w14:paraId="11D74C9A" w14:textId="77777777" w:rsidR="001F51B4" w:rsidRPr="00B770DA" w:rsidRDefault="001F51B4" w:rsidP="00E73BDA">
            <w:pPr>
              <w:pStyle w:val="Tablla"/>
            </w:pPr>
          </w:p>
        </w:tc>
        <w:tc>
          <w:tcPr>
            <w:tcW w:w="1134" w:type="dxa"/>
            <w:vAlign w:val="center"/>
          </w:tcPr>
          <w:p w14:paraId="0BA25FD4" w14:textId="77777777" w:rsidR="001F51B4" w:rsidRPr="00B770DA" w:rsidRDefault="001F51B4" w:rsidP="00E73BDA">
            <w:pPr>
              <w:pStyle w:val="Tablla"/>
            </w:pPr>
          </w:p>
        </w:tc>
      </w:tr>
      <w:tr w:rsidR="001F51B4" w:rsidRPr="00B770DA" w14:paraId="63ED6487" w14:textId="77777777" w:rsidTr="00D50C73">
        <w:tc>
          <w:tcPr>
            <w:tcW w:w="345" w:type="dxa"/>
            <w:vAlign w:val="center"/>
          </w:tcPr>
          <w:p w14:paraId="781B7DEA" w14:textId="77777777" w:rsidR="001F51B4" w:rsidRPr="00DB2338" w:rsidRDefault="001F51B4" w:rsidP="00E73BDA">
            <w:pPr>
              <w:pStyle w:val="Prrafodelista"/>
              <w:numPr>
                <w:ilvl w:val="0"/>
                <w:numId w:val="34"/>
              </w:numPr>
            </w:pPr>
          </w:p>
        </w:tc>
        <w:tc>
          <w:tcPr>
            <w:tcW w:w="5325" w:type="dxa"/>
            <w:vAlign w:val="center"/>
          </w:tcPr>
          <w:p w14:paraId="51BA830D" w14:textId="77777777" w:rsidR="001F51B4" w:rsidRPr="00B770DA" w:rsidRDefault="001F51B4" w:rsidP="00E73BDA">
            <w:pPr>
              <w:pStyle w:val="Tablla"/>
            </w:pPr>
            <w:r w:rsidRPr="008F3009">
              <w:t>Soporte de idioma de</w:t>
            </w:r>
            <w:r>
              <w:t xml:space="preserve"> </w:t>
            </w:r>
            <w:r w:rsidRPr="008F3009">
              <w:t>pantalla en español.</w:t>
            </w:r>
          </w:p>
        </w:tc>
        <w:tc>
          <w:tcPr>
            <w:tcW w:w="1276" w:type="dxa"/>
            <w:vAlign w:val="center"/>
          </w:tcPr>
          <w:p w14:paraId="7B426C1A" w14:textId="77777777" w:rsidR="001F51B4" w:rsidRPr="00B770DA" w:rsidRDefault="001F51B4" w:rsidP="00E73BDA">
            <w:pPr>
              <w:pStyle w:val="Tablla"/>
              <w:rPr>
                <w:w w:val="104"/>
              </w:rPr>
            </w:pPr>
            <w:r w:rsidRPr="00D569CA">
              <w:t>SI</w:t>
            </w:r>
          </w:p>
        </w:tc>
        <w:tc>
          <w:tcPr>
            <w:tcW w:w="1276" w:type="dxa"/>
            <w:vAlign w:val="center"/>
          </w:tcPr>
          <w:p w14:paraId="3E3A0E3E" w14:textId="77777777" w:rsidR="001F51B4" w:rsidRPr="00B770DA" w:rsidRDefault="001F51B4" w:rsidP="00E73BDA">
            <w:pPr>
              <w:pStyle w:val="Tablla"/>
            </w:pPr>
          </w:p>
        </w:tc>
        <w:tc>
          <w:tcPr>
            <w:tcW w:w="1134" w:type="dxa"/>
            <w:vAlign w:val="center"/>
          </w:tcPr>
          <w:p w14:paraId="54413079" w14:textId="77777777" w:rsidR="001F51B4" w:rsidRPr="00B770DA" w:rsidRDefault="001F51B4" w:rsidP="00E73BDA">
            <w:pPr>
              <w:pStyle w:val="Tablla"/>
            </w:pPr>
          </w:p>
        </w:tc>
      </w:tr>
      <w:tr w:rsidR="001F51B4" w:rsidRPr="00B770DA" w14:paraId="43BD3FED" w14:textId="77777777" w:rsidTr="00D50C73">
        <w:tc>
          <w:tcPr>
            <w:tcW w:w="345" w:type="dxa"/>
            <w:vAlign w:val="center"/>
          </w:tcPr>
          <w:p w14:paraId="25366F54" w14:textId="77777777" w:rsidR="001F51B4" w:rsidRPr="00DB2338" w:rsidRDefault="001F51B4" w:rsidP="00E73BDA">
            <w:pPr>
              <w:pStyle w:val="Prrafodelista"/>
              <w:numPr>
                <w:ilvl w:val="0"/>
                <w:numId w:val="34"/>
              </w:numPr>
            </w:pPr>
          </w:p>
        </w:tc>
        <w:tc>
          <w:tcPr>
            <w:tcW w:w="5325" w:type="dxa"/>
            <w:vAlign w:val="center"/>
          </w:tcPr>
          <w:p w14:paraId="3459ACA7" w14:textId="77777777" w:rsidR="001F51B4" w:rsidRPr="00B770DA" w:rsidRDefault="001F51B4" w:rsidP="00E73BDA">
            <w:pPr>
              <w:pStyle w:val="Tablla"/>
            </w:pPr>
            <w:r w:rsidRPr="008F3009">
              <w:t>Soporte de agenda basada</w:t>
            </w:r>
            <w:r>
              <w:t xml:space="preserve"> </w:t>
            </w:r>
            <w:r w:rsidRPr="008F3009">
              <w:t>en plataforma LDAP</w:t>
            </w:r>
          </w:p>
        </w:tc>
        <w:tc>
          <w:tcPr>
            <w:tcW w:w="1276" w:type="dxa"/>
            <w:vAlign w:val="center"/>
          </w:tcPr>
          <w:p w14:paraId="6F4152EA" w14:textId="77777777" w:rsidR="001F51B4" w:rsidRPr="00B770DA" w:rsidRDefault="001F51B4" w:rsidP="00E73BDA">
            <w:pPr>
              <w:pStyle w:val="Tablla"/>
              <w:rPr>
                <w:w w:val="104"/>
              </w:rPr>
            </w:pPr>
            <w:r w:rsidRPr="00D569CA">
              <w:t>SI</w:t>
            </w:r>
          </w:p>
        </w:tc>
        <w:tc>
          <w:tcPr>
            <w:tcW w:w="1276" w:type="dxa"/>
            <w:vAlign w:val="center"/>
          </w:tcPr>
          <w:p w14:paraId="3816C974" w14:textId="77777777" w:rsidR="001F51B4" w:rsidRPr="00B770DA" w:rsidRDefault="001F51B4" w:rsidP="00E73BDA">
            <w:pPr>
              <w:pStyle w:val="Tablla"/>
            </w:pPr>
          </w:p>
        </w:tc>
        <w:tc>
          <w:tcPr>
            <w:tcW w:w="1134" w:type="dxa"/>
            <w:vAlign w:val="center"/>
          </w:tcPr>
          <w:p w14:paraId="5D3B3716" w14:textId="77777777" w:rsidR="001F51B4" w:rsidRPr="00B770DA" w:rsidRDefault="001F51B4" w:rsidP="00E73BDA">
            <w:pPr>
              <w:pStyle w:val="Tablla"/>
            </w:pPr>
          </w:p>
        </w:tc>
      </w:tr>
      <w:tr w:rsidR="001F51B4" w:rsidRPr="00B770DA" w14:paraId="4544CD25" w14:textId="77777777" w:rsidTr="00D50C73">
        <w:tc>
          <w:tcPr>
            <w:tcW w:w="345" w:type="dxa"/>
            <w:vAlign w:val="center"/>
          </w:tcPr>
          <w:p w14:paraId="4E4A4761" w14:textId="77777777" w:rsidR="001F51B4" w:rsidRPr="00DB2338" w:rsidRDefault="001F51B4" w:rsidP="00E73BDA">
            <w:pPr>
              <w:pStyle w:val="Prrafodelista"/>
              <w:numPr>
                <w:ilvl w:val="0"/>
                <w:numId w:val="34"/>
              </w:numPr>
            </w:pPr>
          </w:p>
        </w:tc>
        <w:tc>
          <w:tcPr>
            <w:tcW w:w="5325" w:type="dxa"/>
            <w:vAlign w:val="center"/>
          </w:tcPr>
          <w:p w14:paraId="12A13DBE" w14:textId="77777777" w:rsidR="001F51B4" w:rsidRPr="00B770DA" w:rsidRDefault="001F51B4" w:rsidP="00E73BDA">
            <w:pPr>
              <w:pStyle w:val="Tablla"/>
            </w:pPr>
            <w:r w:rsidRPr="008F3009">
              <w:t>Calidad de servicio: ToS,</w:t>
            </w:r>
            <w:r>
              <w:t xml:space="preserve"> </w:t>
            </w:r>
            <w:r w:rsidRPr="008F3009">
              <w:t>Diffserv y 802.1p/q.</w:t>
            </w:r>
          </w:p>
        </w:tc>
        <w:tc>
          <w:tcPr>
            <w:tcW w:w="1276" w:type="dxa"/>
            <w:vAlign w:val="center"/>
          </w:tcPr>
          <w:p w14:paraId="4ECA4BE8" w14:textId="77777777" w:rsidR="001F51B4" w:rsidRPr="00B770DA" w:rsidRDefault="001F51B4" w:rsidP="00E73BDA">
            <w:pPr>
              <w:pStyle w:val="Tablla"/>
              <w:rPr>
                <w:w w:val="104"/>
              </w:rPr>
            </w:pPr>
            <w:r w:rsidRPr="00D569CA">
              <w:t>SI</w:t>
            </w:r>
          </w:p>
        </w:tc>
        <w:tc>
          <w:tcPr>
            <w:tcW w:w="1276" w:type="dxa"/>
            <w:vAlign w:val="center"/>
          </w:tcPr>
          <w:p w14:paraId="41CEF1BA" w14:textId="77777777" w:rsidR="001F51B4" w:rsidRPr="00B770DA" w:rsidRDefault="001F51B4" w:rsidP="00E73BDA">
            <w:pPr>
              <w:pStyle w:val="Tablla"/>
            </w:pPr>
          </w:p>
        </w:tc>
        <w:tc>
          <w:tcPr>
            <w:tcW w:w="1134" w:type="dxa"/>
            <w:vAlign w:val="center"/>
          </w:tcPr>
          <w:p w14:paraId="3B1C3C5F" w14:textId="77777777" w:rsidR="001F51B4" w:rsidRPr="00B770DA" w:rsidRDefault="001F51B4" w:rsidP="00E73BDA">
            <w:pPr>
              <w:pStyle w:val="Tablla"/>
            </w:pPr>
          </w:p>
        </w:tc>
      </w:tr>
      <w:tr w:rsidR="001F51B4" w:rsidRPr="00B770DA" w14:paraId="2EE077CE" w14:textId="77777777" w:rsidTr="00D50C73">
        <w:tc>
          <w:tcPr>
            <w:tcW w:w="345" w:type="dxa"/>
            <w:vAlign w:val="center"/>
          </w:tcPr>
          <w:p w14:paraId="7B7EECF7" w14:textId="77777777" w:rsidR="001F51B4" w:rsidRPr="00DB2338" w:rsidRDefault="001F51B4" w:rsidP="00E73BDA">
            <w:pPr>
              <w:pStyle w:val="Prrafodelista"/>
              <w:numPr>
                <w:ilvl w:val="0"/>
                <w:numId w:val="34"/>
              </w:numPr>
            </w:pPr>
          </w:p>
        </w:tc>
        <w:tc>
          <w:tcPr>
            <w:tcW w:w="5325" w:type="dxa"/>
            <w:vAlign w:val="center"/>
          </w:tcPr>
          <w:p w14:paraId="4F55A87B" w14:textId="77777777" w:rsidR="001F51B4" w:rsidRPr="00B770DA" w:rsidRDefault="001F51B4" w:rsidP="00E73BDA">
            <w:pPr>
              <w:pStyle w:val="Tablla"/>
            </w:pPr>
            <w:r w:rsidRPr="008F3009">
              <w:t>Codecs a soportar: G.711,</w:t>
            </w:r>
            <w:r>
              <w:t xml:space="preserve"> </w:t>
            </w:r>
            <w:r w:rsidRPr="008F3009">
              <w:t>G.722, G.729, Opus.</w:t>
            </w:r>
          </w:p>
        </w:tc>
        <w:tc>
          <w:tcPr>
            <w:tcW w:w="1276" w:type="dxa"/>
            <w:vAlign w:val="center"/>
          </w:tcPr>
          <w:p w14:paraId="242D4E20" w14:textId="77777777" w:rsidR="001F51B4" w:rsidRPr="00B770DA" w:rsidRDefault="001F51B4" w:rsidP="00E73BDA">
            <w:pPr>
              <w:pStyle w:val="Tablla"/>
              <w:rPr>
                <w:w w:val="104"/>
              </w:rPr>
            </w:pPr>
            <w:r w:rsidRPr="00D569CA">
              <w:t>SI</w:t>
            </w:r>
          </w:p>
        </w:tc>
        <w:tc>
          <w:tcPr>
            <w:tcW w:w="1276" w:type="dxa"/>
            <w:vAlign w:val="center"/>
          </w:tcPr>
          <w:p w14:paraId="791AFA7D" w14:textId="77777777" w:rsidR="001F51B4" w:rsidRPr="00B770DA" w:rsidRDefault="001F51B4" w:rsidP="00E73BDA">
            <w:pPr>
              <w:pStyle w:val="Tablla"/>
            </w:pPr>
          </w:p>
        </w:tc>
        <w:tc>
          <w:tcPr>
            <w:tcW w:w="1134" w:type="dxa"/>
            <w:vAlign w:val="center"/>
          </w:tcPr>
          <w:p w14:paraId="1B087796" w14:textId="77777777" w:rsidR="001F51B4" w:rsidRPr="00B770DA" w:rsidRDefault="001F51B4" w:rsidP="00E73BDA">
            <w:pPr>
              <w:pStyle w:val="Tablla"/>
            </w:pPr>
          </w:p>
        </w:tc>
      </w:tr>
      <w:tr w:rsidR="001F51B4" w:rsidRPr="00B770DA" w14:paraId="7337B73F" w14:textId="77777777" w:rsidTr="00D50C73">
        <w:tc>
          <w:tcPr>
            <w:tcW w:w="345" w:type="dxa"/>
            <w:vAlign w:val="center"/>
          </w:tcPr>
          <w:p w14:paraId="7460EA28" w14:textId="77777777" w:rsidR="001F51B4" w:rsidRPr="00DB2338" w:rsidRDefault="001F51B4" w:rsidP="00E73BDA">
            <w:pPr>
              <w:pStyle w:val="Prrafodelista"/>
              <w:numPr>
                <w:ilvl w:val="0"/>
                <w:numId w:val="34"/>
              </w:numPr>
            </w:pPr>
          </w:p>
        </w:tc>
        <w:tc>
          <w:tcPr>
            <w:tcW w:w="5325" w:type="dxa"/>
            <w:vAlign w:val="center"/>
          </w:tcPr>
          <w:p w14:paraId="4503F5F2" w14:textId="77777777" w:rsidR="001F51B4" w:rsidRPr="00B770DA" w:rsidRDefault="001F51B4" w:rsidP="00E73BDA">
            <w:pPr>
              <w:pStyle w:val="Tablla"/>
            </w:pPr>
            <w:r w:rsidRPr="008F3009">
              <w:t>DHCP estático/dinámico</w:t>
            </w:r>
          </w:p>
        </w:tc>
        <w:tc>
          <w:tcPr>
            <w:tcW w:w="1276" w:type="dxa"/>
            <w:vAlign w:val="center"/>
          </w:tcPr>
          <w:p w14:paraId="43FF10AB" w14:textId="77777777" w:rsidR="001F51B4" w:rsidRPr="00B770DA" w:rsidRDefault="001F51B4" w:rsidP="00E73BDA">
            <w:pPr>
              <w:pStyle w:val="Tablla"/>
              <w:rPr>
                <w:w w:val="104"/>
              </w:rPr>
            </w:pPr>
            <w:r w:rsidRPr="00D569CA">
              <w:t>SI</w:t>
            </w:r>
          </w:p>
        </w:tc>
        <w:tc>
          <w:tcPr>
            <w:tcW w:w="1276" w:type="dxa"/>
            <w:vAlign w:val="center"/>
          </w:tcPr>
          <w:p w14:paraId="2B2F3C1A" w14:textId="77777777" w:rsidR="001F51B4" w:rsidRPr="00B770DA" w:rsidRDefault="001F51B4" w:rsidP="00E73BDA">
            <w:pPr>
              <w:pStyle w:val="Tablla"/>
            </w:pPr>
          </w:p>
        </w:tc>
        <w:tc>
          <w:tcPr>
            <w:tcW w:w="1134" w:type="dxa"/>
            <w:vAlign w:val="center"/>
          </w:tcPr>
          <w:p w14:paraId="4E216BF7" w14:textId="77777777" w:rsidR="001F51B4" w:rsidRPr="00B770DA" w:rsidRDefault="001F51B4" w:rsidP="00E73BDA">
            <w:pPr>
              <w:pStyle w:val="Tablla"/>
            </w:pPr>
          </w:p>
        </w:tc>
      </w:tr>
      <w:tr w:rsidR="001F51B4" w:rsidRPr="00B770DA" w14:paraId="69377EC6" w14:textId="77777777" w:rsidTr="00D50C73">
        <w:tc>
          <w:tcPr>
            <w:tcW w:w="345" w:type="dxa"/>
            <w:vAlign w:val="center"/>
          </w:tcPr>
          <w:p w14:paraId="3B7DE7E5" w14:textId="77777777" w:rsidR="001F51B4" w:rsidRPr="00DB2338" w:rsidRDefault="001F51B4" w:rsidP="00E73BDA">
            <w:pPr>
              <w:pStyle w:val="Prrafodelista"/>
              <w:numPr>
                <w:ilvl w:val="0"/>
                <w:numId w:val="34"/>
              </w:numPr>
            </w:pPr>
          </w:p>
        </w:tc>
        <w:tc>
          <w:tcPr>
            <w:tcW w:w="5325" w:type="dxa"/>
            <w:vAlign w:val="center"/>
          </w:tcPr>
          <w:p w14:paraId="68360758" w14:textId="77777777" w:rsidR="001F51B4" w:rsidRPr="00B770DA" w:rsidRDefault="001F51B4" w:rsidP="00E73BDA">
            <w:pPr>
              <w:pStyle w:val="Tablla"/>
            </w:pPr>
            <w:r w:rsidRPr="008F3009">
              <w:t>SRTP</w:t>
            </w:r>
          </w:p>
        </w:tc>
        <w:tc>
          <w:tcPr>
            <w:tcW w:w="1276" w:type="dxa"/>
            <w:vAlign w:val="center"/>
          </w:tcPr>
          <w:p w14:paraId="7BC49BEC" w14:textId="77777777" w:rsidR="001F51B4" w:rsidRPr="00B770DA" w:rsidRDefault="001F51B4" w:rsidP="00E73BDA">
            <w:pPr>
              <w:pStyle w:val="Tablla"/>
              <w:rPr>
                <w:w w:val="104"/>
              </w:rPr>
            </w:pPr>
            <w:r w:rsidRPr="00D569CA">
              <w:t>SI</w:t>
            </w:r>
          </w:p>
        </w:tc>
        <w:tc>
          <w:tcPr>
            <w:tcW w:w="1276" w:type="dxa"/>
            <w:vAlign w:val="center"/>
          </w:tcPr>
          <w:p w14:paraId="409EAE96" w14:textId="77777777" w:rsidR="001F51B4" w:rsidRPr="00B770DA" w:rsidRDefault="001F51B4" w:rsidP="00E73BDA">
            <w:pPr>
              <w:pStyle w:val="Tablla"/>
            </w:pPr>
          </w:p>
        </w:tc>
        <w:tc>
          <w:tcPr>
            <w:tcW w:w="1134" w:type="dxa"/>
            <w:vAlign w:val="center"/>
          </w:tcPr>
          <w:p w14:paraId="229C8217" w14:textId="77777777" w:rsidR="001F51B4" w:rsidRPr="00B770DA" w:rsidRDefault="001F51B4" w:rsidP="00E73BDA">
            <w:pPr>
              <w:pStyle w:val="Tablla"/>
            </w:pPr>
          </w:p>
        </w:tc>
      </w:tr>
      <w:tr w:rsidR="001F51B4" w:rsidRPr="00B770DA" w14:paraId="31D7BE45" w14:textId="77777777" w:rsidTr="00D50C73">
        <w:tc>
          <w:tcPr>
            <w:tcW w:w="345" w:type="dxa"/>
            <w:vAlign w:val="center"/>
          </w:tcPr>
          <w:p w14:paraId="11076AA4" w14:textId="77777777" w:rsidR="001F51B4" w:rsidRPr="00DB2338" w:rsidRDefault="001F51B4" w:rsidP="00E73BDA">
            <w:pPr>
              <w:pStyle w:val="Prrafodelista"/>
              <w:numPr>
                <w:ilvl w:val="0"/>
                <w:numId w:val="34"/>
              </w:numPr>
            </w:pPr>
          </w:p>
        </w:tc>
        <w:tc>
          <w:tcPr>
            <w:tcW w:w="5325" w:type="dxa"/>
            <w:vAlign w:val="center"/>
          </w:tcPr>
          <w:p w14:paraId="6492E0F4" w14:textId="77777777" w:rsidR="001F51B4" w:rsidRPr="008F3009" w:rsidRDefault="001F51B4" w:rsidP="00E73BDA">
            <w:pPr>
              <w:pStyle w:val="Tablla"/>
            </w:pPr>
            <w:r w:rsidRPr="008F3009">
              <w:t>Alimentación mediante</w:t>
            </w:r>
            <w:r>
              <w:t xml:space="preserve"> </w:t>
            </w:r>
            <w:r w:rsidRPr="008F3009">
              <w:t>PoE 803.2af Clase 1 ó</w:t>
            </w:r>
          </w:p>
          <w:p w14:paraId="71CCE680" w14:textId="77777777" w:rsidR="001F51B4" w:rsidRPr="00B770DA" w:rsidRDefault="001F51B4" w:rsidP="00E73BDA">
            <w:pPr>
              <w:pStyle w:val="Tablla"/>
            </w:pPr>
            <w:r w:rsidRPr="008F3009">
              <w:t>Clase 2 y/o trasformador</w:t>
            </w:r>
            <w:r>
              <w:t xml:space="preserve"> </w:t>
            </w:r>
            <w:r w:rsidRPr="008F3009">
              <w:t>externo</w:t>
            </w:r>
          </w:p>
        </w:tc>
        <w:tc>
          <w:tcPr>
            <w:tcW w:w="1276" w:type="dxa"/>
            <w:vAlign w:val="center"/>
          </w:tcPr>
          <w:p w14:paraId="5CB3B1FC" w14:textId="77777777" w:rsidR="001F51B4" w:rsidRPr="00B770DA" w:rsidRDefault="001F51B4" w:rsidP="00E73BDA">
            <w:pPr>
              <w:pStyle w:val="Tablla"/>
              <w:rPr>
                <w:w w:val="104"/>
              </w:rPr>
            </w:pPr>
            <w:r w:rsidRPr="00D569CA">
              <w:t>SI</w:t>
            </w:r>
          </w:p>
        </w:tc>
        <w:tc>
          <w:tcPr>
            <w:tcW w:w="1276" w:type="dxa"/>
            <w:vAlign w:val="center"/>
          </w:tcPr>
          <w:p w14:paraId="74C0098E" w14:textId="77777777" w:rsidR="001F51B4" w:rsidRPr="00B770DA" w:rsidRDefault="001F51B4" w:rsidP="00E73BDA">
            <w:pPr>
              <w:pStyle w:val="Tablla"/>
            </w:pPr>
          </w:p>
        </w:tc>
        <w:tc>
          <w:tcPr>
            <w:tcW w:w="1134" w:type="dxa"/>
            <w:vAlign w:val="center"/>
          </w:tcPr>
          <w:p w14:paraId="063B73D7" w14:textId="77777777" w:rsidR="001F51B4" w:rsidRPr="00B770DA" w:rsidRDefault="001F51B4" w:rsidP="00E73BDA">
            <w:pPr>
              <w:pStyle w:val="Tablla"/>
            </w:pPr>
          </w:p>
        </w:tc>
      </w:tr>
      <w:tr w:rsidR="001F51B4" w:rsidRPr="00B770DA" w14:paraId="4F0AB7E5" w14:textId="77777777" w:rsidTr="00D50C73">
        <w:tc>
          <w:tcPr>
            <w:tcW w:w="345" w:type="dxa"/>
            <w:vAlign w:val="center"/>
          </w:tcPr>
          <w:p w14:paraId="3CAB3BA0" w14:textId="77777777" w:rsidR="001F51B4" w:rsidRPr="00DB2338" w:rsidRDefault="001F51B4" w:rsidP="00E73BDA">
            <w:pPr>
              <w:pStyle w:val="Prrafodelista"/>
              <w:numPr>
                <w:ilvl w:val="0"/>
                <w:numId w:val="34"/>
              </w:numPr>
            </w:pPr>
          </w:p>
        </w:tc>
        <w:tc>
          <w:tcPr>
            <w:tcW w:w="5325" w:type="dxa"/>
            <w:vAlign w:val="center"/>
          </w:tcPr>
          <w:p w14:paraId="101B4BCF" w14:textId="77777777" w:rsidR="001F51B4" w:rsidRPr="00B770DA" w:rsidRDefault="001F51B4" w:rsidP="00E73BDA">
            <w:pPr>
              <w:pStyle w:val="Tablla"/>
            </w:pPr>
            <w:r w:rsidRPr="008F3009">
              <w:t>Manos libres full dúplex</w:t>
            </w:r>
          </w:p>
        </w:tc>
        <w:tc>
          <w:tcPr>
            <w:tcW w:w="1276" w:type="dxa"/>
            <w:vAlign w:val="center"/>
          </w:tcPr>
          <w:p w14:paraId="02380025" w14:textId="77777777" w:rsidR="001F51B4" w:rsidRPr="00B770DA" w:rsidRDefault="001F51B4" w:rsidP="00E73BDA">
            <w:pPr>
              <w:pStyle w:val="Tablla"/>
              <w:rPr>
                <w:w w:val="104"/>
              </w:rPr>
            </w:pPr>
            <w:r w:rsidRPr="00D569CA">
              <w:t>SI</w:t>
            </w:r>
          </w:p>
        </w:tc>
        <w:tc>
          <w:tcPr>
            <w:tcW w:w="1276" w:type="dxa"/>
            <w:vAlign w:val="center"/>
          </w:tcPr>
          <w:p w14:paraId="396A4AE8" w14:textId="77777777" w:rsidR="001F51B4" w:rsidRPr="00B770DA" w:rsidRDefault="001F51B4" w:rsidP="00E73BDA">
            <w:pPr>
              <w:pStyle w:val="Tablla"/>
            </w:pPr>
          </w:p>
        </w:tc>
        <w:tc>
          <w:tcPr>
            <w:tcW w:w="1134" w:type="dxa"/>
            <w:vAlign w:val="center"/>
          </w:tcPr>
          <w:p w14:paraId="3DC87A5B" w14:textId="77777777" w:rsidR="001F51B4" w:rsidRPr="00B770DA" w:rsidRDefault="001F51B4" w:rsidP="00E73BDA">
            <w:pPr>
              <w:pStyle w:val="Tablla"/>
            </w:pPr>
          </w:p>
        </w:tc>
      </w:tr>
      <w:tr w:rsidR="001F51B4" w:rsidRPr="00B770DA" w14:paraId="45DE172E" w14:textId="77777777" w:rsidTr="00D50C73">
        <w:tc>
          <w:tcPr>
            <w:tcW w:w="345" w:type="dxa"/>
            <w:vAlign w:val="center"/>
          </w:tcPr>
          <w:p w14:paraId="693DA6ED" w14:textId="77777777" w:rsidR="001F51B4" w:rsidRPr="00DB2338" w:rsidRDefault="001F51B4" w:rsidP="00E73BDA">
            <w:pPr>
              <w:pStyle w:val="Prrafodelista"/>
              <w:numPr>
                <w:ilvl w:val="0"/>
                <w:numId w:val="34"/>
              </w:numPr>
            </w:pPr>
          </w:p>
        </w:tc>
        <w:tc>
          <w:tcPr>
            <w:tcW w:w="5325" w:type="dxa"/>
            <w:vAlign w:val="center"/>
          </w:tcPr>
          <w:p w14:paraId="7D39D106" w14:textId="77777777" w:rsidR="001F51B4" w:rsidRPr="00B770DA" w:rsidRDefault="001F51B4" w:rsidP="00E73BDA">
            <w:pPr>
              <w:pStyle w:val="Tablla"/>
            </w:pPr>
            <w:r w:rsidRPr="008F3009">
              <w:t>Teclas fijas de función</w:t>
            </w:r>
            <w:r>
              <w:t xml:space="preserve"> </w:t>
            </w:r>
            <w:r w:rsidRPr="008F3009">
              <w:t>para: Control de volumen,</w:t>
            </w:r>
            <w:r>
              <w:t xml:space="preserve"> </w:t>
            </w:r>
            <w:r w:rsidRPr="008F3009">
              <w:t>Mute, Manos</w:t>
            </w:r>
            <w:r>
              <w:t xml:space="preserve"> </w:t>
            </w:r>
            <w:r w:rsidRPr="008F3009">
              <w:t>libres,</w:t>
            </w:r>
            <w:r>
              <w:t xml:space="preserve"> </w:t>
            </w:r>
            <w:r w:rsidRPr="008F3009">
              <w:t>Navegación de menú</w:t>
            </w:r>
          </w:p>
        </w:tc>
        <w:tc>
          <w:tcPr>
            <w:tcW w:w="1276" w:type="dxa"/>
            <w:vAlign w:val="center"/>
          </w:tcPr>
          <w:p w14:paraId="2E14C7D8" w14:textId="77777777" w:rsidR="001F51B4" w:rsidRPr="00B770DA" w:rsidRDefault="001F51B4" w:rsidP="00E73BDA">
            <w:pPr>
              <w:pStyle w:val="Tablla"/>
              <w:rPr>
                <w:w w:val="104"/>
              </w:rPr>
            </w:pPr>
            <w:r w:rsidRPr="00D569CA">
              <w:t>SI</w:t>
            </w:r>
          </w:p>
        </w:tc>
        <w:tc>
          <w:tcPr>
            <w:tcW w:w="1276" w:type="dxa"/>
            <w:vAlign w:val="center"/>
          </w:tcPr>
          <w:p w14:paraId="6E437C43" w14:textId="77777777" w:rsidR="001F51B4" w:rsidRPr="00B770DA" w:rsidRDefault="001F51B4" w:rsidP="00E73BDA">
            <w:pPr>
              <w:pStyle w:val="Tablla"/>
            </w:pPr>
          </w:p>
        </w:tc>
        <w:tc>
          <w:tcPr>
            <w:tcW w:w="1134" w:type="dxa"/>
            <w:vAlign w:val="center"/>
          </w:tcPr>
          <w:p w14:paraId="2E030B87" w14:textId="77777777" w:rsidR="001F51B4" w:rsidRPr="00B770DA" w:rsidRDefault="001F51B4" w:rsidP="00E73BDA">
            <w:pPr>
              <w:pStyle w:val="Tablla"/>
            </w:pPr>
          </w:p>
        </w:tc>
      </w:tr>
      <w:tr w:rsidR="001F51B4" w:rsidRPr="00B770DA" w14:paraId="2D9D1CEF" w14:textId="77777777" w:rsidTr="00D50C73">
        <w:tc>
          <w:tcPr>
            <w:tcW w:w="345" w:type="dxa"/>
            <w:vAlign w:val="center"/>
          </w:tcPr>
          <w:p w14:paraId="742C1115" w14:textId="77777777" w:rsidR="001F51B4" w:rsidRPr="00DB2338" w:rsidRDefault="001F51B4" w:rsidP="00E73BDA">
            <w:pPr>
              <w:pStyle w:val="Prrafodelista"/>
              <w:numPr>
                <w:ilvl w:val="0"/>
                <w:numId w:val="34"/>
              </w:numPr>
            </w:pPr>
          </w:p>
        </w:tc>
        <w:tc>
          <w:tcPr>
            <w:tcW w:w="5325" w:type="dxa"/>
            <w:vAlign w:val="center"/>
          </w:tcPr>
          <w:p w14:paraId="59983682" w14:textId="77777777" w:rsidR="001F51B4" w:rsidRPr="008F3009" w:rsidRDefault="001F51B4" w:rsidP="00E73BDA">
            <w:pPr>
              <w:pStyle w:val="Tablla"/>
            </w:pPr>
            <w:r w:rsidRPr="008F3009">
              <w:t>Seguridad basada es</w:t>
            </w:r>
            <w:r>
              <w:t xml:space="preserve"> </w:t>
            </w:r>
            <w:r w:rsidRPr="008F3009">
              <w:t>Secure Hash Algorithm 2</w:t>
            </w:r>
          </w:p>
          <w:p w14:paraId="3F6FF803" w14:textId="77777777" w:rsidR="001F51B4" w:rsidRPr="002552E3" w:rsidRDefault="001F51B4" w:rsidP="00E73BDA">
            <w:pPr>
              <w:pStyle w:val="Tablla"/>
              <w:rPr>
                <w:lang w:val="en-US"/>
              </w:rPr>
            </w:pPr>
            <w:r w:rsidRPr="002552E3">
              <w:rPr>
                <w:lang w:val="en-US"/>
              </w:rPr>
              <w:t>(SHA-2) o Transport Layer Security 1.2</w:t>
            </w:r>
          </w:p>
        </w:tc>
        <w:tc>
          <w:tcPr>
            <w:tcW w:w="1276" w:type="dxa"/>
            <w:vAlign w:val="center"/>
          </w:tcPr>
          <w:p w14:paraId="458A5C50" w14:textId="77777777" w:rsidR="001F51B4" w:rsidRPr="00B770DA" w:rsidRDefault="001F51B4" w:rsidP="00E73BDA">
            <w:pPr>
              <w:pStyle w:val="Tablla"/>
              <w:rPr>
                <w:w w:val="104"/>
              </w:rPr>
            </w:pPr>
            <w:r w:rsidRPr="00D569CA">
              <w:t>SI</w:t>
            </w:r>
          </w:p>
        </w:tc>
        <w:tc>
          <w:tcPr>
            <w:tcW w:w="1276" w:type="dxa"/>
            <w:vAlign w:val="center"/>
          </w:tcPr>
          <w:p w14:paraId="68043F01" w14:textId="77777777" w:rsidR="001F51B4" w:rsidRPr="00B770DA" w:rsidRDefault="001F51B4" w:rsidP="00E73BDA">
            <w:pPr>
              <w:pStyle w:val="Tablla"/>
            </w:pPr>
          </w:p>
        </w:tc>
        <w:tc>
          <w:tcPr>
            <w:tcW w:w="1134" w:type="dxa"/>
            <w:vAlign w:val="center"/>
          </w:tcPr>
          <w:p w14:paraId="05F1F052" w14:textId="77777777" w:rsidR="001F51B4" w:rsidRPr="00B770DA" w:rsidRDefault="001F51B4" w:rsidP="00E73BDA">
            <w:pPr>
              <w:pStyle w:val="Tablla"/>
            </w:pPr>
          </w:p>
        </w:tc>
      </w:tr>
      <w:tr w:rsidR="001F51B4" w:rsidRPr="00B770DA" w14:paraId="3A14761E" w14:textId="77777777" w:rsidTr="00D50C73">
        <w:tc>
          <w:tcPr>
            <w:tcW w:w="345" w:type="dxa"/>
            <w:vAlign w:val="center"/>
          </w:tcPr>
          <w:p w14:paraId="7F6BB791" w14:textId="77777777" w:rsidR="001F51B4" w:rsidRPr="00DB2338" w:rsidRDefault="001F51B4" w:rsidP="00E73BDA">
            <w:pPr>
              <w:pStyle w:val="Prrafodelista"/>
              <w:numPr>
                <w:ilvl w:val="0"/>
                <w:numId w:val="34"/>
              </w:numPr>
            </w:pPr>
          </w:p>
        </w:tc>
        <w:tc>
          <w:tcPr>
            <w:tcW w:w="5325" w:type="dxa"/>
            <w:vAlign w:val="center"/>
          </w:tcPr>
          <w:p w14:paraId="626E1F19" w14:textId="77777777" w:rsidR="001F51B4" w:rsidRPr="008F3009" w:rsidRDefault="001F51B4" w:rsidP="00E73BDA">
            <w:pPr>
              <w:pStyle w:val="Tablla"/>
            </w:pPr>
            <w:r w:rsidRPr="008F3009">
              <w:t>Soporte de encripción de</w:t>
            </w:r>
            <w:r>
              <w:t xml:space="preserve"> </w:t>
            </w:r>
            <w:r w:rsidRPr="008F3009">
              <w:t>la señalización por medio</w:t>
            </w:r>
          </w:p>
          <w:p w14:paraId="35ABF1CD" w14:textId="77777777" w:rsidR="001F51B4" w:rsidRPr="00B770DA" w:rsidRDefault="001F51B4" w:rsidP="00E73BDA">
            <w:pPr>
              <w:pStyle w:val="Tablla"/>
            </w:pPr>
            <w:r w:rsidRPr="008F3009">
              <w:t>TLS AES-128</w:t>
            </w:r>
            <w:r>
              <w:t xml:space="preserve"> </w:t>
            </w:r>
          </w:p>
        </w:tc>
        <w:tc>
          <w:tcPr>
            <w:tcW w:w="1276" w:type="dxa"/>
            <w:vAlign w:val="center"/>
          </w:tcPr>
          <w:p w14:paraId="206818A5" w14:textId="77777777" w:rsidR="001F51B4" w:rsidRPr="00B770DA" w:rsidRDefault="001F51B4" w:rsidP="00E73BDA">
            <w:pPr>
              <w:pStyle w:val="Tablla"/>
              <w:rPr>
                <w:w w:val="104"/>
              </w:rPr>
            </w:pPr>
            <w:r w:rsidRPr="00D569CA">
              <w:t>SI</w:t>
            </w:r>
          </w:p>
        </w:tc>
        <w:tc>
          <w:tcPr>
            <w:tcW w:w="1276" w:type="dxa"/>
            <w:vAlign w:val="center"/>
          </w:tcPr>
          <w:p w14:paraId="54863D3E" w14:textId="77777777" w:rsidR="001F51B4" w:rsidRPr="00B770DA" w:rsidRDefault="001F51B4" w:rsidP="00E73BDA">
            <w:pPr>
              <w:pStyle w:val="Tablla"/>
            </w:pPr>
          </w:p>
        </w:tc>
        <w:tc>
          <w:tcPr>
            <w:tcW w:w="1134" w:type="dxa"/>
            <w:vAlign w:val="center"/>
          </w:tcPr>
          <w:p w14:paraId="3CE8626B" w14:textId="77777777" w:rsidR="001F51B4" w:rsidRPr="00B770DA" w:rsidRDefault="001F51B4" w:rsidP="00E73BDA">
            <w:pPr>
              <w:pStyle w:val="Tablla"/>
            </w:pPr>
          </w:p>
        </w:tc>
      </w:tr>
      <w:tr w:rsidR="001F51B4" w:rsidRPr="00B770DA" w14:paraId="23B7211B" w14:textId="77777777" w:rsidTr="00D50C73">
        <w:tc>
          <w:tcPr>
            <w:tcW w:w="345" w:type="dxa"/>
            <w:vAlign w:val="center"/>
          </w:tcPr>
          <w:p w14:paraId="3E042F2C" w14:textId="77777777" w:rsidR="001F51B4" w:rsidRPr="00DB2338" w:rsidRDefault="001F51B4" w:rsidP="00E73BDA">
            <w:pPr>
              <w:pStyle w:val="Prrafodelista"/>
              <w:numPr>
                <w:ilvl w:val="0"/>
                <w:numId w:val="34"/>
              </w:numPr>
            </w:pPr>
          </w:p>
        </w:tc>
        <w:tc>
          <w:tcPr>
            <w:tcW w:w="5325" w:type="dxa"/>
            <w:vAlign w:val="center"/>
          </w:tcPr>
          <w:p w14:paraId="41926F65" w14:textId="77777777" w:rsidR="001F51B4" w:rsidRPr="008F3009" w:rsidRDefault="001F51B4" w:rsidP="00E73BDA">
            <w:pPr>
              <w:pStyle w:val="Tablla"/>
            </w:pPr>
            <w:r w:rsidRPr="008F3009">
              <w:t>Soporte de encripción del</w:t>
            </w:r>
            <w:r>
              <w:t xml:space="preserve"> </w:t>
            </w:r>
            <w:r w:rsidRPr="008F3009">
              <w:t>audio por medio SRTP</w:t>
            </w:r>
          </w:p>
          <w:p w14:paraId="29C84950" w14:textId="77777777" w:rsidR="001F51B4" w:rsidRPr="00B770DA" w:rsidRDefault="001F51B4" w:rsidP="00E73BDA">
            <w:pPr>
              <w:pStyle w:val="Tablla"/>
            </w:pPr>
            <w:r w:rsidRPr="008F3009">
              <w:t>AES-128</w:t>
            </w:r>
          </w:p>
        </w:tc>
        <w:tc>
          <w:tcPr>
            <w:tcW w:w="1276" w:type="dxa"/>
            <w:vAlign w:val="center"/>
          </w:tcPr>
          <w:p w14:paraId="03B150D1" w14:textId="77777777" w:rsidR="001F51B4" w:rsidRPr="00B770DA" w:rsidRDefault="001F51B4" w:rsidP="00E73BDA">
            <w:pPr>
              <w:pStyle w:val="Tablla"/>
              <w:rPr>
                <w:w w:val="104"/>
              </w:rPr>
            </w:pPr>
            <w:r w:rsidRPr="00D569CA">
              <w:t>SI</w:t>
            </w:r>
          </w:p>
        </w:tc>
        <w:tc>
          <w:tcPr>
            <w:tcW w:w="1276" w:type="dxa"/>
            <w:vAlign w:val="center"/>
          </w:tcPr>
          <w:p w14:paraId="447611BB" w14:textId="77777777" w:rsidR="001F51B4" w:rsidRPr="00B770DA" w:rsidRDefault="001F51B4" w:rsidP="00E73BDA">
            <w:pPr>
              <w:pStyle w:val="Tablla"/>
            </w:pPr>
          </w:p>
        </w:tc>
        <w:tc>
          <w:tcPr>
            <w:tcW w:w="1134" w:type="dxa"/>
            <w:vAlign w:val="center"/>
          </w:tcPr>
          <w:p w14:paraId="0093086E" w14:textId="77777777" w:rsidR="001F51B4" w:rsidRPr="00B770DA" w:rsidRDefault="001F51B4" w:rsidP="00E73BDA">
            <w:pPr>
              <w:pStyle w:val="Tablla"/>
            </w:pPr>
          </w:p>
        </w:tc>
      </w:tr>
      <w:tr w:rsidR="001F51B4" w:rsidRPr="00B770DA" w14:paraId="162F2126" w14:textId="77777777" w:rsidTr="00D50C73">
        <w:tc>
          <w:tcPr>
            <w:tcW w:w="345" w:type="dxa"/>
            <w:vAlign w:val="center"/>
          </w:tcPr>
          <w:p w14:paraId="437DC4AD" w14:textId="77777777" w:rsidR="001F51B4" w:rsidRPr="00DB2338" w:rsidRDefault="001F51B4" w:rsidP="00E73BDA">
            <w:pPr>
              <w:pStyle w:val="Prrafodelista"/>
              <w:numPr>
                <w:ilvl w:val="0"/>
                <w:numId w:val="34"/>
              </w:numPr>
            </w:pPr>
          </w:p>
        </w:tc>
        <w:tc>
          <w:tcPr>
            <w:tcW w:w="5325" w:type="dxa"/>
            <w:vAlign w:val="center"/>
          </w:tcPr>
          <w:p w14:paraId="4AEF0B35" w14:textId="77777777" w:rsidR="001F51B4" w:rsidRPr="00B770DA" w:rsidRDefault="001F51B4" w:rsidP="00E73BDA">
            <w:pPr>
              <w:pStyle w:val="Tablla"/>
            </w:pPr>
            <w:r w:rsidRPr="008F3009">
              <w:t>Soporte del cifrado de los</w:t>
            </w:r>
            <w:r>
              <w:t xml:space="preserve"> </w:t>
            </w:r>
            <w:r w:rsidRPr="008F3009">
              <w:t>archivos de configuración</w:t>
            </w:r>
          </w:p>
        </w:tc>
        <w:tc>
          <w:tcPr>
            <w:tcW w:w="1276" w:type="dxa"/>
            <w:vAlign w:val="center"/>
          </w:tcPr>
          <w:p w14:paraId="4F8DD70E" w14:textId="77777777" w:rsidR="001F51B4" w:rsidRPr="00B770DA" w:rsidRDefault="001F51B4" w:rsidP="00E73BDA">
            <w:pPr>
              <w:pStyle w:val="Tablla"/>
              <w:rPr>
                <w:w w:val="104"/>
              </w:rPr>
            </w:pPr>
            <w:r w:rsidRPr="00D569CA">
              <w:t>SI</w:t>
            </w:r>
          </w:p>
        </w:tc>
        <w:tc>
          <w:tcPr>
            <w:tcW w:w="1276" w:type="dxa"/>
            <w:vAlign w:val="center"/>
          </w:tcPr>
          <w:p w14:paraId="0F801605" w14:textId="77777777" w:rsidR="001F51B4" w:rsidRPr="00B770DA" w:rsidRDefault="001F51B4" w:rsidP="00E73BDA">
            <w:pPr>
              <w:pStyle w:val="Tablla"/>
            </w:pPr>
          </w:p>
        </w:tc>
        <w:tc>
          <w:tcPr>
            <w:tcW w:w="1134" w:type="dxa"/>
            <w:vAlign w:val="center"/>
          </w:tcPr>
          <w:p w14:paraId="3FD980CD" w14:textId="77777777" w:rsidR="001F51B4" w:rsidRPr="00B770DA" w:rsidRDefault="001F51B4" w:rsidP="00E73BDA">
            <w:pPr>
              <w:pStyle w:val="Tablla"/>
            </w:pPr>
          </w:p>
        </w:tc>
      </w:tr>
      <w:tr w:rsidR="001F51B4" w:rsidRPr="00B770DA" w14:paraId="0AEC5084" w14:textId="77777777" w:rsidTr="00D50C73">
        <w:tc>
          <w:tcPr>
            <w:tcW w:w="345" w:type="dxa"/>
            <w:vAlign w:val="center"/>
          </w:tcPr>
          <w:p w14:paraId="29177F21" w14:textId="77777777" w:rsidR="001F51B4" w:rsidRPr="00DB2338" w:rsidRDefault="001F51B4" w:rsidP="00E73BDA">
            <w:pPr>
              <w:pStyle w:val="Prrafodelista"/>
              <w:numPr>
                <w:ilvl w:val="0"/>
                <w:numId w:val="34"/>
              </w:numPr>
            </w:pPr>
          </w:p>
        </w:tc>
        <w:tc>
          <w:tcPr>
            <w:tcW w:w="5325" w:type="dxa"/>
            <w:vAlign w:val="center"/>
          </w:tcPr>
          <w:p w14:paraId="0574E40B" w14:textId="77777777" w:rsidR="001F51B4" w:rsidRPr="00B770DA" w:rsidRDefault="001F51B4" w:rsidP="00E73BDA">
            <w:pPr>
              <w:pStyle w:val="Tablla"/>
            </w:pPr>
            <w:r w:rsidRPr="008F3009">
              <w:t>Compatibles con 802.1x</w:t>
            </w:r>
            <w:r>
              <w:t xml:space="preserve"> </w:t>
            </w:r>
            <w:r w:rsidRPr="008F3009">
              <w:t>(EAP-MD5 o superior)</w:t>
            </w:r>
          </w:p>
        </w:tc>
        <w:tc>
          <w:tcPr>
            <w:tcW w:w="1276" w:type="dxa"/>
            <w:vAlign w:val="center"/>
          </w:tcPr>
          <w:p w14:paraId="705D1F4F" w14:textId="77777777" w:rsidR="001F51B4" w:rsidRPr="00B770DA" w:rsidRDefault="001F51B4" w:rsidP="00E73BDA">
            <w:pPr>
              <w:pStyle w:val="Tablla"/>
              <w:rPr>
                <w:w w:val="104"/>
              </w:rPr>
            </w:pPr>
            <w:r w:rsidRPr="00D569CA">
              <w:t>SI</w:t>
            </w:r>
          </w:p>
        </w:tc>
        <w:tc>
          <w:tcPr>
            <w:tcW w:w="1276" w:type="dxa"/>
            <w:vAlign w:val="center"/>
          </w:tcPr>
          <w:p w14:paraId="3F870512" w14:textId="77777777" w:rsidR="001F51B4" w:rsidRPr="00B770DA" w:rsidRDefault="001F51B4" w:rsidP="00E73BDA">
            <w:pPr>
              <w:pStyle w:val="Tablla"/>
            </w:pPr>
          </w:p>
        </w:tc>
        <w:tc>
          <w:tcPr>
            <w:tcW w:w="1134" w:type="dxa"/>
            <w:vAlign w:val="center"/>
          </w:tcPr>
          <w:p w14:paraId="39DA689E" w14:textId="77777777" w:rsidR="001F51B4" w:rsidRPr="00B770DA" w:rsidRDefault="001F51B4" w:rsidP="00E73BDA">
            <w:pPr>
              <w:pStyle w:val="Tablla"/>
            </w:pPr>
          </w:p>
        </w:tc>
      </w:tr>
      <w:tr w:rsidR="001F51B4" w:rsidRPr="005E599B" w14:paraId="33CC9020" w14:textId="77777777" w:rsidTr="00D50C73">
        <w:tc>
          <w:tcPr>
            <w:tcW w:w="34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6D986A3" w14:textId="77777777" w:rsidR="001F51B4" w:rsidRPr="00236ACA" w:rsidRDefault="001F51B4" w:rsidP="00E73BDA">
            <w:pPr>
              <w:pStyle w:val="Prrafodelista"/>
              <w:numPr>
                <w:ilvl w:val="0"/>
                <w:numId w:val="34"/>
              </w:numPr>
            </w:pPr>
          </w:p>
        </w:tc>
        <w:tc>
          <w:tcPr>
            <w:tcW w:w="532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20ED4EA" w14:textId="77777777" w:rsidR="001F51B4" w:rsidRPr="000D01A8" w:rsidRDefault="001F51B4" w:rsidP="00E73BDA">
            <w:pPr>
              <w:pStyle w:val="Tablla"/>
            </w:pPr>
            <w:r w:rsidRPr="000D01A8">
              <w:t>Garantía y Mantenimiento</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E0AC33E" w14:textId="77777777" w:rsidR="001F51B4" w:rsidRPr="00236ACA" w:rsidRDefault="001F51B4" w:rsidP="00E73BDA">
            <w:pPr>
              <w:pStyle w:val="Tablla"/>
            </w:pP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DF0D7C6" w14:textId="77777777" w:rsidR="001F51B4" w:rsidRPr="00236ACA" w:rsidRDefault="001F51B4" w:rsidP="00E73BDA">
            <w:pPr>
              <w:pStyle w:val="Tablla"/>
            </w:pP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B92A4E4" w14:textId="77777777" w:rsidR="001F51B4" w:rsidRPr="00236ACA" w:rsidRDefault="001F51B4" w:rsidP="00E73BDA">
            <w:pPr>
              <w:pStyle w:val="Tablla"/>
            </w:pPr>
          </w:p>
        </w:tc>
      </w:tr>
      <w:tr w:rsidR="001F51B4" w:rsidRPr="006A2024" w14:paraId="085A7734" w14:textId="77777777" w:rsidTr="00D50C73">
        <w:tc>
          <w:tcPr>
            <w:tcW w:w="345" w:type="dxa"/>
            <w:tcBorders>
              <w:top w:val="single" w:sz="4" w:space="0" w:color="auto"/>
              <w:left w:val="single" w:sz="4" w:space="0" w:color="auto"/>
              <w:bottom w:val="single" w:sz="4" w:space="0" w:color="auto"/>
              <w:right w:val="single" w:sz="4" w:space="0" w:color="auto"/>
            </w:tcBorders>
            <w:vAlign w:val="center"/>
          </w:tcPr>
          <w:p w14:paraId="49C1F889" w14:textId="77777777" w:rsidR="001F51B4" w:rsidRPr="00236ACA" w:rsidRDefault="001F51B4" w:rsidP="00E73BDA">
            <w:pPr>
              <w:pStyle w:val="Prrafodelista"/>
              <w:numPr>
                <w:ilvl w:val="0"/>
                <w:numId w:val="34"/>
              </w:numPr>
            </w:pPr>
          </w:p>
        </w:tc>
        <w:tc>
          <w:tcPr>
            <w:tcW w:w="5325" w:type="dxa"/>
            <w:tcBorders>
              <w:top w:val="single" w:sz="4" w:space="0" w:color="auto"/>
              <w:left w:val="single" w:sz="4" w:space="0" w:color="auto"/>
              <w:bottom w:val="single" w:sz="4" w:space="0" w:color="auto"/>
              <w:right w:val="single" w:sz="4" w:space="0" w:color="auto"/>
            </w:tcBorders>
            <w:vAlign w:val="center"/>
          </w:tcPr>
          <w:p w14:paraId="3168829A" w14:textId="77777777" w:rsidR="001F51B4" w:rsidRPr="006A2024" w:rsidRDefault="001F51B4" w:rsidP="00E73BDA">
            <w:pPr>
              <w:pStyle w:val="Tablla"/>
            </w:pPr>
            <w:r>
              <w:t xml:space="preserve">Servicio de Garantía y Mantenimiento de Hardware y Software de </w:t>
            </w:r>
          </w:p>
        </w:tc>
        <w:tc>
          <w:tcPr>
            <w:tcW w:w="1276" w:type="dxa"/>
            <w:tcBorders>
              <w:top w:val="single" w:sz="4" w:space="0" w:color="auto"/>
              <w:left w:val="single" w:sz="4" w:space="0" w:color="auto"/>
              <w:bottom w:val="single" w:sz="4" w:space="0" w:color="auto"/>
              <w:right w:val="single" w:sz="4" w:space="0" w:color="auto"/>
            </w:tcBorders>
            <w:vAlign w:val="center"/>
          </w:tcPr>
          <w:p w14:paraId="116717D4" w14:textId="77777777" w:rsidR="001F51B4" w:rsidRPr="006A2024" w:rsidRDefault="001F51B4" w:rsidP="00E73BDA">
            <w:pPr>
              <w:pStyle w:val="Tablla"/>
            </w:pPr>
            <w:r w:rsidRPr="006A2024">
              <w:t>TREINTA Y SEIS</w:t>
            </w:r>
          </w:p>
          <w:p w14:paraId="3B09D73D" w14:textId="77777777" w:rsidR="001F51B4" w:rsidRPr="006A2024" w:rsidRDefault="001F51B4" w:rsidP="00E73BDA">
            <w:pPr>
              <w:pStyle w:val="Tablla"/>
            </w:pPr>
            <w:r w:rsidRPr="006A2024">
              <w:t>(36) meses.</w:t>
            </w:r>
          </w:p>
        </w:tc>
        <w:tc>
          <w:tcPr>
            <w:tcW w:w="1276" w:type="dxa"/>
            <w:tcBorders>
              <w:top w:val="single" w:sz="4" w:space="0" w:color="auto"/>
              <w:left w:val="single" w:sz="4" w:space="0" w:color="auto"/>
              <w:bottom w:val="single" w:sz="4" w:space="0" w:color="auto"/>
              <w:right w:val="single" w:sz="4" w:space="0" w:color="auto"/>
            </w:tcBorders>
            <w:vAlign w:val="center"/>
          </w:tcPr>
          <w:p w14:paraId="039313FC" w14:textId="77777777" w:rsidR="001F51B4" w:rsidRPr="006A2024" w:rsidRDefault="001F51B4" w:rsidP="00E73BDA">
            <w:pPr>
              <w:pStyle w:val="Tablla"/>
            </w:pPr>
          </w:p>
        </w:tc>
        <w:tc>
          <w:tcPr>
            <w:tcW w:w="1134" w:type="dxa"/>
            <w:tcBorders>
              <w:top w:val="single" w:sz="4" w:space="0" w:color="auto"/>
              <w:left w:val="single" w:sz="4" w:space="0" w:color="auto"/>
              <w:bottom w:val="single" w:sz="4" w:space="0" w:color="auto"/>
              <w:right w:val="single" w:sz="4" w:space="0" w:color="auto"/>
            </w:tcBorders>
            <w:vAlign w:val="center"/>
          </w:tcPr>
          <w:p w14:paraId="3C724F56" w14:textId="77777777" w:rsidR="001F51B4" w:rsidRPr="006A2024" w:rsidRDefault="001F51B4" w:rsidP="00E73BDA">
            <w:pPr>
              <w:pStyle w:val="Tablla"/>
            </w:pPr>
          </w:p>
        </w:tc>
      </w:tr>
      <w:tr w:rsidR="001F51B4" w:rsidRPr="006A2024" w14:paraId="1B5558F9" w14:textId="77777777" w:rsidTr="00D50C73">
        <w:tc>
          <w:tcPr>
            <w:tcW w:w="34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19BBB05" w14:textId="77777777" w:rsidR="001F51B4" w:rsidRPr="00236ACA" w:rsidRDefault="001F51B4" w:rsidP="00E73BDA">
            <w:pPr>
              <w:pStyle w:val="Prrafodelista"/>
              <w:numPr>
                <w:ilvl w:val="0"/>
                <w:numId w:val="34"/>
              </w:numPr>
            </w:pPr>
          </w:p>
        </w:tc>
        <w:tc>
          <w:tcPr>
            <w:tcW w:w="532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E6259FA" w14:textId="77777777" w:rsidR="001F51B4" w:rsidRPr="000D01A8" w:rsidRDefault="001F51B4" w:rsidP="00E73BDA">
            <w:pPr>
              <w:pStyle w:val="Tablla"/>
            </w:pPr>
            <w:r w:rsidRPr="000D01A8">
              <w:t>Instalación</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E229746" w14:textId="77777777" w:rsidR="001F51B4" w:rsidRPr="006A2024" w:rsidRDefault="001F51B4" w:rsidP="00E73BDA">
            <w:pPr>
              <w:pStyle w:val="Tablla"/>
            </w:pP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0122EE5" w14:textId="77777777" w:rsidR="001F51B4" w:rsidRPr="006A2024" w:rsidRDefault="001F51B4" w:rsidP="00E73BDA">
            <w:pPr>
              <w:pStyle w:val="Tablla"/>
            </w:pP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49DF88E" w14:textId="77777777" w:rsidR="001F51B4" w:rsidRPr="006A2024" w:rsidRDefault="001F51B4" w:rsidP="00E73BDA">
            <w:pPr>
              <w:pStyle w:val="Tablla"/>
            </w:pPr>
          </w:p>
        </w:tc>
      </w:tr>
      <w:tr w:rsidR="001F51B4" w:rsidRPr="006A2024" w14:paraId="308F34EB" w14:textId="77777777" w:rsidTr="00D50C73">
        <w:tc>
          <w:tcPr>
            <w:tcW w:w="345" w:type="dxa"/>
            <w:tcBorders>
              <w:top w:val="single" w:sz="4" w:space="0" w:color="auto"/>
              <w:left w:val="single" w:sz="4" w:space="0" w:color="auto"/>
              <w:bottom w:val="single" w:sz="4" w:space="0" w:color="auto"/>
              <w:right w:val="single" w:sz="4" w:space="0" w:color="auto"/>
            </w:tcBorders>
            <w:vAlign w:val="center"/>
          </w:tcPr>
          <w:p w14:paraId="344305D3" w14:textId="77777777" w:rsidR="001F51B4" w:rsidRPr="00236ACA" w:rsidRDefault="001F51B4" w:rsidP="00E73BDA">
            <w:pPr>
              <w:pStyle w:val="Prrafodelista"/>
              <w:numPr>
                <w:ilvl w:val="0"/>
                <w:numId w:val="34"/>
              </w:numPr>
            </w:pPr>
          </w:p>
        </w:tc>
        <w:tc>
          <w:tcPr>
            <w:tcW w:w="5325" w:type="dxa"/>
            <w:tcBorders>
              <w:top w:val="single" w:sz="4" w:space="0" w:color="auto"/>
              <w:left w:val="single" w:sz="4" w:space="0" w:color="auto"/>
              <w:bottom w:val="single" w:sz="4" w:space="0" w:color="auto"/>
              <w:right w:val="single" w:sz="4" w:space="0" w:color="auto"/>
            </w:tcBorders>
            <w:vAlign w:val="center"/>
          </w:tcPr>
          <w:p w14:paraId="0A43406E" w14:textId="77777777" w:rsidR="001F51B4" w:rsidRDefault="001F51B4" w:rsidP="00E73BDA">
            <w:pPr>
              <w:pStyle w:val="Tablla"/>
            </w:pPr>
            <w:r>
              <w:t xml:space="preserve">Los </w:t>
            </w:r>
            <w:r w:rsidRPr="006A2024">
              <w:t>equipo</w:t>
            </w:r>
            <w:r>
              <w:t>s</w:t>
            </w:r>
            <w:r w:rsidRPr="006A2024">
              <w:t xml:space="preserve"> deberá</w:t>
            </w:r>
            <w:r>
              <w:t>n</w:t>
            </w:r>
            <w:r w:rsidRPr="006A2024">
              <w:t xml:space="preserve"> entregarse instalado</w:t>
            </w:r>
            <w:r>
              <w:t>s</w:t>
            </w:r>
            <w:r w:rsidRPr="006A2024">
              <w:t>, configurado</w:t>
            </w:r>
            <w:r>
              <w:t>s</w:t>
            </w:r>
            <w:r w:rsidRPr="006A2024">
              <w:t xml:space="preserve"> y en funcionamiento</w:t>
            </w:r>
          </w:p>
        </w:tc>
        <w:tc>
          <w:tcPr>
            <w:tcW w:w="1276" w:type="dxa"/>
            <w:tcBorders>
              <w:top w:val="single" w:sz="4" w:space="0" w:color="auto"/>
              <w:left w:val="single" w:sz="4" w:space="0" w:color="auto"/>
              <w:bottom w:val="single" w:sz="4" w:space="0" w:color="auto"/>
              <w:right w:val="single" w:sz="4" w:space="0" w:color="auto"/>
            </w:tcBorders>
            <w:vAlign w:val="center"/>
          </w:tcPr>
          <w:p w14:paraId="510B6818" w14:textId="77777777" w:rsidR="001F51B4" w:rsidRPr="006A2024" w:rsidRDefault="001F51B4" w:rsidP="00E73BDA">
            <w:pPr>
              <w:pStyle w:val="Tablla"/>
            </w:pPr>
            <w:r w:rsidRPr="006A2024">
              <w:t>SI</w:t>
            </w:r>
          </w:p>
        </w:tc>
        <w:tc>
          <w:tcPr>
            <w:tcW w:w="1276" w:type="dxa"/>
            <w:tcBorders>
              <w:top w:val="single" w:sz="4" w:space="0" w:color="auto"/>
              <w:left w:val="single" w:sz="4" w:space="0" w:color="auto"/>
              <w:bottom w:val="single" w:sz="4" w:space="0" w:color="auto"/>
              <w:right w:val="single" w:sz="4" w:space="0" w:color="auto"/>
            </w:tcBorders>
            <w:vAlign w:val="center"/>
          </w:tcPr>
          <w:p w14:paraId="3DA53A09" w14:textId="77777777" w:rsidR="001F51B4" w:rsidRPr="006A2024" w:rsidRDefault="001F51B4" w:rsidP="00E73BDA">
            <w:pPr>
              <w:pStyle w:val="Tablla"/>
            </w:pPr>
          </w:p>
        </w:tc>
        <w:tc>
          <w:tcPr>
            <w:tcW w:w="1134" w:type="dxa"/>
            <w:tcBorders>
              <w:top w:val="single" w:sz="4" w:space="0" w:color="auto"/>
              <w:left w:val="single" w:sz="4" w:space="0" w:color="auto"/>
              <w:bottom w:val="single" w:sz="4" w:space="0" w:color="auto"/>
              <w:right w:val="single" w:sz="4" w:space="0" w:color="auto"/>
            </w:tcBorders>
            <w:vAlign w:val="center"/>
          </w:tcPr>
          <w:p w14:paraId="06B03288" w14:textId="77777777" w:rsidR="001F51B4" w:rsidRPr="006A2024" w:rsidRDefault="001F51B4" w:rsidP="00E73BDA">
            <w:pPr>
              <w:pStyle w:val="Tablla"/>
            </w:pPr>
          </w:p>
        </w:tc>
      </w:tr>
      <w:tr w:rsidR="001F51B4" w:rsidRPr="006A2024" w14:paraId="069F4133" w14:textId="77777777" w:rsidTr="00D50C73">
        <w:tc>
          <w:tcPr>
            <w:tcW w:w="345" w:type="dxa"/>
            <w:tcBorders>
              <w:top w:val="single" w:sz="4" w:space="0" w:color="auto"/>
              <w:left w:val="single" w:sz="4" w:space="0" w:color="auto"/>
              <w:bottom w:val="single" w:sz="4" w:space="0" w:color="auto"/>
              <w:right w:val="single" w:sz="4" w:space="0" w:color="auto"/>
            </w:tcBorders>
            <w:vAlign w:val="center"/>
          </w:tcPr>
          <w:p w14:paraId="00EDE6FA" w14:textId="77777777" w:rsidR="001F51B4" w:rsidRPr="00236ACA" w:rsidRDefault="001F51B4" w:rsidP="00E73BDA">
            <w:pPr>
              <w:pStyle w:val="Prrafodelista"/>
              <w:numPr>
                <w:ilvl w:val="0"/>
                <w:numId w:val="34"/>
              </w:numPr>
            </w:pPr>
          </w:p>
        </w:tc>
        <w:tc>
          <w:tcPr>
            <w:tcW w:w="5325" w:type="dxa"/>
            <w:tcBorders>
              <w:top w:val="single" w:sz="4" w:space="0" w:color="auto"/>
              <w:left w:val="single" w:sz="4" w:space="0" w:color="auto"/>
              <w:bottom w:val="single" w:sz="4" w:space="0" w:color="auto"/>
              <w:right w:val="single" w:sz="4" w:space="0" w:color="auto"/>
            </w:tcBorders>
            <w:vAlign w:val="center"/>
          </w:tcPr>
          <w:p w14:paraId="41C2C2DC" w14:textId="77777777" w:rsidR="001F51B4" w:rsidRPr="006A2024" w:rsidRDefault="001F51B4" w:rsidP="00E73BDA">
            <w:pPr>
              <w:pStyle w:val="Tablla"/>
            </w:pPr>
            <w:r>
              <w:t>Deberán proveerse todos los cables, conectores y adaptador para su correcta puesta en funcionamiento</w:t>
            </w:r>
          </w:p>
        </w:tc>
        <w:tc>
          <w:tcPr>
            <w:tcW w:w="1276" w:type="dxa"/>
            <w:tcBorders>
              <w:top w:val="single" w:sz="4" w:space="0" w:color="auto"/>
              <w:left w:val="single" w:sz="4" w:space="0" w:color="auto"/>
              <w:bottom w:val="single" w:sz="4" w:space="0" w:color="auto"/>
              <w:right w:val="single" w:sz="4" w:space="0" w:color="auto"/>
            </w:tcBorders>
            <w:vAlign w:val="center"/>
          </w:tcPr>
          <w:p w14:paraId="67BA5B0C" w14:textId="77777777" w:rsidR="001F51B4" w:rsidRPr="006A2024" w:rsidRDefault="001F51B4" w:rsidP="00E73BDA">
            <w:pPr>
              <w:pStyle w:val="Tablla"/>
            </w:pPr>
            <w:r>
              <w:t>SI</w:t>
            </w:r>
          </w:p>
        </w:tc>
        <w:tc>
          <w:tcPr>
            <w:tcW w:w="1276" w:type="dxa"/>
            <w:tcBorders>
              <w:top w:val="single" w:sz="4" w:space="0" w:color="auto"/>
              <w:left w:val="single" w:sz="4" w:space="0" w:color="auto"/>
              <w:bottom w:val="single" w:sz="4" w:space="0" w:color="auto"/>
              <w:right w:val="single" w:sz="4" w:space="0" w:color="auto"/>
            </w:tcBorders>
            <w:vAlign w:val="center"/>
          </w:tcPr>
          <w:p w14:paraId="7343BA97" w14:textId="77777777" w:rsidR="001F51B4" w:rsidRPr="006A2024" w:rsidRDefault="001F51B4" w:rsidP="00E73BDA">
            <w:pPr>
              <w:pStyle w:val="Tablla"/>
            </w:pPr>
          </w:p>
        </w:tc>
        <w:tc>
          <w:tcPr>
            <w:tcW w:w="1134" w:type="dxa"/>
            <w:tcBorders>
              <w:top w:val="single" w:sz="4" w:space="0" w:color="auto"/>
              <w:left w:val="single" w:sz="4" w:space="0" w:color="auto"/>
              <w:bottom w:val="single" w:sz="4" w:space="0" w:color="auto"/>
              <w:right w:val="single" w:sz="4" w:space="0" w:color="auto"/>
            </w:tcBorders>
            <w:vAlign w:val="center"/>
          </w:tcPr>
          <w:p w14:paraId="085A2DE4" w14:textId="77777777" w:rsidR="001F51B4" w:rsidRPr="006A2024" w:rsidRDefault="001F51B4" w:rsidP="00E73BDA">
            <w:pPr>
              <w:pStyle w:val="Tablla"/>
            </w:pPr>
          </w:p>
        </w:tc>
      </w:tr>
    </w:tbl>
    <w:p w14:paraId="2694EBF0" w14:textId="77777777" w:rsidR="001F51B4" w:rsidRDefault="001F51B4" w:rsidP="00E73BDA">
      <w:pPr>
        <w:pStyle w:val="Ttulo3"/>
      </w:pPr>
      <w:bookmarkStart w:id="559" w:name="_Toc89331157"/>
      <w:bookmarkStart w:id="560" w:name="_Toc96500992"/>
      <w:r w:rsidRPr="0039253A">
        <w:t xml:space="preserve">Item </w:t>
      </w:r>
      <w:r>
        <w:t>3</w:t>
      </w:r>
      <w:r w:rsidRPr="0039253A">
        <w:t>:</w:t>
      </w:r>
      <w:r>
        <w:t xml:space="preserve"> </w:t>
      </w:r>
      <w:r w:rsidRPr="00FD18F0">
        <w:t xml:space="preserve">Terminales Tipo </w:t>
      </w:r>
      <w:r>
        <w:t>3</w:t>
      </w:r>
      <w:r w:rsidRPr="00FD18F0">
        <w:t xml:space="preserve"> (Gama </w:t>
      </w:r>
      <w:r>
        <w:t>Baja</w:t>
      </w:r>
      <w:r w:rsidRPr="00FD18F0">
        <w:t>)</w:t>
      </w:r>
      <w:bookmarkEnd w:id="559"/>
      <w:bookmarkEnd w:id="560"/>
    </w:p>
    <w:p w14:paraId="3A2C28AF" w14:textId="77777777" w:rsidR="001F51B4" w:rsidRDefault="001F51B4" w:rsidP="00E73BDA">
      <w:r>
        <w:t>A continuación, se describen los detalles técnicos de los teléfonos de gama baja a adquirir:</w:t>
      </w:r>
    </w:p>
    <w:p w14:paraId="4B219AE3" w14:textId="77777777" w:rsidR="001F51B4" w:rsidRDefault="001F51B4" w:rsidP="00E73BDA"/>
    <w:tbl>
      <w:tblPr>
        <w:tblW w:w="9363"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5"/>
        <w:gridCol w:w="5291"/>
        <w:gridCol w:w="1314"/>
        <w:gridCol w:w="1276"/>
        <w:gridCol w:w="1137"/>
      </w:tblGrid>
      <w:tr w:rsidR="001F51B4" w:rsidRPr="00C448D3" w14:paraId="3C9EA981" w14:textId="77777777" w:rsidTr="00D50C73">
        <w:tc>
          <w:tcPr>
            <w:tcW w:w="345" w:type="dxa"/>
            <w:shd w:val="clear" w:color="auto" w:fill="BFBFBF" w:themeFill="background1" w:themeFillShade="BF"/>
            <w:vAlign w:val="center"/>
          </w:tcPr>
          <w:p w14:paraId="633FE415" w14:textId="77777777" w:rsidR="001F51B4" w:rsidRPr="00DB2338" w:rsidRDefault="001F51B4" w:rsidP="00E73BDA">
            <w:pPr>
              <w:pStyle w:val="Tablla"/>
            </w:pPr>
          </w:p>
        </w:tc>
        <w:tc>
          <w:tcPr>
            <w:tcW w:w="5291" w:type="dxa"/>
            <w:shd w:val="clear" w:color="auto" w:fill="BFBFBF" w:themeFill="background1" w:themeFillShade="BF"/>
            <w:vAlign w:val="center"/>
            <w:hideMark/>
          </w:tcPr>
          <w:p w14:paraId="251DEFDE" w14:textId="77777777" w:rsidR="001F51B4" w:rsidRPr="00C448D3" w:rsidRDefault="001F51B4" w:rsidP="00E73BDA">
            <w:pPr>
              <w:pStyle w:val="Tablla"/>
            </w:pPr>
            <w:r w:rsidRPr="00C448D3">
              <w:t>Características</w:t>
            </w:r>
          </w:p>
        </w:tc>
        <w:tc>
          <w:tcPr>
            <w:tcW w:w="1314" w:type="dxa"/>
            <w:shd w:val="clear" w:color="auto" w:fill="BFBFBF" w:themeFill="background1" w:themeFillShade="BF"/>
            <w:vAlign w:val="center"/>
            <w:hideMark/>
          </w:tcPr>
          <w:p w14:paraId="0887E341" w14:textId="77777777" w:rsidR="001F51B4" w:rsidRPr="00C448D3" w:rsidRDefault="001F51B4" w:rsidP="00E73BDA">
            <w:pPr>
              <w:pStyle w:val="Tablla"/>
            </w:pPr>
            <w:r w:rsidRPr="00C448D3">
              <w:t>Especificación</w:t>
            </w:r>
          </w:p>
          <w:p w14:paraId="6025F2A7" w14:textId="77777777" w:rsidR="001F51B4" w:rsidRPr="00C448D3" w:rsidRDefault="001F51B4" w:rsidP="00E73BDA">
            <w:pPr>
              <w:pStyle w:val="Tablla"/>
            </w:pPr>
            <w:r w:rsidRPr="00C448D3">
              <w:t>Requerida</w:t>
            </w:r>
          </w:p>
        </w:tc>
        <w:tc>
          <w:tcPr>
            <w:tcW w:w="1276" w:type="dxa"/>
            <w:shd w:val="clear" w:color="auto" w:fill="BFBFBF" w:themeFill="background1" w:themeFillShade="BF"/>
            <w:vAlign w:val="center"/>
            <w:hideMark/>
          </w:tcPr>
          <w:p w14:paraId="2ADAD9CB" w14:textId="77777777" w:rsidR="001F51B4" w:rsidRPr="00C448D3" w:rsidRDefault="001F51B4" w:rsidP="00E73BDA">
            <w:pPr>
              <w:pStyle w:val="Tablla"/>
            </w:pPr>
            <w:r w:rsidRPr="00C448D3">
              <w:t>Especificación</w:t>
            </w:r>
          </w:p>
          <w:p w14:paraId="28E21485" w14:textId="77777777" w:rsidR="001F51B4" w:rsidRPr="00C448D3" w:rsidRDefault="001F51B4" w:rsidP="00E73BDA">
            <w:pPr>
              <w:pStyle w:val="Tablla"/>
            </w:pPr>
            <w:r w:rsidRPr="00C448D3">
              <w:t>Ofrecida</w:t>
            </w:r>
          </w:p>
        </w:tc>
        <w:tc>
          <w:tcPr>
            <w:tcW w:w="1137" w:type="dxa"/>
            <w:shd w:val="clear" w:color="auto" w:fill="BFBFBF" w:themeFill="background1" w:themeFillShade="BF"/>
            <w:vAlign w:val="center"/>
            <w:hideMark/>
          </w:tcPr>
          <w:p w14:paraId="0439E8A5" w14:textId="77777777" w:rsidR="001F51B4" w:rsidRPr="00C448D3" w:rsidRDefault="001F51B4" w:rsidP="00E73BDA">
            <w:pPr>
              <w:pStyle w:val="Tablla"/>
            </w:pPr>
            <w:r w:rsidRPr="00C448D3">
              <w:t>Documento de la oferta.</w:t>
            </w:r>
          </w:p>
        </w:tc>
      </w:tr>
      <w:tr w:rsidR="001F51B4" w:rsidRPr="002B15B5" w14:paraId="1D6D6E24" w14:textId="77777777" w:rsidTr="00D50C73">
        <w:tc>
          <w:tcPr>
            <w:tcW w:w="345" w:type="dxa"/>
            <w:vAlign w:val="center"/>
          </w:tcPr>
          <w:p w14:paraId="2DD9901B" w14:textId="77777777" w:rsidR="001F51B4" w:rsidRPr="00DB2338" w:rsidRDefault="001F51B4" w:rsidP="00E73BDA">
            <w:pPr>
              <w:pStyle w:val="Prrafodelista"/>
              <w:numPr>
                <w:ilvl w:val="0"/>
                <w:numId w:val="35"/>
              </w:numPr>
            </w:pPr>
          </w:p>
        </w:tc>
        <w:tc>
          <w:tcPr>
            <w:tcW w:w="5291" w:type="dxa"/>
            <w:vAlign w:val="center"/>
          </w:tcPr>
          <w:p w14:paraId="0E7A3846" w14:textId="77777777" w:rsidR="001F51B4" w:rsidRPr="002B15B5" w:rsidRDefault="001F51B4" w:rsidP="00E73BDA">
            <w:pPr>
              <w:pStyle w:val="Tablla"/>
            </w:pPr>
            <w:r w:rsidRPr="002B15B5">
              <w:t>Marca y Modelo</w:t>
            </w:r>
          </w:p>
        </w:tc>
        <w:tc>
          <w:tcPr>
            <w:tcW w:w="1314" w:type="dxa"/>
            <w:vAlign w:val="center"/>
          </w:tcPr>
          <w:p w14:paraId="01CD8E74" w14:textId="77777777" w:rsidR="001F51B4" w:rsidRPr="00D569CA" w:rsidRDefault="001F51B4" w:rsidP="00E73BDA">
            <w:pPr>
              <w:pStyle w:val="Tablla"/>
            </w:pPr>
            <w:r>
              <w:t>Marca Avaya, Modelo a</w:t>
            </w:r>
            <w:r w:rsidRPr="00D569CA">
              <w:t xml:space="preserve"> Especificar</w:t>
            </w:r>
          </w:p>
        </w:tc>
        <w:tc>
          <w:tcPr>
            <w:tcW w:w="1276" w:type="dxa"/>
            <w:vAlign w:val="center"/>
          </w:tcPr>
          <w:p w14:paraId="45DEB462" w14:textId="77777777" w:rsidR="001F51B4" w:rsidRPr="002B15B5" w:rsidRDefault="001F51B4" w:rsidP="00E73BDA">
            <w:pPr>
              <w:pStyle w:val="Tablla"/>
            </w:pPr>
          </w:p>
        </w:tc>
        <w:tc>
          <w:tcPr>
            <w:tcW w:w="1137" w:type="dxa"/>
            <w:vAlign w:val="center"/>
          </w:tcPr>
          <w:p w14:paraId="0BBAEEF2" w14:textId="77777777" w:rsidR="001F51B4" w:rsidRPr="002B15B5" w:rsidRDefault="001F51B4" w:rsidP="00E73BDA">
            <w:pPr>
              <w:pStyle w:val="Tablla"/>
            </w:pPr>
          </w:p>
        </w:tc>
      </w:tr>
      <w:tr w:rsidR="001F51B4" w:rsidRPr="002B15B5" w14:paraId="4827788E" w14:textId="77777777" w:rsidTr="00D50C73">
        <w:tc>
          <w:tcPr>
            <w:tcW w:w="345" w:type="dxa"/>
            <w:vAlign w:val="center"/>
          </w:tcPr>
          <w:p w14:paraId="0A2725B6" w14:textId="77777777" w:rsidR="001F51B4" w:rsidRPr="00DB2338" w:rsidRDefault="001F51B4" w:rsidP="00E73BDA">
            <w:pPr>
              <w:pStyle w:val="Prrafodelista"/>
              <w:numPr>
                <w:ilvl w:val="0"/>
                <w:numId w:val="35"/>
              </w:numPr>
            </w:pPr>
          </w:p>
        </w:tc>
        <w:tc>
          <w:tcPr>
            <w:tcW w:w="5291" w:type="dxa"/>
            <w:vAlign w:val="center"/>
          </w:tcPr>
          <w:p w14:paraId="1ADE674C" w14:textId="77777777" w:rsidR="001F51B4" w:rsidRPr="00D569CA" w:rsidRDefault="001F51B4" w:rsidP="00E73BDA">
            <w:pPr>
              <w:pStyle w:val="Tablla"/>
            </w:pPr>
            <w:r>
              <w:t>Cantidad</w:t>
            </w:r>
          </w:p>
        </w:tc>
        <w:tc>
          <w:tcPr>
            <w:tcW w:w="1314" w:type="dxa"/>
            <w:vAlign w:val="center"/>
          </w:tcPr>
          <w:p w14:paraId="612DA094" w14:textId="77777777" w:rsidR="001F51B4" w:rsidRPr="00D569CA" w:rsidRDefault="001F51B4" w:rsidP="00E73BDA">
            <w:pPr>
              <w:pStyle w:val="Tablla"/>
            </w:pPr>
            <w:r>
              <w:t>97</w:t>
            </w:r>
          </w:p>
        </w:tc>
        <w:tc>
          <w:tcPr>
            <w:tcW w:w="1276" w:type="dxa"/>
            <w:vAlign w:val="center"/>
          </w:tcPr>
          <w:p w14:paraId="2E764308" w14:textId="77777777" w:rsidR="001F51B4" w:rsidRPr="002B15B5" w:rsidRDefault="001F51B4" w:rsidP="00E73BDA">
            <w:pPr>
              <w:pStyle w:val="Tablla"/>
            </w:pPr>
          </w:p>
        </w:tc>
        <w:tc>
          <w:tcPr>
            <w:tcW w:w="1137" w:type="dxa"/>
            <w:vAlign w:val="center"/>
          </w:tcPr>
          <w:p w14:paraId="09F647A7" w14:textId="77777777" w:rsidR="001F51B4" w:rsidRPr="002B15B5" w:rsidRDefault="001F51B4" w:rsidP="00E73BDA">
            <w:pPr>
              <w:pStyle w:val="Tablla"/>
            </w:pPr>
          </w:p>
        </w:tc>
      </w:tr>
      <w:tr w:rsidR="001F51B4" w:rsidRPr="002B15B5" w14:paraId="367ADEC8" w14:textId="77777777" w:rsidTr="00D50C73">
        <w:tc>
          <w:tcPr>
            <w:tcW w:w="345" w:type="dxa"/>
            <w:vAlign w:val="center"/>
          </w:tcPr>
          <w:p w14:paraId="2D48C3D7" w14:textId="77777777" w:rsidR="001F51B4" w:rsidRPr="00DB2338" w:rsidRDefault="001F51B4" w:rsidP="00E73BDA">
            <w:pPr>
              <w:pStyle w:val="Prrafodelista"/>
              <w:numPr>
                <w:ilvl w:val="0"/>
                <w:numId w:val="35"/>
              </w:numPr>
            </w:pPr>
          </w:p>
        </w:tc>
        <w:tc>
          <w:tcPr>
            <w:tcW w:w="5291" w:type="dxa"/>
            <w:vAlign w:val="center"/>
          </w:tcPr>
          <w:p w14:paraId="5B8DEA4B" w14:textId="77777777" w:rsidR="001F51B4" w:rsidRPr="00D569CA" w:rsidRDefault="001F51B4" w:rsidP="00E73BDA">
            <w:pPr>
              <w:pStyle w:val="Tablla"/>
            </w:pPr>
            <w:r w:rsidRPr="00D569CA">
              <w:t>Pantalla LCD gráfica de al menos 2.3”, monocromática, de 128 x 32 píxeles.</w:t>
            </w:r>
          </w:p>
        </w:tc>
        <w:tc>
          <w:tcPr>
            <w:tcW w:w="1314" w:type="dxa"/>
            <w:vAlign w:val="center"/>
          </w:tcPr>
          <w:p w14:paraId="6E621B41" w14:textId="77777777" w:rsidR="001F51B4" w:rsidRPr="00D569CA" w:rsidRDefault="001F51B4" w:rsidP="00E73BDA">
            <w:pPr>
              <w:pStyle w:val="Tablla"/>
            </w:pPr>
            <w:r w:rsidRPr="00D569CA">
              <w:t>SI</w:t>
            </w:r>
          </w:p>
        </w:tc>
        <w:tc>
          <w:tcPr>
            <w:tcW w:w="1276" w:type="dxa"/>
            <w:vAlign w:val="center"/>
          </w:tcPr>
          <w:p w14:paraId="44BC8EEA" w14:textId="77777777" w:rsidR="001F51B4" w:rsidRPr="002B15B5" w:rsidRDefault="001F51B4" w:rsidP="00E73BDA">
            <w:pPr>
              <w:pStyle w:val="Tablla"/>
            </w:pPr>
          </w:p>
        </w:tc>
        <w:tc>
          <w:tcPr>
            <w:tcW w:w="1137" w:type="dxa"/>
            <w:vAlign w:val="center"/>
          </w:tcPr>
          <w:p w14:paraId="10C37C0E" w14:textId="77777777" w:rsidR="001F51B4" w:rsidRPr="002B15B5" w:rsidRDefault="001F51B4" w:rsidP="00E73BDA">
            <w:pPr>
              <w:pStyle w:val="Tablla"/>
            </w:pPr>
          </w:p>
        </w:tc>
      </w:tr>
      <w:tr w:rsidR="001F51B4" w:rsidRPr="002B15B5" w14:paraId="6697E504" w14:textId="77777777" w:rsidTr="00D50C73">
        <w:tc>
          <w:tcPr>
            <w:tcW w:w="345" w:type="dxa"/>
            <w:vAlign w:val="center"/>
          </w:tcPr>
          <w:p w14:paraId="22C17341" w14:textId="77777777" w:rsidR="001F51B4" w:rsidRPr="00DB2338" w:rsidRDefault="001F51B4" w:rsidP="00E73BDA">
            <w:pPr>
              <w:pStyle w:val="Prrafodelista"/>
              <w:numPr>
                <w:ilvl w:val="0"/>
                <w:numId w:val="35"/>
              </w:numPr>
            </w:pPr>
          </w:p>
        </w:tc>
        <w:tc>
          <w:tcPr>
            <w:tcW w:w="5291" w:type="dxa"/>
            <w:vAlign w:val="center"/>
          </w:tcPr>
          <w:p w14:paraId="726F3ADC" w14:textId="77777777" w:rsidR="001F51B4" w:rsidRPr="00D569CA" w:rsidRDefault="001F51B4" w:rsidP="00E73BDA">
            <w:pPr>
              <w:pStyle w:val="Tablla"/>
            </w:pPr>
            <w:r w:rsidRPr="00D569CA">
              <w:t>Puerto Gigabit Ethernet 10/100 Mbit/s conmutado para conectar el PC con compatibilidad QoS</w:t>
            </w:r>
          </w:p>
        </w:tc>
        <w:tc>
          <w:tcPr>
            <w:tcW w:w="1314" w:type="dxa"/>
            <w:vAlign w:val="center"/>
          </w:tcPr>
          <w:p w14:paraId="3031F73E" w14:textId="77777777" w:rsidR="001F51B4" w:rsidRPr="00D569CA" w:rsidRDefault="001F51B4" w:rsidP="00E73BDA">
            <w:pPr>
              <w:pStyle w:val="Tablla"/>
            </w:pPr>
            <w:r w:rsidRPr="00D569CA">
              <w:t>SI</w:t>
            </w:r>
          </w:p>
        </w:tc>
        <w:tc>
          <w:tcPr>
            <w:tcW w:w="1276" w:type="dxa"/>
            <w:vAlign w:val="center"/>
          </w:tcPr>
          <w:p w14:paraId="07E6DFF7" w14:textId="77777777" w:rsidR="001F51B4" w:rsidRPr="002B15B5" w:rsidRDefault="001F51B4" w:rsidP="00E73BDA">
            <w:pPr>
              <w:pStyle w:val="Tablla"/>
            </w:pPr>
          </w:p>
        </w:tc>
        <w:tc>
          <w:tcPr>
            <w:tcW w:w="1137" w:type="dxa"/>
            <w:vAlign w:val="center"/>
          </w:tcPr>
          <w:p w14:paraId="3F2AC36C" w14:textId="77777777" w:rsidR="001F51B4" w:rsidRPr="002B15B5" w:rsidRDefault="001F51B4" w:rsidP="00E73BDA">
            <w:pPr>
              <w:pStyle w:val="Tablla"/>
            </w:pPr>
          </w:p>
        </w:tc>
      </w:tr>
      <w:tr w:rsidR="001F51B4" w:rsidRPr="002B15B5" w14:paraId="51857E42" w14:textId="77777777" w:rsidTr="00D50C73">
        <w:tc>
          <w:tcPr>
            <w:tcW w:w="345" w:type="dxa"/>
            <w:vAlign w:val="center"/>
          </w:tcPr>
          <w:p w14:paraId="6C39C209" w14:textId="77777777" w:rsidR="001F51B4" w:rsidRPr="00DB2338" w:rsidRDefault="001F51B4" w:rsidP="00E73BDA">
            <w:pPr>
              <w:pStyle w:val="Prrafodelista"/>
              <w:numPr>
                <w:ilvl w:val="0"/>
                <w:numId w:val="35"/>
              </w:numPr>
            </w:pPr>
          </w:p>
        </w:tc>
        <w:tc>
          <w:tcPr>
            <w:tcW w:w="5291" w:type="dxa"/>
            <w:vAlign w:val="center"/>
          </w:tcPr>
          <w:p w14:paraId="7ED5CF92" w14:textId="77777777" w:rsidR="001F51B4" w:rsidRPr="00D569CA" w:rsidRDefault="001F51B4" w:rsidP="00E73BDA">
            <w:pPr>
              <w:pStyle w:val="Tablla"/>
            </w:pPr>
            <w:r w:rsidRPr="00D569CA">
              <w:t>Al menos 3 telas programables</w:t>
            </w:r>
          </w:p>
        </w:tc>
        <w:tc>
          <w:tcPr>
            <w:tcW w:w="1314" w:type="dxa"/>
            <w:vAlign w:val="center"/>
          </w:tcPr>
          <w:p w14:paraId="6B89216D" w14:textId="77777777" w:rsidR="001F51B4" w:rsidRPr="00D569CA" w:rsidRDefault="001F51B4" w:rsidP="00E73BDA">
            <w:pPr>
              <w:pStyle w:val="Tablla"/>
            </w:pPr>
            <w:r w:rsidRPr="00D569CA">
              <w:t>SI</w:t>
            </w:r>
          </w:p>
        </w:tc>
        <w:tc>
          <w:tcPr>
            <w:tcW w:w="1276" w:type="dxa"/>
            <w:vAlign w:val="center"/>
          </w:tcPr>
          <w:p w14:paraId="06D44983" w14:textId="77777777" w:rsidR="001F51B4" w:rsidRPr="002B15B5" w:rsidRDefault="001F51B4" w:rsidP="00E73BDA">
            <w:pPr>
              <w:pStyle w:val="Tablla"/>
            </w:pPr>
          </w:p>
        </w:tc>
        <w:tc>
          <w:tcPr>
            <w:tcW w:w="1137" w:type="dxa"/>
            <w:vAlign w:val="center"/>
          </w:tcPr>
          <w:p w14:paraId="1914E442" w14:textId="77777777" w:rsidR="001F51B4" w:rsidRPr="002B15B5" w:rsidRDefault="001F51B4" w:rsidP="00E73BDA">
            <w:pPr>
              <w:pStyle w:val="Tablla"/>
            </w:pPr>
          </w:p>
        </w:tc>
      </w:tr>
      <w:tr w:rsidR="001F51B4" w:rsidRPr="002B15B5" w14:paraId="79C52D57" w14:textId="77777777" w:rsidTr="00D50C73">
        <w:tc>
          <w:tcPr>
            <w:tcW w:w="345" w:type="dxa"/>
            <w:vAlign w:val="center"/>
          </w:tcPr>
          <w:p w14:paraId="0949925B" w14:textId="77777777" w:rsidR="001F51B4" w:rsidRPr="00DB2338" w:rsidRDefault="001F51B4" w:rsidP="00E73BDA">
            <w:pPr>
              <w:pStyle w:val="Prrafodelista"/>
              <w:numPr>
                <w:ilvl w:val="0"/>
                <w:numId w:val="35"/>
              </w:numPr>
            </w:pPr>
          </w:p>
        </w:tc>
        <w:tc>
          <w:tcPr>
            <w:tcW w:w="5291" w:type="dxa"/>
            <w:vAlign w:val="center"/>
          </w:tcPr>
          <w:p w14:paraId="66806182" w14:textId="77777777" w:rsidR="001F51B4" w:rsidRPr="002B15B5" w:rsidRDefault="001F51B4" w:rsidP="00E73BDA">
            <w:pPr>
              <w:pStyle w:val="Tablla"/>
            </w:pPr>
            <w:r w:rsidRPr="002B15B5">
              <w:t>Control de volumen</w:t>
            </w:r>
          </w:p>
        </w:tc>
        <w:tc>
          <w:tcPr>
            <w:tcW w:w="1314" w:type="dxa"/>
            <w:vAlign w:val="center"/>
          </w:tcPr>
          <w:p w14:paraId="662997C2" w14:textId="77777777" w:rsidR="001F51B4" w:rsidRPr="00D569CA" w:rsidRDefault="001F51B4" w:rsidP="00E73BDA">
            <w:pPr>
              <w:pStyle w:val="Tablla"/>
            </w:pPr>
            <w:r w:rsidRPr="00D569CA">
              <w:t>SI</w:t>
            </w:r>
          </w:p>
        </w:tc>
        <w:tc>
          <w:tcPr>
            <w:tcW w:w="1276" w:type="dxa"/>
            <w:vAlign w:val="center"/>
          </w:tcPr>
          <w:p w14:paraId="64AFDE04" w14:textId="77777777" w:rsidR="001F51B4" w:rsidRPr="002B15B5" w:rsidRDefault="001F51B4" w:rsidP="00E73BDA">
            <w:pPr>
              <w:pStyle w:val="Tablla"/>
            </w:pPr>
          </w:p>
        </w:tc>
        <w:tc>
          <w:tcPr>
            <w:tcW w:w="1137" w:type="dxa"/>
            <w:vAlign w:val="center"/>
          </w:tcPr>
          <w:p w14:paraId="49E538E9" w14:textId="77777777" w:rsidR="001F51B4" w:rsidRPr="002B15B5" w:rsidRDefault="001F51B4" w:rsidP="00E73BDA">
            <w:pPr>
              <w:pStyle w:val="Tablla"/>
            </w:pPr>
          </w:p>
        </w:tc>
      </w:tr>
      <w:tr w:rsidR="001F51B4" w:rsidRPr="002B15B5" w14:paraId="07814A7B" w14:textId="77777777" w:rsidTr="00D50C73">
        <w:tc>
          <w:tcPr>
            <w:tcW w:w="345" w:type="dxa"/>
            <w:vAlign w:val="center"/>
          </w:tcPr>
          <w:p w14:paraId="1C69559F" w14:textId="77777777" w:rsidR="001F51B4" w:rsidRPr="00DB2338" w:rsidRDefault="001F51B4" w:rsidP="00E73BDA">
            <w:pPr>
              <w:pStyle w:val="Prrafodelista"/>
              <w:numPr>
                <w:ilvl w:val="0"/>
                <w:numId w:val="35"/>
              </w:numPr>
            </w:pPr>
          </w:p>
        </w:tc>
        <w:tc>
          <w:tcPr>
            <w:tcW w:w="5291" w:type="dxa"/>
            <w:vAlign w:val="center"/>
          </w:tcPr>
          <w:p w14:paraId="100687B6" w14:textId="77777777" w:rsidR="001F51B4" w:rsidRPr="002B15B5" w:rsidRDefault="001F51B4" w:rsidP="00E73BDA">
            <w:pPr>
              <w:pStyle w:val="Tablla"/>
            </w:pPr>
            <w:r w:rsidRPr="002B15B5">
              <w:t>Soporte de SIP</w:t>
            </w:r>
          </w:p>
        </w:tc>
        <w:tc>
          <w:tcPr>
            <w:tcW w:w="1314" w:type="dxa"/>
            <w:vAlign w:val="center"/>
          </w:tcPr>
          <w:p w14:paraId="65910783" w14:textId="77777777" w:rsidR="001F51B4" w:rsidRPr="00D569CA" w:rsidRDefault="001F51B4" w:rsidP="00E73BDA">
            <w:pPr>
              <w:pStyle w:val="Tablla"/>
            </w:pPr>
            <w:r w:rsidRPr="00D569CA">
              <w:t>SI</w:t>
            </w:r>
          </w:p>
        </w:tc>
        <w:tc>
          <w:tcPr>
            <w:tcW w:w="1276" w:type="dxa"/>
            <w:vAlign w:val="center"/>
          </w:tcPr>
          <w:p w14:paraId="07DA27DA" w14:textId="77777777" w:rsidR="001F51B4" w:rsidRPr="002B15B5" w:rsidRDefault="001F51B4" w:rsidP="00E73BDA">
            <w:pPr>
              <w:pStyle w:val="Tablla"/>
            </w:pPr>
          </w:p>
        </w:tc>
        <w:tc>
          <w:tcPr>
            <w:tcW w:w="1137" w:type="dxa"/>
            <w:vAlign w:val="center"/>
          </w:tcPr>
          <w:p w14:paraId="573781F4" w14:textId="77777777" w:rsidR="001F51B4" w:rsidRPr="002B15B5" w:rsidRDefault="001F51B4" w:rsidP="00E73BDA">
            <w:pPr>
              <w:pStyle w:val="Tablla"/>
            </w:pPr>
          </w:p>
        </w:tc>
      </w:tr>
      <w:tr w:rsidR="001F51B4" w:rsidRPr="002B15B5" w14:paraId="53ABF970" w14:textId="77777777" w:rsidTr="00D50C73">
        <w:tc>
          <w:tcPr>
            <w:tcW w:w="345" w:type="dxa"/>
            <w:vAlign w:val="center"/>
          </w:tcPr>
          <w:p w14:paraId="06130630" w14:textId="77777777" w:rsidR="001F51B4" w:rsidRPr="00DB2338" w:rsidRDefault="001F51B4" w:rsidP="00E73BDA">
            <w:pPr>
              <w:pStyle w:val="Prrafodelista"/>
              <w:numPr>
                <w:ilvl w:val="0"/>
                <w:numId w:val="35"/>
              </w:numPr>
            </w:pPr>
          </w:p>
        </w:tc>
        <w:tc>
          <w:tcPr>
            <w:tcW w:w="5291" w:type="dxa"/>
            <w:vAlign w:val="center"/>
          </w:tcPr>
          <w:p w14:paraId="22E10714" w14:textId="77777777" w:rsidR="001F51B4" w:rsidRPr="002B15B5" w:rsidRDefault="001F51B4" w:rsidP="00E73BDA">
            <w:pPr>
              <w:pStyle w:val="Tablla"/>
            </w:pPr>
            <w:r w:rsidRPr="002B15B5">
              <w:t>Soporte IPv4 y IPv6</w:t>
            </w:r>
          </w:p>
        </w:tc>
        <w:tc>
          <w:tcPr>
            <w:tcW w:w="1314" w:type="dxa"/>
            <w:vAlign w:val="center"/>
          </w:tcPr>
          <w:p w14:paraId="2DD9411D" w14:textId="77777777" w:rsidR="001F51B4" w:rsidRPr="00D569CA" w:rsidRDefault="001F51B4" w:rsidP="00E73BDA">
            <w:pPr>
              <w:pStyle w:val="Tablla"/>
            </w:pPr>
            <w:r w:rsidRPr="00D569CA">
              <w:t>SI</w:t>
            </w:r>
          </w:p>
        </w:tc>
        <w:tc>
          <w:tcPr>
            <w:tcW w:w="1276" w:type="dxa"/>
            <w:vAlign w:val="center"/>
          </w:tcPr>
          <w:p w14:paraId="02A3CDE1" w14:textId="77777777" w:rsidR="001F51B4" w:rsidRPr="002B15B5" w:rsidRDefault="001F51B4" w:rsidP="00E73BDA">
            <w:pPr>
              <w:pStyle w:val="Tablla"/>
            </w:pPr>
          </w:p>
        </w:tc>
        <w:tc>
          <w:tcPr>
            <w:tcW w:w="1137" w:type="dxa"/>
            <w:vAlign w:val="center"/>
          </w:tcPr>
          <w:p w14:paraId="611DEA22" w14:textId="77777777" w:rsidR="001F51B4" w:rsidRPr="002B15B5" w:rsidRDefault="001F51B4" w:rsidP="00E73BDA">
            <w:pPr>
              <w:pStyle w:val="Tablla"/>
            </w:pPr>
          </w:p>
        </w:tc>
      </w:tr>
      <w:tr w:rsidR="001F51B4" w:rsidRPr="002B15B5" w14:paraId="71C9781E" w14:textId="77777777" w:rsidTr="00D50C73">
        <w:tc>
          <w:tcPr>
            <w:tcW w:w="345" w:type="dxa"/>
            <w:vAlign w:val="center"/>
          </w:tcPr>
          <w:p w14:paraId="078D1B6D" w14:textId="77777777" w:rsidR="001F51B4" w:rsidRPr="00DB2338" w:rsidRDefault="001F51B4" w:rsidP="00E73BDA">
            <w:pPr>
              <w:pStyle w:val="Prrafodelista"/>
              <w:numPr>
                <w:ilvl w:val="0"/>
                <w:numId w:val="35"/>
              </w:numPr>
            </w:pPr>
          </w:p>
        </w:tc>
        <w:tc>
          <w:tcPr>
            <w:tcW w:w="5291" w:type="dxa"/>
            <w:vAlign w:val="center"/>
          </w:tcPr>
          <w:p w14:paraId="4B61E0FD" w14:textId="77777777" w:rsidR="001F51B4" w:rsidRPr="002B15B5" w:rsidRDefault="001F51B4" w:rsidP="00E73BDA">
            <w:pPr>
              <w:pStyle w:val="Tablla"/>
            </w:pPr>
            <w:r w:rsidRPr="002B15B5">
              <w:t>Soporte de idioma de pantalla en</w:t>
            </w:r>
            <w:r>
              <w:t xml:space="preserve"> </w:t>
            </w:r>
            <w:r w:rsidRPr="002B15B5">
              <w:t>español.</w:t>
            </w:r>
          </w:p>
        </w:tc>
        <w:tc>
          <w:tcPr>
            <w:tcW w:w="1314" w:type="dxa"/>
            <w:vAlign w:val="center"/>
          </w:tcPr>
          <w:p w14:paraId="05013330" w14:textId="77777777" w:rsidR="001F51B4" w:rsidRPr="00D569CA" w:rsidRDefault="001F51B4" w:rsidP="00E73BDA">
            <w:pPr>
              <w:pStyle w:val="Tablla"/>
            </w:pPr>
            <w:r w:rsidRPr="00D569CA">
              <w:t>SI</w:t>
            </w:r>
          </w:p>
        </w:tc>
        <w:tc>
          <w:tcPr>
            <w:tcW w:w="1276" w:type="dxa"/>
            <w:vAlign w:val="center"/>
          </w:tcPr>
          <w:p w14:paraId="1A1573C9" w14:textId="77777777" w:rsidR="001F51B4" w:rsidRPr="002B15B5" w:rsidRDefault="001F51B4" w:rsidP="00E73BDA">
            <w:pPr>
              <w:pStyle w:val="Tablla"/>
            </w:pPr>
          </w:p>
        </w:tc>
        <w:tc>
          <w:tcPr>
            <w:tcW w:w="1137" w:type="dxa"/>
            <w:vAlign w:val="center"/>
          </w:tcPr>
          <w:p w14:paraId="4407941A" w14:textId="77777777" w:rsidR="001F51B4" w:rsidRPr="002B15B5" w:rsidRDefault="001F51B4" w:rsidP="00E73BDA">
            <w:pPr>
              <w:pStyle w:val="Tablla"/>
            </w:pPr>
          </w:p>
        </w:tc>
      </w:tr>
      <w:tr w:rsidR="001F51B4" w:rsidRPr="002B15B5" w14:paraId="47A62ABB" w14:textId="77777777" w:rsidTr="00D50C73">
        <w:tc>
          <w:tcPr>
            <w:tcW w:w="345" w:type="dxa"/>
            <w:vAlign w:val="center"/>
          </w:tcPr>
          <w:p w14:paraId="59120C76" w14:textId="77777777" w:rsidR="001F51B4" w:rsidRPr="00DB2338" w:rsidRDefault="001F51B4" w:rsidP="00E73BDA">
            <w:pPr>
              <w:pStyle w:val="Prrafodelista"/>
              <w:numPr>
                <w:ilvl w:val="0"/>
                <w:numId w:val="35"/>
              </w:numPr>
            </w:pPr>
          </w:p>
        </w:tc>
        <w:tc>
          <w:tcPr>
            <w:tcW w:w="5291" w:type="dxa"/>
            <w:vAlign w:val="center"/>
          </w:tcPr>
          <w:p w14:paraId="2474E48F" w14:textId="77777777" w:rsidR="001F51B4" w:rsidRPr="002B15B5" w:rsidRDefault="001F51B4" w:rsidP="00E73BDA">
            <w:pPr>
              <w:pStyle w:val="Tablla"/>
            </w:pPr>
            <w:r w:rsidRPr="002B15B5">
              <w:t>Soporte de agenda basada en</w:t>
            </w:r>
            <w:r>
              <w:t xml:space="preserve"> </w:t>
            </w:r>
            <w:r w:rsidRPr="002B15B5">
              <w:t>plataforma LDAP</w:t>
            </w:r>
          </w:p>
        </w:tc>
        <w:tc>
          <w:tcPr>
            <w:tcW w:w="1314" w:type="dxa"/>
            <w:vAlign w:val="center"/>
          </w:tcPr>
          <w:p w14:paraId="337105AF" w14:textId="77777777" w:rsidR="001F51B4" w:rsidRPr="00D569CA" w:rsidRDefault="001F51B4" w:rsidP="00E73BDA">
            <w:pPr>
              <w:pStyle w:val="Tablla"/>
            </w:pPr>
            <w:r w:rsidRPr="00D569CA">
              <w:t>SI</w:t>
            </w:r>
          </w:p>
        </w:tc>
        <w:tc>
          <w:tcPr>
            <w:tcW w:w="1276" w:type="dxa"/>
            <w:vAlign w:val="center"/>
          </w:tcPr>
          <w:p w14:paraId="11F3EC35" w14:textId="77777777" w:rsidR="001F51B4" w:rsidRPr="002B15B5" w:rsidRDefault="001F51B4" w:rsidP="00E73BDA">
            <w:pPr>
              <w:pStyle w:val="Tablla"/>
            </w:pPr>
          </w:p>
        </w:tc>
        <w:tc>
          <w:tcPr>
            <w:tcW w:w="1137" w:type="dxa"/>
            <w:vAlign w:val="center"/>
          </w:tcPr>
          <w:p w14:paraId="55B97ABB" w14:textId="77777777" w:rsidR="001F51B4" w:rsidRPr="002B15B5" w:rsidRDefault="001F51B4" w:rsidP="00E73BDA">
            <w:pPr>
              <w:pStyle w:val="Tablla"/>
            </w:pPr>
          </w:p>
        </w:tc>
      </w:tr>
      <w:tr w:rsidR="001F51B4" w:rsidRPr="002B15B5" w14:paraId="25BE3611" w14:textId="77777777" w:rsidTr="00D50C73">
        <w:tc>
          <w:tcPr>
            <w:tcW w:w="345" w:type="dxa"/>
            <w:vAlign w:val="center"/>
          </w:tcPr>
          <w:p w14:paraId="4CC216C2" w14:textId="77777777" w:rsidR="001F51B4" w:rsidRPr="00DB2338" w:rsidRDefault="001F51B4" w:rsidP="00E73BDA">
            <w:pPr>
              <w:pStyle w:val="Prrafodelista"/>
              <w:numPr>
                <w:ilvl w:val="0"/>
                <w:numId w:val="35"/>
              </w:numPr>
            </w:pPr>
          </w:p>
        </w:tc>
        <w:tc>
          <w:tcPr>
            <w:tcW w:w="5291" w:type="dxa"/>
            <w:vAlign w:val="center"/>
          </w:tcPr>
          <w:p w14:paraId="4CEFED9D" w14:textId="77777777" w:rsidR="001F51B4" w:rsidRPr="002B15B5" w:rsidRDefault="001F51B4" w:rsidP="00E73BDA">
            <w:pPr>
              <w:pStyle w:val="Tablla"/>
            </w:pPr>
            <w:r w:rsidRPr="002B15B5">
              <w:t>Calidad de servicio: ToS, Diffserv</w:t>
            </w:r>
            <w:r>
              <w:t xml:space="preserve"> </w:t>
            </w:r>
            <w:r w:rsidRPr="002B15B5">
              <w:t>y 802.1p/q.</w:t>
            </w:r>
          </w:p>
        </w:tc>
        <w:tc>
          <w:tcPr>
            <w:tcW w:w="1314" w:type="dxa"/>
            <w:vAlign w:val="center"/>
          </w:tcPr>
          <w:p w14:paraId="2B7B7169" w14:textId="77777777" w:rsidR="001F51B4" w:rsidRPr="00D569CA" w:rsidRDefault="001F51B4" w:rsidP="00E73BDA">
            <w:pPr>
              <w:pStyle w:val="Tablla"/>
            </w:pPr>
            <w:r w:rsidRPr="00D569CA">
              <w:t>SI</w:t>
            </w:r>
          </w:p>
        </w:tc>
        <w:tc>
          <w:tcPr>
            <w:tcW w:w="1276" w:type="dxa"/>
            <w:vAlign w:val="center"/>
          </w:tcPr>
          <w:p w14:paraId="39BA86A9" w14:textId="77777777" w:rsidR="001F51B4" w:rsidRPr="002B15B5" w:rsidRDefault="001F51B4" w:rsidP="00E73BDA">
            <w:pPr>
              <w:pStyle w:val="Tablla"/>
            </w:pPr>
          </w:p>
        </w:tc>
        <w:tc>
          <w:tcPr>
            <w:tcW w:w="1137" w:type="dxa"/>
            <w:vAlign w:val="center"/>
          </w:tcPr>
          <w:p w14:paraId="43CCE01B" w14:textId="77777777" w:rsidR="001F51B4" w:rsidRPr="002B15B5" w:rsidRDefault="001F51B4" w:rsidP="00E73BDA">
            <w:pPr>
              <w:pStyle w:val="Tablla"/>
            </w:pPr>
          </w:p>
        </w:tc>
      </w:tr>
      <w:tr w:rsidR="001F51B4" w:rsidRPr="002B15B5" w14:paraId="164D9E05" w14:textId="77777777" w:rsidTr="00D50C73">
        <w:tc>
          <w:tcPr>
            <w:tcW w:w="345" w:type="dxa"/>
            <w:vAlign w:val="center"/>
          </w:tcPr>
          <w:p w14:paraId="0D2CDDE1" w14:textId="77777777" w:rsidR="001F51B4" w:rsidRPr="00DB2338" w:rsidRDefault="001F51B4" w:rsidP="00E73BDA">
            <w:pPr>
              <w:pStyle w:val="Prrafodelista"/>
              <w:numPr>
                <w:ilvl w:val="0"/>
                <w:numId w:val="35"/>
              </w:numPr>
            </w:pPr>
          </w:p>
        </w:tc>
        <w:tc>
          <w:tcPr>
            <w:tcW w:w="5291" w:type="dxa"/>
            <w:vAlign w:val="center"/>
          </w:tcPr>
          <w:p w14:paraId="0D48C0F5" w14:textId="77777777" w:rsidR="001F51B4" w:rsidRPr="002B15B5" w:rsidRDefault="001F51B4" w:rsidP="00E73BDA">
            <w:pPr>
              <w:pStyle w:val="Tablla"/>
            </w:pPr>
            <w:r w:rsidRPr="002B15B5">
              <w:t>Codecs a soportar: G.711, G.722,</w:t>
            </w:r>
          </w:p>
          <w:p w14:paraId="3B1F1DAB" w14:textId="77777777" w:rsidR="001F51B4" w:rsidRPr="002B15B5" w:rsidRDefault="001F51B4" w:rsidP="00E73BDA">
            <w:pPr>
              <w:pStyle w:val="Tablla"/>
            </w:pPr>
            <w:r w:rsidRPr="002B15B5">
              <w:t>G.729, , Opus.</w:t>
            </w:r>
          </w:p>
        </w:tc>
        <w:tc>
          <w:tcPr>
            <w:tcW w:w="1314" w:type="dxa"/>
            <w:vAlign w:val="center"/>
          </w:tcPr>
          <w:p w14:paraId="33C1F879" w14:textId="77777777" w:rsidR="001F51B4" w:rsidRPr="00D569CA" w:rsidRDefault="001F51B4" w:rsidP="00E73BDA">
            <w:pPr>
              <w:pStyle w:val="Tablla"/>
            </w:pPr>
            <w:r w:rsidRPr="00D569CA">
              <w:t>SI</w:t>
            </w:r>
          </w:p>
        </w:tc>
        <w:tc>
          <w:tcPr>
            <w:tcW w:w="1276" w:type="dxa"/>
            <w:vAlign w:val="center"/>
          </w:tcPr>
          <w:p w14:paraId="3365FB25" w14:textId="77777777" w:rsidR="001F51B4" w:rsidRPr="002B15B5" w:rsidRDefault="001F51B4" w:rsidP="00E73BDA">
            <w:pPr>
              <w:pStyle w:val="Tablla"/>
            </w:pPr>
          </w:p>
        </w:tc>
        <w:tc>
          <w:tcPr>
            <w:tcW w:w="1137" w:type="dxa"/>
            <w:vAlign w:val="center"/>
          </w:tcPr>
          <w:p w14:paraId="6A609554" w14:textId="77777777" w:rsidR="001F51B4" w:rsidRPr="002B15B5" w:rsidRDefault="001F51B4" w:rsidP="00E73BDA">
            <w:pPr>
              <w:pStyle w:val="Tablla"/>
            </w:pPr>
          </w:p>
        </w:tc>
      </w:tr>
      <w:tr w:rsidR="001F51B4" w:rsidRPr="002B15B5" w14:paraId="287A043D" w14:textId="77777777" w:rsidTr="00D50C73">
        <w:tc>
          <w:tcPr>
            <w:tcW w:w="345" w:type="dxa"/>
            <w:vAlign w:val="center"/>
          </w:tcPr>
          <w:p w14:paraId="3AB3EBE0" w14:textId="77777777" w:rsidR="001F51B4" w:rsidRPr="00DB2338" w:rsidRDefault="001F51B4" w:rsidP="00E73BDA">
            <w:pPr>
              <w:pStyle w:val="Prrafodelista"/>
              <w:numPr>
                <w:ilvl w:val="0"/>
                <w:numId w:val="35"/>
              </w:numPr>
            </w:pPr>
          </w:p>
        </w:tc>
        <w:tc>
          <w:tcPr>
            <w:tcW w:w="5291" w:type="dxa"/>
            <w:vAlign w:val="center"/>
          </w:tcPr>
          <w:p w14:paraId="236CC3D9" w14:textId="77777777" w:rsidR="001F51B4" w:rsidRPr="002B15B5" w:rsidRDefault="001F51B4" w:rsidP="00E73BDA">
            <w:pPr>
              <w:pStyle w:val="Tablla"/>
            </w:pPr>
            <w:r w:rsidRPr="002B15B5">
              <w:t>DHCP estático/dinámico</w:t>
            </w:r>
          </w:p>
        </w:tc>
        <w:tc>
          <w:tcPr>
            <w:tcW w:w="1314" w:type="dxa"/>
            <w:vAlign w:val="center"/>
          </w:tcPr>
          <w:p w14:paraId="1EA21CA6" w14:textId="77777777" w:rsidR="001F51B4" w:rsidRPr="00D569CA" w:rsidRDefault="001F51B4" w:rsidP="00E73BDA">
            <w:pPr>
              <w:pStyle w:val="Tablla"/>
            </w:pPr>
            <w:r w:rsidRPr="00D569CA">
              <w:t>SI</w:t>
            </w:r>
          </w:p>
        </w:tc>
        <w:tc>
          <w:tcPr>
            <w:tcW w:w="1276" w:type="dxa"/>
            <w:vAlign w:val="center"/>
          </w:tcPr>
          <w:p w14:paraId="4C31C45A" w14:textId="77777777" w:rsidR="001F51B4" w:rsidRPr="002B15B5" w:rsidRDefault="001F51B4" w:rsidP="00E73BDA">
            <w:pPr>
              <w:pStyle w:val="Tablla"/>
            </w:pPr>
          </w:p>
        </w:tc>
        <w:tc>
          <w:tcPr>
            <w:tcW w:w="1137" w:type="dxa"/>
            <w:vAlign w:val="center"/>
          </w:tcPr>
          <w:p w14:paraId="2C468571" w14:textId="77777777" w:rsidR="001F51B4" w:rsidRPr="002B15B5" w:rsidRDefault="001F51B4" w:rsidP="00E73BDA">
            <w:pPr>
              <w:pStyle w:val="Tablla"/>
            </w:pPr>
          </w:p>
        </w:tc>
      </w:tr>
      <w:tr w:rsidR="001F51B4" w:rsidRPr="002B15B5" w14:paraId="05CFE2E1" w14:textId="77777777" w:rsidTr="00D50C73">
        <w:tc>
          <w:tcPr>
            <w:tcW w:w="345" w:type="dxa"/>
            <w:vAlign w:val="center"/>
          </w:tcPr>
          <w:p w14:paraId="6C0156DF" w14:textId="77777777" w:rsidR="001F51B4" w:rsidRPr="00DB2338" w:rsidRDefault="001F51B4" w:rsidP="00E73BDA">
            <w:pPr>
              <w:pStyle w:val="Prrafodelista"/>
              <w:numPr>
                <w:ilvl w:val="0"/>
                <w:numId w:val="35"/>
              </w:numPr>
            </w:pPr>
          </w:p>
        </w:tc>
        <w:tc>
          <w:tcPr>
            <w:tcW w:w="5291" w:type="dxa"/>
            <w:vAlign w:val="center"/>
          </w:tcPr>
          <w:p w14:paraId="0A6EAA7E" w14:textId="77777777" w:rsidR="001F51B4" w:rsidRPr="002B15B5" w:rsidRDefault="001F51B4" w:rsidP="00E73BDA">
            <w:pPr>
              <w:pStyle w:val="Tablla"/>
            </w:pPr>
            <w:r w:rsidRPr="002B15B5">
              <w:t>SRTP</w:t>
            </w:r>
          </w:p>
        </w:tc>
        <w:tc>
          <w:tcPr>
            <w:tcW w:w="1314" w:type="dxa"/>
            <w:vAlign w:val="center"/>
          </w:tcPr>
          <w:p w14:paraId="528F5274" w14:textId="77777777" w:rsidR="001F51B4" w:rsidRPr="00D569CA" w:rsidRDefault="001F51B4" w:rsidP="00E73BDA">
            <w:pPr>
              <w:pStyle w:val="Tablla"/>
            </w:pPr>
            <w:r w:rsidRPr="00D569CA">
              <w:t>SI</w:t>
            </w:r>
          </w:p>
        </w:tc>
        <w:tc>
          <w:tcPr>
            <w:tcW w:w="1276" w:type="dxa"/>
            <w:vAlign w:val="center"/>
          </w:tcPr>
          <w:p w14:paraId="5F5B0C32" w14:textId="77777777" w:rsidR="001F51B4" w:rsidRPr="002B15B5" w:rsidRDefault="001F51B4" w:rsidP="00E73BDA">
            <w:pPr>
              <w:pStyle w:val="Tablla"/>
            </w:pPr>
          </w:p>
        </w:tc>
        <w:tc>
          <w:tcPr>
            <w:tcW w:w="1137" w:type="dxa"/>
            <w:vAlign w:val="center"/>
          </w:tcPr>
          <w:p w14:paraId="42EFD51F" w14:textId="77777777" w:rsidR="001F51B4" w:rsidRPr="002B15B5" w:rsidRDefault="001F51B4" w:rsidP="00E73BDA">
            <w:pPr>
              <w:pStyle w:val="Tablla"/>
            </w:pPr>
          </w:p>
        </w:tc>
      </w:tr>
      <w:tr w:rsidR="001F51B4" w:rsidRPr="002B15B5" w14:paraId="12B6D094" w14:textId="77777777" w:rsidTr="00D50C73">
        <w:tc>
          <w:tcPr>
            <w:tcW w:w="345" w:type="dxa"/>
            <w:vAlign w:val="center"/>
          </w:tcPr>
          <w:p w14:paraId="133F7256" w14:textId="77777777" w:rsidR="001F51B4" w:rsidRPr="00DB2338" w:rsidRDefault="001F51B4" w:rsidP="00E73BDA">
            <w:pPr>
              <w:pStyle w:val="Prrafodelista"/>
              <w:numPr>
                <w:ilvl w:val="0"/>
                <w:numId w:val="35"/>
              </w:numPr>
            </w:pPr>
          </w:p>
        </w:tc>
        <w:tc>
          <w:tcPr>
            <w:tcW w:w="5291" w:type="dxa"/>
            <w:vAlign w:val="center"/>
          </w:tcPr>
          <w:p w14:paraId="0412013F" w14:textId="77777777" w:rsidR="001F51B4" w:rsidRPr="002B15B5" w:rsidRDefault="001F51B4" w:rsidP="00E73BDA">
            <w:pPr>
              <w:pStyle w:val="Tablla"/>
            </w:pPr>
            <w:r w:rsidRPr="002B15B5">
              <w:t>Alimentación mediante PoE 803.2af Clase 1 ó Clase 2 y/o trasformador externo</w:t>
            </w:r>
          </w:p>
        </w:tc>
        <w:tc>
          <w:tcPr>
            <w:tcW w:w="1314" w:type="dxa"/>
            <w:vAlign w:val="center"/>
          </w:tcPr>
          <w:p w14:paraId="41C6839C" w14:textId="77777777" w:rsidR="001F51B4" w:rsidRPr="00D569CA" w:rsidRDefault="001F51B4" w:rsidP="00E73BDA">
            <w:pPr>
              <w:pStyle w:val="Tablla"/>
            </w:pPr>
            <w:r w:rsidRPr="00D569CA">
              <w:t>SI</w:t>
            </w:r>
          </w:p>
        </w:tc>
        <w:tc>
          <w:tcPr>
            <w:tcW w:w="1276" w:type="dxa"/>
            <w:vAlign w:val="center"/>
          </w:tcPr>
          <w:p w14:paraId="77B3DA93" w14:textId="77777777" w:rsidR="001F51B4" w:rsidRPr="002B15B5" w:rsidRDefault="001F51B4" w:rsidP="00E73BDA">
            <w:pPr>
              <w:pStyle w:val="Tablla"/>
            </w:pPr>
          </w:p>
        </w:tc>
        <w:tc>
          <w:tcPr>
            <w:tcW w:w="1137" w:type="dxa"/>
            <w:vAlign w:val="center"/>
          </w:tcPr>
          <w:p w14:paraId="49D5309D" w14:textId="77777777" w:rsidR="001F51B4" w:rsidRPr="002B15B5" w:rsidRDefault="001F51B4" w:rsidP="00E73BDA">
            <w:pPr>
              <w:pStyle w:val="Tablla"/>
            </w:pPr>
          </w:p>
        </w:tc>
      </w:tr>
      <w:tr w:rsidR="001F51B4" w:rsidRPr="002B15B5" w14:paraId="21706D81" w14:textId="77777777" w:rsidTr="00D50C73">
        <w:tc>
          <w:tcPr>
            <w:tcW w:w="345" w:type="dxa"/>
            <w:vAlign w:val="center"/>
          </w:tcPr>
          <w:p w14:paraId="0A6C7391" w14:textId="77777777" w:rsidR="001F51B4" w:rsidRPr="00DB2338" w:rsidRDefault="001F51B4" w:rsidP="00E73BDA">
            <w:pPr>
              <w:pStyle w:val="Prrafodelista"/>
              <w:numPr>
                <w:ilvl w:val="0"/>
                <w:numId w:val="35"/>
              </w:numPr>
            </w:pPr>
          </w:p>
        </w:tc>
        <w:tc>
          <w:tcPr>
            <w:tcW w:w="5291" w:type="dxa"/>
            <w:vAlign w:val="center"/>
          </w:tcPr>
          <w:p w14:paraId="7D9A452F" w14:textId="77777777" w:rsidR="001F51B4" w:rsidRPr="002B15B5" w:rsidRDefault="001F51B4" w:rsidP="00E73BDA">
            <w:pPr>
              <w:pStyle w:val="Tablla"/>
            </w:pPr>
            <w:r w:rsidRPr="002B15B5">
              <w:t>Manos libres full dúplex</w:t>
            </w:r>
          </w:p>
        </w:tc>
        <w:tc>
          <w:tcPr>
            <w:tcW w:w="1314" w:type="dxa"/>
            <w:vAlign w:val="center"/>
          </w:tcPr>
          <w:p w14:paraId="225D0F2B" w14:textId="77777777" w:rsidR="001F51B4" w:rsidRPr="00D569CA" w:rsidRDefault="001F51B4" w:rsidP="00E73BDA">
            <w:pPr>
              <w:pStyle w:val="Tablla"/>
            </w:pPr>
            <w:r w:rsidRPr="00D569CA">
              <w:t>SI</w:t>
            </w:r>
          </w:p>
        </w:tc>
        <w:tc>
          <w:tcPr>
            <w:tcW w:w="1276" w:type="dxa"/>
            <w:vAlign w:val="center"/>
          </w:tcPr>
          <w:p w14:paraId="671B9818" w14:textId="77777777" w:rsidR="001F51B4" w:rsidRPr="002B15B5" w:rsidRDefault="001F51B4" w:rsidP="00E73BDA">
            <w:pPr>
              <w:pStyle w:val="Tablla"/>
            </w:pPr>
          </w:p>
        </w:tc>
        <w:tc>
          <w:tcPr>
            <w:tcW w:w="1137" w:type="dxa"/>
            <w:vAlign w:val="center"/>
          </w:tcPr>
          <w:p w14:paraId="28A6C8C1" w14:textId="77777777" w:rsidR="001F51B4" w:rsidRPr="002B15B5" w:rsidRDefault="001F51B4" w:rsidP="00E73BDA">
            <w:pPr>
              <w:pStyle w:val="Tablla"/>
            </w:pPr>
          </w:p>
        </w:tc>
      </w:tr>
      <w:tr w:rsidR="001F51B4" w:rsidRPr="002B15B5" w14:paraId="79B7D459" w14:textId="77777777" w:rsidTr="00D50C73">
        <w:tc>
          <w:tcPr>
            <w:tcW w:w="345" w:type="dxa"/>
            <w:vAlign w:val="center"/>
          </w:tcPr>
          <w:p w14:paraId="7125BC16" w14:textId="77777777" w:rsidR="001F51B4" w:rsidRPr="00DB2338" w:rsidRDefault="001F51B4" w:rsidP="00E73BDA">
            <w:pPr>
              <w:pStyle w:val="Prrafodelista"/>
              <w:numPr>
                <w:ilvl w:val="0"/>
                <w:numId w:val="35"/>
              </w:numPr>
            </w:pPr>
          </w:p>
        </w:tc>
        <w:tc>
          <w:tcPr>
            <w:tcW w:w="5291" w:type="dxa"/>
            <w:vAlign w:val="center"/>
          </w:tcPr>
          <w:p w14:paraId="4FAD8A1B" w14:textId="77777777" w:rsidR="001F51B4" w:rsidRPr="002B15B5" w:rsidRDefault="001F51B4" w:rsidP="00E73BDA">
            <w:pPr>
              <w:pStyle w:val="Tablla"/>
            </w:pPr>
            <w:r w:rsidRPr="002B15B5">
              <w:t>Teclas fijas de función para: Control de volumen, Mute, Manos</w:t>
            </w:r>
            <w:r>
              <w:t xml:space="preserve"> </w:t>
            </w:r>
            <w:r w:rsidRPr="002B15B5">
              <w:t>libres, Rellamar, Navegación de</w:t>
            </w:r>
            <w:r>
              <w:t xml:space="preserve"> </w:t>
            </w:r>
            <w:r w:rsidRPr="002B15B5">
              <w:t>menú</w:t>
            </w:r>
          </w:p>
        </w:tc>
        <w:tc>
          <w:tcPr>
            <w:tcW w:w="1314" w:type="dxa"/>
            <w:vAlign w:val="center"/>
          </w:tcPr>
          <w:p w14:paraId="4F982039" w14:textId="77777777" w:rsidR="001F51B4" w:rsidRPr="00D569CA" w:rsidRDefault="001F51B4" w:rsidP="00E73BDA">
            <w:pPr>
              <w:pStyle w:val="Tablla"/>
            </w:pPr>
            <w:r w:rsidRPr="00D569CA">
              <w:t>SI</w:t>
            </w:r>
          </w:p>
        </w:tc>
        <w:tc>
          <w:tcPr>
            <w:tcW w:w="1276" w:type="dxa"/>
            <w:vAlign w:val="center"/>
          </w:tcPr>
          <w:p w14:paraId="1A19128F" w14:textId="77777777" w:rsidR="001F51B4" w:rsidRPr="002B15B5" w:rsidRDefault="001F51B4" w:rsidP="00E73BDA">
            <w:pPr>
              <w:pStyle w:val="Tablla"/>
            </w:pPr>
          </w:p>
        </w:tc>
        <w:tc>
          <w:tcPr>
            <w:tcW w:w="1137" w:type="dxa"/>
            <w:vAlign w:val="center"/>
          </w:tcPr>
          <w:p w14:paraId="4EE9C859" w14:textId="77777777" w:rsidR="001F51B4" w:rsidRPr="002B15B5" w:rsidRDefault="001F51B4" w:rsidP="00E73BDA">
            <w:pPr>
              <w:pStyle w:val="Tablla"/>
            </w:pPr>
          </w:p>
        </w:tc>
      </w:tr>
      <w:tr w:rsidR="001F51B4" w:rsidRPr="002B15B5" w14:paraId="4EC853E7" w14:textId="77777777" w:rsidTr="00D50C73">
        <w:tc>
          <w:tcPr>
            <w:tcW w:w="345" w:type="dxa"/>
            <w:vAlign w:val="center"/>
          </w:tcPr>
          <w:p w14:paraId="1C5A4841" w14:textId="77777777" w:rsidR="001F51B4" w:rsidRPr="00DB2338" w:rsidRDefault="001F51B4" w:rsidP="00E73BDA">
            <w:pPr>
              <w:pStyle w:val="Prrafodelista"/>
              <w:numPr>
                <w:ilvl w:val="0"/>
                <w:numId w:val="35"/>
              </w:numPr>
            </w:pPr>
          </w:p>
        </w:tc>
        <w:tc>
          <w:tcPr>
            <w:tcW w:w="5291" w:type="dxa"/>
            <w:vAlign w:val="center"/>
          </w:tcPr>
          <w:p w14:paraId="4E92AB12" w14:textId="77777777" w:rsidR="001F51B4" w:rsidRPr="002B15B5" w:rsidRDefault="001F51B4" w:rsidP="00E73BDA">
            <w:pPr>
              <w:pStyle w:val="Tablla"/>
            </w:pPr>
            <w:r w:rsidRPr="002B15B5">
              <w:t xml:space="preserve">Soporte del cifrado de los archivos de configuración </w:t>
            </w:r>
          </w:p>
        </w:tc>
        <w:tc>
          <w:tcPr>
            <w:tcW w:w="1314" w:type="dxa"/>
            <w:vAlign w:val="center"/>
          </w:tcPr>
          <w:p w14:paraId="6BB9B9FD" w14:textId="77777777" w:rsidR="001F51B4" w:rsidRPr="00D569CA" w:rsidRDefault="001F51B4" w:rsidP="00E73BDA">
            <w:pPr>
              <w:pStyle w:val="Tablla"/>
            </w:pPr>
            <w:r w:rsidRPr="00D569CA">
              <w:t>SI</w:t>
            </w:r>
          </w:p>
        </w:tc>
        <w:tc>
          <w:tcPr>
            <w:tcW w:w="1276" w:type="dxa"/>
            <w:vAlign w:val="center"/>
          </w:tcPr>
          <w:p w14:paraId="4F2100B1" w14:textId="77777777" w:rsidR="001F51B4" w:rsidRPr="002B15B5" w:rsidRDefault="001F51B4" w:rsidP="00E73BDA">
            <w:pPr>
              <w:pStyle w:val="Tablla"/>
            </w:pPr>
          </w:p>
        </w:tc>
        <w:tc>
          <w:tcPr>
            <w:tcW w:w="1137" w:type="dxa"/>
            <w:vAlign w:val="center"/>
          </w:tcPr>
          <w:p w14:paraId="402461CA" w14:textId="77777777" w:rsidR="001F51B4" w:rsidRPr="002B15B5" w:rsidRDefault="001F51B4" w:rsidP="00E73BDA">
            <w:pPr>
              <w:pStyle w:val="Tablla"/>
            </w:pPr>
          </w:p>
        </w:tc>
      </w:tr>
      <w:tr w:rsidR="001F51B4" w:rsidRPr="002B15B5" w14:paraId="2688A913" w14:textId="77777777" w:rsidTr="00D50C73">
        <w:tc>
          <w:tcPr>
            <w:tcW w:w="345" w:type="dxa"/>
            <w:vAlign w:val="center"/>
          </w:tcPr>
          <w:p w14:paraId="7647B6BB" w14:textId="77777777" w:rsidR="001F51B4" w:rsidRPr="00DB2338" w:rsidRDefault="001F51B4" w:rsidP="00E73BDA">
            <w:pPr>
              <w:pStyle w:val="Prrafodelista"/>
              <w:numPr>
                <w:ilvl w:val="0"/>
                <w:numId w:val="35"/>
              </w:numPr>
            </w:pPr>
          </w:p>
        </w:tc>
        <w:tc>
          <w:tcPr>
            <w:tcW w:w="5291" w:type="dxa"/>
            <w:vAlign w:val="center"/>
          </w:tcPr>
          <w:p w14:paraId="383A20C4" w14:textId="77777777" w:rsidR="001F51B4" w:rsidRPr="002B15B5" w:rsidRDefault="001F51B4" w:rsidP="00E73BDA">
            <w:pPr>
              <w:pStyle w:val="Tablla"/>
            </w:pPr>
            <w:r w:rsidRPr="002B15B5">
              <w:t>Compatibles con 802.1x (EAP-MD5 o superior)</w:t>
            </w:r>
          </w:p>
        </w:tc>
        <w:tc>
          <w:tcPr>
            <w:tcW w:w="1314" w:type="dxa"/>
            <w:vAlign w:val="center"/>
          </w:tcPr>
          <w:p w14:paraId="2907CA5C" w14:textId="77777777" w:rsidR="001F51B4" w:rsidRPr="00D569CA" w:rsidRDefault="001F51B4" w:rsidP="00E73BDA">
            <w:pPr>
              <w:pStyle w:val="Tablla"/>
            </w:pPr>
            <w:r w:rsidRPr="00D569CA">
              <w:t>SI</w:t>
            </w:r>
          </w:p>
        </w:tc>
        <w:tc>
          <w:tcPr>
            <w:tcW w:w="1276" w:type="dxa"/>
            <w:vAlign w:val="center"/>
          </w:tcPr>
          <w:p w14:paraId="2AEAE604" w14:textId="77777777" w:rsidR="001F51B4" w:rsidRPr="002B15B5" w:rsidRDefault="001F51B4" w:rsidP="00E73BDA">
            <w:pPr>
              <w:pStyle w:val="Tablla"/>
            </w:pPr>
          </w:p>
        </w:tc>
        <w:tc>
          <w:tcPr>
            <w:tcW w:w="1137" w:type="dxa"/>
            <w:vAlign w:val="center"/>
          </w:tcPr>
          <w:p w14:paraId="108702F2" w14:textId="77777777" w:rsidR="001F51B4" w:rsidRPr="002B15B5" w:rsidRDefault="001F51B4" w:rsidP="00E73BDA">
            <w:pPr>
              <w:pStyle w:val="Tablla"/>
            </w:pPr>
          </w:p>
        </w:tc>
      </w:tr>
      <w:tr w:rsidR="001F51B4" w:rsidRPr="005E599B" w14:paraId="6888B3C1" w14:textId="77777777" w:rsidTr="00D50C7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4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3CB095A" w14:textId="77777777" w:rsidR="001F51B4" w:rsidRPr="00236ACA" w:rsidRDefault="001F51B4" w:rsidP="00E73BDA">
            <w:pPr>
              <w:pStyle w:val="Prrafodelista"/>
              <w:numPr>
                <w:ilvl w:val="0"/>
                <w:numId w:val="33"/>
              </w:numPr>
            </w:pPr>
          </w:p>
        </w:tc>
        <w:tc>
          <w:tcPr>
            <w:tcW w:w="529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F32BE86" w14:textId="77777777" w:rsidR="001F51B4" w:rsidRPr="00236ACA" w:rsidRDefault="001F51B4" w:rsidP="00E73BDA">
            <w:pPr>
              <w:pStyle w:val="Tablla"/>
            </w:pPr>
            <w:r w:rsidRPr="00236ACA">
              <w:t>Garantía y Mantenimiento</w:t>
            </w:r>
          </w:p>
        </w:tc>
        <w:tc>
          <w:tcPr>
            <w:tcW w:w="131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8C40C0C" w14:textId="77777777" w:rsidR="001F51B4" w:rsidRPr="00236ACA" w:rsidRDefault="001F51B4" w:rsidP="00E73BDA">
            <w:pPr>
              <w:pStyle w:val="Tablla"/>
            </w:pP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40EFB74" w14:textId="77777777" w:rsidR="001F51B4" w:rsidRPr="00236ACA" w:rsidRDefault="001F51B4" w:rsidP="00E73BDA">
            <w:pPr>
              <w:pStyle w:val="Tablla"/>
            </w:pPr>
          </w:p>
        </w:tc>
        <w:tc>
          <w:tcPr>
            <w:tcW w:w="113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DD17BD6" w14:textId="77777777" w:rsidR="001F51B4" w:rsidRPr="00236ACA" w:rsidRDefault="001F51B4" w:rsidP="00E73BDA">
            <w:pPr>
              <w:pStyle w:val="Tablla"/>
            </w:pPr>
          </w:p>
        </w:tc>
      </w:tr>
      <w:tr w:rsidR="001F51B4" w:rsidRPr="006A2024" w14:paraId="3C008CF2" w14:textId="77777777" w:rsidTr="00D50C7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45" w:type="dxa"/>
            <w:tcBorders>
              <w:top w:val="single" w:sz="4" w:space="0" w:color="auto"/>
              <w:left w:val="single" w:sz="4" w:space="0" w:color="auto"/>
              <w:bottom w:val="single" w:sz="4" w:space="0" w:color="auto"/>
              <w:right w:val="single" w:sz="4" w:space="0" w:color="auto"/>
            </w:tcBorders>
            <w:vAlign w:val="center"/>
          </w:tcPr>
          <w:p w14:paraId="5F64EC6C" w14:textId="77777777" w:rsidR="001F51B4" w:rsidRPr="00236ACA" w:rsidRDefault="001F51B4" w:rsidP="00E73BDA">
            <w:pPr>
              <w:pStyle w:val="Prrafodelista"/>
              <w:numPr>
                <w:ilvl w:val="0"/>
                <w:numId w:val="33"/>
              </w:numPr>
            </w:pPr>
          </w:p>
        </w:tc>
        <w:tc>
          <w:tcPr>
            <w:tcW w:w="5291" w:type="dxa"/>
            <w:tcBorders>
              <w:top w:val="single" w:sz="4" w:space="0" w:color="auto"/>
              <w:left w:val="single" w:sz="4" w:space="0" w:color="auto"/>
              <w:bottom w:val="single" w:sz="4" w:space="0" w:color="auto"/>
              <w:right w:val="single" w:sz="4" w:space="0" w:color="auto"/>
            </w:tcBorders>
            <w:hideMark/>
          </w:tcPr>
          <w:p w14:paraId="3DCEC7FF" w14:textId="77777777" w:rsidR="001F51B4" w:rsidRPr="006A2024" w:rsidRDefault="001F51B4" w:rsidP="00E73BDA">
            <w:pPr>
              <w:pStyle w:val="Tablla"/>
            </w:pPr>
            <w:r>
              <w:t>Servicio</w:t>
            </w:r>
            <w:r w:rsidRPr="006A2024">
              <w:t xml:space="preserve"> de garantía, de al menos:</w:t>
            </w:r>
          </w:p>
        </w:tc>
        <w:tc>
          <w:tcPr>
            <w:tcW w:w="1314" w:type="dxa"/>
            <w:tcBorders>
              <w:top w:val="single" w:sz="4" w:space="0" w:color="auto"/>
              <w:left w:val="single" w:sz="4" w:space="0" w:color="auto"/>
              <w:bottom w:val="single" w:sz="4" w:space="0" w:color="auto"/>
              <w:right w:val="single" w:sz="4" w:space="0" w:color="auto"/>
            </w:tcBorders>
            <w:vAlign w:val="center"/>
            <w:hideMark/>
          </w:tcPr>
          <w:p w14:paraId="40DB5688" w14:textId="77777777" w:rsidR="001F51B4" w:rsidRPr="006A2024" w:rsidRDefault="001F51B4" w:rsidP="00E73BDA">
            <w:pPr>
              <w:pStyle w:val="Tablla"/>
            </w:pPr>
            <w:r w:rsidRPr="006A2024">
              <w:t>TREINTA Y SEIS</w:t>
            </w:r>
          </w:p>
          <w:p w14:paraId="39937187" w14:textId="77777777" w:rsidR="001F51B4" w:rsidRPr="006A2024" w:rsidRDefault="001F51B4" w:rsidP="00E73BDA">
            <w:pPr>
              <w:pStyle w:val="Tablla"/>
            </w:pPr>
            <w:r w:rsidRPr="006A2024">
              <w:t>(36) meses.</w:t>
            </w:r>
          </w:p>
        </w:tc>
        <w:tc>
          <w:tcPr>
            <w:tcW w:w="1276" w:type="dxa"/>
            <w:tcBorders>
              <w:top w:val="single" w:sz="4" w:space="0" w:color="auto"/>
              <w:left w:val="single" w:sz="4" w:space="0" w:color="auto"/>
              <w:bottom w:val="single" w:sz="4" w:space="0" w:color="auto"/>
              <w:right w:val="single" w:sz="4" w:space="0" w:color="auto"/>
            </w:tcBorders>
            <w:vAlign w:val="center"/>
          </w:tcPr>
          <w:p w14:paraId="687724E1" w14:textId="77777777" w:rsidR="001F51B4" w:rsidRPr="006A2024" w:rsidRDefault="001F51B4" w:rsidP="00E73BDA">
            <w:pPr>
              <w:pStyle w:val="Tablla"/>
            </w:pPr>
          </w:p>
        </w:tc>
        <w:tc>
          <w:tcPr>
            <w:tcW w:w="1137" w:type="dxa"/>
            <w:tcBorders>
              <w:top w:val="single" w:sz="4" w:space="0" w:color="auto"/>
              <w:left w:val="single" w:sz="4" w:space="0" w:color="auto"/>
              <w:bottom w:val="single" w:sz="4" w:space="0" w:color="auto"/>
              <w:right w:val="single" w:sz="4" w:space="0" w:color="auto"/>
            </w:tcBorders>
            <w:vAlign w:val="center"/>
          </w:tcPr>
          <w:p w14:paraId="3DCEA79A" w14:textId="77777777" w:rsidR="001F51B4" w:rsidRPr="006A2024" w:rsidRDefault="001F51B4" w:rsidP="00E73BDA">
            <w:pPr>
              <w:pStyle w:val="Tablla"/>
            </w:pPr>
          </w:p>
        </w:tc>
      </w:tr>
      <w:tr w:rsidR="001F51B4" w:rsidRPr="006A2024" w14:paraId="1CEFFBAD" w14:textId="77777777" w:rsidTr="00D50C7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45" w:type="dxa"/>
            <w:tcBorders>
              <w:top w:val="single" w:sz="4" w:space="0" w:color="auto"/>
              <w:left w:val="single" w:sz="4" w:space="0" w:color="auto"/>
              <w:bottom w:val="single" w:sz="4" w:space="0" w:color="auto"/>
              <w:right w:val="single" w:sz="4" w:space="0" w:color="auto"/>
            </w:tcBorders>
            <w:vAlign w:val="center"/>
          </w:tcPr>
          <w:p w14:paraId="7C2BFD1F" w14:textId="77777777" w:rsidR="001F51B4" w:rsidRPr="00236ACA" w:rsidRDefault="001F51B4" w:rsidP="00E73BDA">
            <w:pPr>
              <w:pStyle w:val="Prrafodelista"/>
              <w:numPr>
                <w:ilvl w:val="0"/>
                <w:numId w:val="33"/>
              </w:numPr>
            </w:pPr>
          </w:p>
        </w:tc>
        <w:tc>
          <w:tcPr>
            <w:tcW w:w="5291" w:type="dxa"/>
            <w:tcBorders>
              <w:top w:val="single" w:sz="4" w:space="0" w:color="auto"/>
              <w:left w:val="single" w:sz="4" w:space="0" w:color="auto"/>
              <w:bottom w:val="single" w:sz="4" w:space="0" w:color="auto"/>
              <w:right w:val="single" w:sz="4" w:space="0" w:color="auto"/>
            </w:tcBorders>
            <w:hideMark/>
          </w:tcPr>
          <w:p w14:paraId="3E9A8CF7" w14:textId="77777777" w:rsidR="001F51B4" w:rsidRPr="006A2024" w:rsidRDefault="001F51B4" w:rsidP="00E73BDA">
            <w:pPr>
              <w:pStyle w:val="Tablla"/>
            </w:pPr>
            <w:r w:rsidRPr="006A2024">
              <w:t>Actualización de software</w:t>
            </w:r>
          </w:p>
        </w:tc>
        <w:tc>
          <w:tcPr>
            <w:tcW w:w="1314" w:type="dxa"/>
            <w:tcBorders>
              <w:top w:val="single" w:sz="4" w:space="0" w:color="auto"/>
              <w:left w:val="single" w:sz="4" w:space="0" w:color="auto"/>
              <w:bottom w:val="single" w:sz="4" w:space="0" w:color="auto"/>
              <w:right w:val="single" w:sz="4" w:space="0" w:color="auto"/>
            </w:tcBorders>
            <w:vAlign w:val="center"/>
            <w:hideMark/>
          </w:tcPr>
          <w:p w14:paraId="4A1EBF90" w14:textId="77777777" w:rsidR="001F51B4" w:rsidRPr="006A2024" w:rsidRDefault="001F51B4" w:rsidP="00E73BDA">
            <w:pPr>
              <w:pStyle w:val="Tablla"/>
            </w:pPr>
            <w:r w:rsidRPr="006A2024">
              <w:t>SI</w:t>
            </w:r>
          </w:p>
        </w:tc>
        <w:tc>
          <w:tcPr>
            <w:tcW w:w="1276" w:type="dxa"/>
            <w:tcBorders>
              <w:top w:val="single" w:sz="4" w:space="0" w:color="auto"/>
              <w:left w:val="single" w:sz="4" w:space="0" w:color="auto"/>
              <w:bottom w:val="single" w:sz="4" w:space="0" w:color="auto"/>
              <w:right w:val="single" w:sz="4" w:space="0" w:color="auto"/>
            </w:tcBorders>
            <w:vAlign w:val="center"/>
          </w:tcPr>
          <w:p w14:paraId="18A7DD5E" w14:textId="77777777" w:rsidR="001F51B4" w:rsidRPr="006A2024" w:rsidRDefault="001F51B4" w:rsidP="00E73BDA">
            <w:pPr>
              <w:pStyle w:val="Tablla"/>
            </w:pPr>
          </w:p>
        </w:tc>
        <w:tc>
          <w:tcPr>
            <w:tcW w:w="1137" w:type="dxa"/>
            <w:tcBorders>
              <w:top w:val="single" w:sz="4" w:space="0" w:color="auto"/>
              <w:left w:val="single" w:sz="4" w:space="0" w:color="auto"/>
              <w:bottom w:val="single" w:sz="4" w:space="0" w:color="auto"/>
              <w:right w:val="single" w:sz="4" w:space="0" w:color="auto"/>
            </w:tcBorders>
            <w:vAlign w:val="center"/>
          </w:tcPr>
          <w:p w14:paraId="7AE421C2" w14:textId="77777777" w:rsidR="001F51B4" w:rsidRPr="006A2024" w:rsidRDefault="001F51B4" w:rsidP="00E73BDA">
            <w:pPr>
              <w:pStyle w:val="Tablla"/>
            </w:pPr>
          </w:p>
        </w:tc>
      </w:tr>
      <w:tr w:rsidR="001F51B4" w:rsidRPr="006A2024" w14:paraId="7AC386FF" w14:textId="77777777" w:rsidTr="00D50C7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4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D96DA6A" w14:textId="77777777" w:rsidR="001F51B4" w:rsidRPr="00236ACA" w:rsidRDefault="001F51B4" w:rsidP="00E73BDA">
            <w:pPr>
              <w:pStyle w:val="Prrafodelista"/>
              <w:numPr>
                <w:ilvl w:val="0"/>
                <w:numId w:val="33"/>
              </w:numPr>
            </w:pPr>
          </w:p>
        </w:tc>
        <w:tc>
          <w:tcPr>
            <w:tcW w:w="529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F45E1AF" w14:textId="77777777" w:rsidR="001F51B4" w:rsidRPr="00236ACA" w:rsidRDefault="001F51B4" w:rsidP="00E73BDA">
            <w:pPr>
              <w:pStyle w:val="Tablla"/>
            </w:pPr>
            <w:r w:rsidRPr="00236ACA">
              <w:t>Instalación</w:t>
            </w:r>
          </w:p>
        </w:tc>
        <w:tc>
          <w:tcPr>
            <w:tcW w:w="131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6EFD3DD" w14:textId="77777777" w:rsidR="001F51B4" w:rsidRPr="006A2024" w:rsidRDefault="001F51B4" w:rsidP="00E73BDA">
            <w:pPr>
              <w:pStyle w:val="Tablla"/>
            </w:pP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99F7E3C" w14:textId="77777777" w:rsidR="001F51B4" w:rsidRPr="006A2024" w:rsidRDefault="001F51B4" w:rsidP="00E73BDA">
            <w:pPr>
              <w:pStyle w:val="Tablla"/>
            </w:pPr>
          </w:p>
        </w:tc>
        <w:tc>
          <w:tcPr>
            <w:tcW w:w="113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6BA7912" w14:textId="77777777" w:rsidR="001F51B4" w:rsidRPr="006A2024" w:rsidRDefault="001F51B4" w:rsidP="00E73BDA">
            <w:pPr>
              <w:pStyle w:val="Tablla"/>
            </w:pPr>
          </w:p>
        </w:tc>
      </w:tr>
      <w:tr w:rsidR="001F51B4" w:rsidRPr="006A2024" w14:paraId="1B239DAD" w14:textId="77777777" w:rsidTr="00D50C7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45" w:type="dxa"/>
            <w:tcBorders>
              <w:top w:val="single" w:sz="4" w:space="0" w:color="auto"/>
              <w:left w:val="single" w:sz="4" w:space="0" w:color="auto"/>
              <w:bottom w:val="single" w:sz="4" w:space="0" w:color="auto"/>
              <w:right w:val="single" w:sz="4" w:space="0" w:color="auto"/>
            </w:tcBorders>
            <w:vAlign w:val="center"/>
          </w:tcPr>
          <w:p w14:paraId="3A1ECE36" w14:textId="77777777" w:rsidR="001F51B4" w:rsidRPr="00236ACA" w:rsidRDefault="001F51B4" w:rsidP="00E73BDA">
            <w:pPr>
              <w:pStyle w:val="Prrafodelista"/>
              <w:numPr>
                <w:ilvl w:val="0"/>
                <w:numId w:val="33"/>
              </w:numPr>
            </w:pPr>
          </w:p>
        </w:tc>
        <w:tc>
          <w:tcPr>
            <w:tcW w:w="5291" w:type="dxa"/>
            <w:tcBorders>
              <w:top w:val="single" w:sz="4" w:space="0" w:color="auto"/>
              <w:left w:val="single" w:sz="4" w:space="0" w:color="auto"/>
              <w:bottom w:val="single" w:sz="4" w:space="0" w:color="auto"/>
              <w:right w:val="single" w:sz="4" w:space="0" w:color="auto"/>
            </w:tcBorders>
            <w:vAlign w:val="center"/>
            <w:hideMark/>
          </w:tcPr>
          <w:p w14:paraId="4AD9C4E9" w14:textId="77777777" w:rsidR="001F51B4" w:rsidRDefault="001F51B4" w:rsidP="00E73BDA">
            <w:pPr>
              <w:pStyle w:val="Tablla"/>
            </w:pPr>
            <w:r>
              <w:t xml:space="preserve">Los </w:t>
            </w:r>
            <w:r w:rsidRPr="006A2024">
              <w:t>equipo</w:t>
            </w:r>
            <w:r>
              <w:t>s</w:t>
            </w:r>
            <w:r w:rsidRPr="006A2024">
              <w:t xml:space="preserve"> deberá</w:t>
            </w:r>
            <w:r>
              <w:t>n</w:t>
            </w:r>
            <w:r w:rsidRPr="006A2024">
              <w:t xml:space="preserve"> entregarse instalado</w:t>
            </w:r>
            <w:r>
              <w:t>s</w:t>
            </w:r>
            <w:r w:rsidRPr="006A2024">
              <w:t>, configurado</w:t>
            </w:r>
            <w:r>
              <w:t>s</w:t>
            </w:r>
            <w:r w:rsidRPr="006A2024">
              <w:t xml:space="preserve"> y en funcionamiento</w:t>
            </w:r>
          </w:p>
        </w:tc>
        <w:tc>
          <w:tcPr>
            <w:tcW w:w="1314" w:type="dxa"/>
            <w:tcBorders>
              <w:top w:val="single" w:sz="4" w:space="0" w:color="auto"/>
              <w:left w:val="single" w:sz="4" w:space="0" w:color="auto"/>
              <w:bottom w:val="single" w:sz="4" w:space="0" w:color="auto"/>
              <w:right w:val="single" w:sz="4" w:space="0" w:color="auto"/>
            </w:tcBorders>
            <w:vAlign w:val="center"/>
            <w:hideMark/>
          </w:tcPr>
          <w:p w14:paraId="1F63E993" w14:textId="77777777" w:rsidR="001F51B4" w:rsidRPr="006A2024" w:rsidRDefault="001F51B4" w:rsidP="00E73BDA">
            <w:pPr>
              <w:pStyle w:val="Tablla"/>
            </w:pPr>
            <w:r w:rsidRPr="006A2024">
              <w:t>SI</w:t>
            </w:r>
          </w:p>
        </w:tc>
        <w:tc>
          <w:tcPr>
            <w:tcW w:w="1276" w:type="dxa"/>
            <w:tcBorders>
              <w:top w:val="single" w:sz="4" w:space="0" w:color="auto"/>
              <w:left w:val="single" w:sz="4" w:space="0" w:color="auto"/>
              <w:bottom w:val="single" w:sz="4" w:space="0" w:color="auto"/>
              <w:right w:val="single" w:sz="4" w:space="0" w:color="auto"/>
            </w:tcBorders>
            <w:vAlign w:val="center"/>
          </w:tcPr>
          <w:p w14:paraId="57047874" w14:textId="77777777" w:rsidR="001F51B4" w:rsidRPr="006A2024" w:rsidRDefault="001F51B4" w:rsidP="00E73BDA">
            <w:pPr>
              <w:pStyle w:val="Tablla"/>
            </w:pPr>
          </w:p>
        </w:tc>
        <w:tc>
          <w:tcPr>
            <w:tcW w:w="1137" w:type="dxa"/>
            <w:tcBorders>
              <w:top w:val="single" w:sz="4" w:space="0" w:color="auto"/>
              <w:left w:val="single" w:sz="4" w:space="0" w:color="auto"/>
              <w:bottom w:val="single" w:sz="4" w:space="0" w:color="auto"/>
              <w:right w:val="single" w:sz="4" w:space="0" w:color="auto"/>
            </w:tcBorders>
            <w:vAlign w:val="center"/>
          </w:tcPr>
          <w:p w14:paraId="618DE1FD" w14:textId="77777777" w:rsidR="001F51B4" w:rsidRPr="006A2024" w:rsidRDefault="001F51B4" w:rsidP="00E73BDA">
            <w:pPr>
              <w:pStyle w:val="Tablla"/>
            </w:pPr>
          </w:p>
        </w:tc>
      </w:tr>
      <w:tr w:rsidR="001F51B4" w:rsidRPr="006A2024" w14:paraId="007D2A67" w14:textId="77777777" w:rsidTr="00D50C7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45" w:type="dxa"/>
            <w:tcBorders>
              <w:top w:val="single" w:sz="4" w:space="0" w:color="auto"/>
              <w:left w:val="single" w:sz="4" w:space="0" w:color="auto"/>
              <w:bottom w:val="single" w:sz="4" w:space="0" w:color="auto"/>
              <w:right w:val="single" w:sz="4" w:space="0" w:color="auto"/>
            </w:tcBorders>
            <w:vAlign w:val="center"/>
          </w:tcPr>
          <w:p w14:paraId="4064A581" w14:textId="77777777" w:rsidR="001F51B4" w:rsidRPr="00236ACA" w:rsidRDefault="001F51B4" w:rsidP="00E73BDA">
            <w:pPr>
              <w:pStyle w:val="Prrafodelista"/>
              <w:numPr>
                <w:ilvl w:val="0"/>
                <w:numId w:val="33"/>
              </w:numPr>
            </w:pPr>
          </w:p>
        </w:tc>
        <w:tc>
          <w:tcPr>
            <w:tcW w:w="5291" w:type="dxa"/>
            <w:tcBorders>
              <w:top w:val="single" w:sz="4" w:space="0" w:color="auto"/>
              <w:left w:val="single" w:sz="4" w:space="0" w:color="auto"/>
              <w:bottom w:val="single" w:sz="4" w:space="0" w:color="auto"/>
              <w:right w:val="single" w:sz="4" w:space="0" w:color="auto"/>
            </w:tcBorders>
            <w:vAlign w:val="center"/>
            <w:hideMark/>
          </w:tcPr>
          <w:p w14:paraId="702E0D6B" w14:textId="77777777" w:rsidR="001F51B4" w:rsidRPr="006A2024" w:rsidRDefault="001F51B4" w:rsidP="00E73BDA">
            <w:pPr>
              <w:pStyle w:val="Tablla"/>
            </w:pPr>
            <w:r>
              <w:t>Deberán proveerse todos los cables, conectores y adaptador para su correcta puesta en funcionamiento</w:t>
            </w:r>
          </w:p>
        </w:tc>
        <w:tc>
          <w:tcPr>
            <w:tcW w:w="1314" w:type="dxa"/>
            <w:tcBorders>
              <w:top w:val="single" w:sz="4" w:space="0" w:color="auto"/>
              <w:left w:val="single" w:sz="4" w:space="0" w:color="auto"/>
              <w:bottom w:val="single" w:sz="4" w:space="0" w:color="auto"/>
              <w:right w:val="single" w:sz="4" w:space="0" w:color="auto"/>
            </w:tcBorders>
            <w:vAlign w:val="center"/>
            <w:hideMark/>
          </w:tcPr>
          <w:p w14:paraId="31C5AD9F" w14:textId="77777777" w:rsidR="001F51B4" w:rsidRPr="006A2024" w:rsidRDefault="001F51B4" w:rsidP="00E73BDA">
            <w:pPr>
              <w:pStyle w:val="Tablla"/>
            </w:pPr>
            <w:r>
              <w:t>SI</w:t>
            </w:r>
          </w:p>
        </w:tc>
        <w:tc>
          <w:tcPr>
            <w:tcW w:w="1276" w:type="dxa"/>
            <w:tcBorders>
              <w:top w:val="single" w:sz="4" w:space="0" w:color="auto"/>
              <w:left w:val="single" w:sz="4" w:space="0" w:color="auto"/>
              <w:bottom w:val="single" w:sz="4" w:space="0" w:color="auto"/>
              <w:right w:val="single" w:sz="4" w:space="0" w:color="auto"/>
            </w:tcBorders>
            <w:vAlign w:val="center"/>
          </w:tcPr>
          <w:p w14:paraId="07A26809" w14:textId="77777777" w:rsidR="001F51B4" w:rsidRPr="006A2024" w:rsidRDefault="001F51B4" w:rsidP="00E73BDA">
            <w:pPr>
              <w:pStyle w:val="Tablla"/>
            </w:pPr>
          </w:p>
        </w:tc>
        <w:tc>
          <w:tcPr>
            <w:tcW w:w="1137" w:type="dxa"/>
            <w:tcBorders>
              <w:top w:val="single" w:sz="4" w:space="0" w:color="auto"/>
              <w:left w:val="single" w:sz="4" w:space="0" w:color="auto"/>
              <w:bottom w:val="single" w:sz="4" w:space="0" w:color="auto"/>
              <w:right w:val="single" w:sz="4" w:space="0" w:color="auto"/>
            </w:tcBorders>
            <w:vAlign w:val="center"/>
          </w:tcPr>
          <w:p w14:paraId="7C7DC861" w14:textId="77777777" w:rsidR="001F51B4" w:rsidRPr="006A2024" w:rsidRDefault="001F51B4" w:rsidP="00E73BDA">
            <w:pPr>
              <w:pStyle w:val="Tablla"/>
            </w:pPr>
          </w:p>
        </w:tc>
      </w:tr>
    </w:tbl>
    <w:p w14:paraId="5CD059F4" w14:textId="77777777" w:rsidR="001F51B4" w:rsidRPr="00ED6D93" w:rsidRDefault="001F51B4" w:rsidP="00E73BDA">
      <w:pPr>
        <w:pStyle w:val="Ttulo2"/>
      </w:pPr>
      <w:bookmarkStart w:id="561" w:name="_Toc89331158"/>
      <w:bookmarkStart w:id="562" w:name="_Toc96500993"/>
      <w:r w:rsidRPr="00ED6D93">
        <w:lastRenderedPageBreak/>
        <w:t xml:space="preserve">LOTE </w:t>
      </w:r>
      <w:r>
        <w:t>4</w:t>
      </w:r>
      <w:r w:rsidRPr="00ED6D93">
        <w:t xml:space="preserve">: </w:t>
      </w:r>
      <w:r>
        <w:t>Seguridad en Datacenter</w:t>
      </w:r>
      <w:bookmarkEnd w:id="561"/>
      <w:bookmarkEnd w:id="562"/>
    </w:p>
    <w:p w14:paraId="4017C9BF" w14:textId="77777777" w:rsidR="001F51B4" w:rsidRDefault="001F51B4" w:rsidP="00E73BDA">
      <w:pPr>
        <w:pStyle w:val="Ttulo3"/>
      </w:pPr>
      <w:bookmarkStart w:id="563" w:name="_Toc89331159"/>
      <w:bookmarkStart w:id="564" w:name="_Toc96500994"/>
      <w:r w:rsidRPr="0039253A">
        <w:t xml:space="preserve">Item </w:t>
      </w:r>
      <w:r>
        <w:t>1</w:t>
      </w:r>
      <w:r w:rsidRPr="0039253A">
        <w:t>:</w:t>
      </w:r>
      <w:r>
        <w:t xml:space="preserve"> Sistema de control de humedad y temperatura</w:t>
      </w:r>
      <w:bookmarkEnd w:id="563"/>
      <w:bookmarkEnd w:id="564"/>
    </w:p>
    <w:p w14:paraId="6BA37D19" w14:textId="77777777" w:rsidR="001F51B4" w:rsidRPr="008C0F03" w:rsidRDefault="001F51B4" w:rsidP="00E73BDA"/>
    <w:tbl>
      <w:tblPr>
        <w:tblStyle w:val="Tablaconcuadrcula2"/>
        <w:tblW w:w="9351" w:type="dxa"/>
        <w:tblLayout w:type="fixed"/>
        <w:tblLook w:val="04A0" w:firstRow="1" w:lastRow="0" w:firstColumn="1" w:lastColumn="0" w:noHBand="0" w:noVBand="1"/>
      </w:tblPr>
      <w:tblGrid>
        <w:gridCol w:w="419"/>
        <w:gridCol w:w="2411"/>
        <w:gridCol w:w="4111"/>
        <w:gridCol w:w="1276"/>
        <w:gridCol w:w="1134"/>
      </w:tblGrid>
      <w:tr w:rsidR="001F51B4" w:rsidRPr="008C0F03" w14:paraId="2531612B" w14:textId="77777777" w:rsidTr="00D50C73">
        <w:tc>
          <w:tcPr>
            <w:tcW w:w="419" w:type="dxa"/>
            <w:shd w:val="clear" w:color="auto" w:fill="BFBFBF"/>
            <w:vAlign w:val="center"/>
          </w:tcPr>
          <w:p w14:paraId="7A032AAE" w14:textId="77777777" w:rsidR="001F51B4" w:rsidRPr="008C0F03" w:rsidRDefault="001F51B4" w:rsidP="00E73BDA"/>
        </w:tc>
        <w:tc>
          <w:tcPr>
            <w:tcW w:w="2411" w:type="dxa"/>
            <w:shd w:val="clear" w:color="auto" w:fill="BFBFBF"/>
            <w:vAlign w:val="center"/>
          </w:tcPr>
          <w:p w14:paraId="66894620" w14:textId="77777777" w:rsidR="001F51B4" w:rsidRPr="008C0F03" w:rsidRDefault="001F51B4" w:rsidP="00E73BDA">
            <w:r w:rsidRPr="008C0F03">
              <w:t>Requerimiento</w:t>
            </w:r>
          </w:p>
        </w:tc>
        <w:tc>
          <w:tcPr>
            <w:tcW w:w="4111" w:type="dxa"/>
            <w:shd w:val="clear" w:color="auto" w:fill="BFBFBF"/>
            <w:vAlign w:val="center"/>
          </w:tcPr>
          <w:p w14:paraId="3B542FA3" w14:textId="77777777" w:rsidR="001F51B4" w:rsidRPr="008C0F03" w:rsidRDefault="001F51B4" w:rsidP="00E73BDA">
            <w:r w:rsidRPr="008C0F03">
              <w:t>Especificación Requerida</w:t>
            </w:r>
          </w:p>
        </w:tc>
        <w:tc>
          <w:tcPr>
            <w:tcW w:w="1276" w:type="dxa"/>
            <w:shd w:val="clear" w:color="auto" w:fill="BFBFBF"/>
            <w:vAlign w:val="center"/>
          </w:tcPr>
          <w:p w14:paraId="27B45D47" w14:textId="77777777" w:rsidR="001F51B4" w:rsidRPr="008C0F03" w:rsidRDefault="001F51B4" w:rsidP="00E73BDA">
            <w:r w:rsidRPr="008C0F03">
              <w:t>Especificación Ofrecida</w:t>
            </w:r>
          </w:p>
        </w:tc>
        <w:tc>
          <w:tcPr>
            <w:tcW w:w="1134" w:type="dxa"/>
            <w:shd w:val="clear" w:color="auto" w:fill="BFBFBF"/>
            <w:vAlign w:val="center"/>
          </w:tcPr>
          <w:p w14:paraId="4D6B3732" w14:textId="77777777" w:rsidR="001F51B4" w:rsidRPr="008C0F03" w:rsidRDefault="001F51B4" w:rsidP="00E73BDA">
            <w:r w:rsidRPr="008C0F03">
              <w:t>Documento de la Oferta</w:t>
            </w:r>
          </w:p>
        </w:tc>
      </w:tr>
      <w:tr w:rsidR="001F51B4" w:rsidRPr="008C0F03" w14:paraId="7E26D917" w14:textId="77777777" w:rsidTr="00D50C73">
        <w:tc>
          <w:tcPr>
            <w:tcW w:w="419" w:type="dxa"/>
            <w:shd w:val="clear" w:color="auto" w:fill="D9D9D9"/>
            <w:vAlign w:val="center"/>
          </w:tcPr>
          <w:p w14:paraId="72696697" w14:textId="77777777" w:rsidR="001F51B4" w:rsidRPr="00E73BDA" w:rsidRDefault="001F51B4" w:rsidP="00E73BDA">
            <w:pPr>
              <w:pStyle w:val="Prrafodelista"/>
              <w:numPr>
                <w:ilvl w:val="0"/>
                <w:numId w:val="36"/>
              </w:numPr>
            </w:pPr>
          </w:p>
        </w:tc>
        <w:tc>
          <w:tcPr>
            <w:tcW w:w="8932" w:type="dxa"/>
            <w:gridSpan w:val="4"/>
            <w:shd w:val="clear" w:color="auto" w:fill="D9D9D9"/>
            <w:vAlign w:val="center"/>
          </w:tcPr>
          <w:p w14:paraId="5091A2FE" w14:textId="77777777" w:rsidR="001F51B4" w:rsidRPr="008C0F03" w:rsidRDefault="001F51B4" w:rsidP="00E73BDA">
            <w:r w:rsidRPr="008C0F03">
              <w:t>Dispositivo de Monitoreo Ambiental</w:t>
            </w:r>
          </w:p>
        </w:tc>
      </w:tr>
      <w:tr w:rsidR="001F51B4" w:rsidRPr="008C0F03" w14:paraId="29B1D537" w14:textId="77777777" w:rsidTr="00D50C73">
        <w:tc>
          <w:tcPr>
            <w:tcW w:w="419" w:type="dxa"/>
            <w:vAlign w:val="center"/>
          </w:tcPr>
          <w:p w14:paraId="336339FF" w14:textId="77777777" w:rsidR="001F51B4" w:rsidRPr="00E73BDA" w:rsidRDefault="001F51B4" w:rsidP="00E73BDA">
            <w:pPr>
              <w:pStyle w:val="Prrafodelista"/>
              <w:numPr>
                <w:ilvl w:val="0"/>
                <w:numId w:val="36"/>
              </w:numPr>
            </w:pPr>
          </w:p>
        </w:tc>
        <w:tc>
          <w:tcPr>
            <w:tcW w:w="2411" w:type="dxa"/>
            <w:vAlign w:val="center"/>
          </w:tcPr>
          <w:p w14:paraId="00B4C22F" w14:textId="77777777" w:rsidR="001F51B4" w:rsidRPr="008C0F03" w:rsidRDefault="001F51B4" w:rsidP="00E73BDA">
            <w:r w:rsidRPr="008C0F03">
              <w:t>Marca y Modelo</w:t>
            </w:r>
          </w:p>
        </w:tc>
        <w:tc>
          <w:tcPr>
            <w:tcW w:w="4111" w:type="dxa"/>
            <w:vAlign w:val="center"/>
          </w:tcPr>
          <w:p w14:paraId="318A30AF" w14:textId="77777777" w:rsidR="001F51B4" w:rsidRPr="008C0F03" w:rsidRDefault="001F51B4" w:rsidP="00E73BDA">
            <w:r>
              <w:t>APC NetBotz 250</w:t>
            </w:r>
          </w:p>
        </w:tc>
        <w:tc>
          <w:tcPr>
            <w:tcW w:w="1276" w:type="dxa"/>
            <w:vAlign w:val="center"/>
          </w:tcPr>
          <w:p w14:paraId="1D7A787A" w14:textId="77777777" w:rsidR="001F51B4" w:rsidRPr="008C0F03" w:rsidRDefault="001F51B4" w:rsidP="00E73BDA"/>
        </w:tc>
        <w:tc>
          <w:tcPr>
            <w:tcW w:w="1134" w:type="dxa"/>
            <w:vAlign w:val="center"/>
          </w:tcPr>
          <w:p w14:paraId="7E6CA98F" w14:textId="77777777" w:rsidR="001F51B4" w:rsidRPr="008C0F03" w:rsidRDefault="001F51B4" w:rsidP="00E73BDA"/>
        </w:tc>
      </w:tr>
      <w:tr w:rsidR="001F51B4" w:rsidRPr="008C0F03" w14:paraId="28109BD9" w14:textId="77777777" w:rsidTr="00D50C73">
        <w:tc>
          <w:tcPr>
            <w:tcW w:w="419" w:type="dxa"/>
            <w:vAlign w:val="center"/>
          </w:tcPr>
          <w:p w14:paraId="264D5D66" w14:textId="77777777" w:rsidR="001F51B4" w:rsidRPr="00E73BDA" w:rsidRDefault="001F51B4" w:rsidP="00E73BDA">
            <w:pPr>
              <w:pStyle w:val="Prrafodelista"/>
              <w:numPr>
                <w:ilvl w:val="0"/>
                <w:numId w:val="36"/>
              </w:numPr>
            </w:pPr>
          </w:p>
        </w:tc>
        <w:tc>
          <w:tcPr>
            <w:tcW w:w="2411" w:type="dxa"/>
            <w:vAlign w:val="center"/>
          </w:tcPr>
          <w:p w14:paraId="0104D14C" w14:textId="77777777" w:rsidR="001F51B4" w:rsidRPr="008C0F03" w:rsidRDefault="001F51B4" w:rsidP="00E73BDA">
            <w:r w:rsidRPr="008C0F03">
              <w:t xml:space="preserve">Cantidad </w:t>
            </w:r>
          </w:p>
        </w:tc>
        <w:tc>
          <w:tcPr>
            <w:tcW w:w="4111" w:type="dxa"/>
            <w:vAlign w:val="center"/>
          </w:tcPr>
          <w:p w14:paraId="30DE0FC6" w14:textId="77777777" w:rsidR="001F51B4" w:rsidRPr="008C0F03" w:rsidRDefault="001F51B4" w:rsidP="00E73BDA">
            <w:r w:rsidRPr="008C0F03">
              <w:t>1</w:t>
            </w:r>
          </w:p>
        </w:tc>
        <w:tc>
          <w:tcPr>
            <w:tcW w:w="1276" w:type="dxa"/>
            <w:vAlign w:val="center"/>
          </w:tcPr>
          <w:p w14:paraId="520FFD7D" w14:textId="77777777" w:rsidR="001F51B4" w:rsidRPr="008C0F03" w:rsidRDefault="001F51B4" w:rsidP="00E73BDA"/>
        </w:tc>
        <w:tc>
          <w:tcPr>
            <w:tcW w:w="1134" w:type="dxa"/>
            <w:vAlign w:val="center"/>
          </w:tcPr>
          <w:p w14:paraId="4A7C9298" w14:textId="77777777" w:rsidR="001F51B4" w:rsidRPr="008C0F03" w:rsidRDefault="001F51B4" w:rsidP="00E73BDA"/>
        </w:tc>
      </w:tr>
      <w:tr w:rsidR="001F51B4" w:rsidRPr="008C0F03" w14:paraId="59C68D5B" w14:textId="77777777" w:rsidTr="00D50C73">
        <w:tc>
          <w:tcPr>
            <w:tcW w:w="419" w:type="dxa"/>
            <w:vAlign w:val="center"/>
          </w:tcPr>
          <w:p w14:paraId="2037AA60" w14:textId="77777777" w:rsidR="001F51B4" w:rsidRPr="00E73BDA" w:rsidRDefault="001F51B4" w:rsidP="00E73BDA">
            <w:pPr>
              <w:pStyle w:val="Prrafodelista"/>
              <w:numPr>
                <w:ilvl w:val="0"/>
                <w:numId w:val="36"/>
              </w:numPr>
            </w:pPr>
          </w:p>
        </w:tc>
        <w:tc>
          <w:tcPr>
            <w:tcW w:w="2411" w:type="dxa"/>
            <w:vAlign w:val="center"/>
          </w:tcPr>
          <w:p w14:paraId="128FF6DA" w14:textId="77777777" w:rsidR="001F51B4" w:rsidRPr="008C0F03" w:rsidRDefault="001F51B4" w:rsidP="00E73BDA">
            <w:r w:rsidRPr="008C0F03">
              <w:t>Capacidad de Sensores soportados</w:t>
            </w:r>
          </w:p>
        </w:tc>
        <w:tc>
          <w:tcPr>
            <w:tcW w:w="4111" w:type="dxa"/>
            <w:vAlign w:val="center"/>
          </w:tcPr>
          <w:p w14:paraId="37FDB1BB" w14:textId="77777777" w:rsidR="001F51B4" w:rsidRPr="008C0F03" w:rsidRDefault="001F51B4" w:rsidP="00E73BDA">
            <w:r>
              <w:t>6</w:t>
            </w:r>
            <w:r w:rsidRPr="008C0F03">
              <w:t xml:space="preserve"> cableados</w:t>
            </w:r>
          </w:p>
        </w:tc>
        <w:tc>
          <w:tcPr>
            <w:tcW w:w="1276" w:type="dxa"/>
            <w:vAlign w:val="center"/>
          </w:tcPr>
          <w:p w14:paraId="1A98370A" w14:textId="77777777" w:rsidR="001F51B4" w:rsidRPr="008C0F03" w:rsidRDefault="001F51B4" w:rsidP="00E73BDA"/>
        </w:tc>
        <w:tc>
          <w:tcPr>
            <w:tcW w:w="1134" w:type="dxa"/>
            <w:vAlign w:val="center"/>
          </w:tcPr>
          <w:p w14:paraId="5C8447E2" w14:textId="77777777" w:rsidR="001F51B4" w:rsidRPr="008C0F03" w:rsidRDefault="001F51B4" w:rsidP="00E73BDA"/>
        </w:tc>
      </w:tr>
      <w:tr w:rsidR="001F51B4" w:rsidRPr="008C0F03" w14:paraId="2212F741" w14:textId="77777777" w:rsidTr="00D50C73">
        <w:tc>
          <w:tcPr>
            <w:tcW w:w="419" w:type="dxa"/>
            <w:vAlign w:val="center"/>
          </w:tcPr>
          <w:p w14:paraId="3129B73F" w14:textId="77777777" w:rsidR="001F51B4" w:rsidRPr="00E73BDA" w:rsidRDefault="001F51B4" w:rsidP="00E73BDA">
            <w:pPr>
              <w:pStyle w:val="Prrafodelista"/>
              <w:numPr>
                <w:ilvl w:val="0"/>
                <w:numId w:val="36"/>
              </w:numPr>
            </w:pPr>
          </w:p>
        </w:tc>
        <w:tc>
          <w:tcPr>
            <w:tcW w:w="2411" w:type="dxa"/>
            <w:vAlign w:val="center"/>
          </w:tcPr>
          <w:p w14:paraId="2867C7E7" w14:textId="77777777" w:rsidR="001F51B4" w:rsidRPr="008C0F03" w:rsidRDefault="001F51B4" w:rsidP="00E73BDA">
            <w:r w:rsidRPr="008C0F03">
              <w:t>Tipo de sensores soportados</w:t>
            </w:r>
          </w:p>
        </w:tc>
        <w:tc>
          <w:tcPr>
            <w:tcW w:w="4111" w:type="dxa"/>
            <w:vAlign w:val="center"/>
          </w:tcPr>
          <w:p w14:paraId="306C9E7E" w14:textId="77777777" w:rsidR="001F51B4" w:rsidRPr="008C0F03" w:rsidRDefault="001F51B4" w:rsidP="00E73BDA">
            <w:pPr>
              <w:rPr>
                <w:lang w:val="es-ES_tradnl"/>
              </w:rPr>
            </w:pPr>
            <w:r w:rsidRPr="008C0F03">
              <w:rPr>
                <w:lang w:val="es-ES_tradnl"/>
              </w:rPr>
              <w:t>De Temperatura y Temperatura/Humedad tanto del tipo inalámbrico y como cableado – Fluidos – Contacto de Puerta - Contacto Seco – Humo</w:t>
            </w:r>
          </w:p>
        </w:tc>
        <w:tc>
          <w:tcPr>
            <w:tcW w:w="1276" w:type="dxa"/>
            <w:vAlign w:val="center"/>
          </w:tcPr>
          <w:p w14:paraId="52091CBE" w14:textId="77777777" w:rsidR="001F51B4" w:rsidRPr="008C0F03" w:rsidRDefault="001F51B4" w:rsidP="00E73BDA"/>
        </w:tc>
        <w:tc>
          <w:tcPr>
            <w:tcW w:w="1134" w:type="dxa"/>
            <w:vAlign w:val="center"/>
          </w:tcPr>
          <w:p w14:paraId="42A07E1D" w14:textId="77777777" w:rsidR="001F51B4" w:rsidRPr="008C0F03" w:rsidRDefault="001F51B4" w:rsidP="00E73BDA"/>
        </w:tc>
      </w:tr>
      <w:tr w:rsidR="001F51B4" w:rsidRPr="008C0F03" w14:paraId="3D240761" w14:textId="77777777" w:rsidTr="00D50C73">
        <w:tc>
          <w:tcPr>
            <w:tcW w:w="419" w:type="dxa"/>
            <w:vAlign w:val="center"/>
          </w:tcPr>
          <w:p w14:paraId="4CA42E7C" w14:textId="77777777" w:rsidR="001F51B4" w:rsidRPr="00E73BDA" w:rsidRDefault="001F51B4" w:rsidP="00E73BDA">
            <w:pPr>
              <w:pStyle w:val="Prrafodelista"/>
              <w:numPr>
                <w:ilvl w:val="0"/>
                <w:numId w:val="36"/>
              </w:numPr>
            </w:pPr>
          </w:p>
        </w:tc>
        <w:tc>
          <w:tcPr>
            <w:tcW w:w="2411" w:type="dxa"/>
            <w:vAlign w:val="center"/>
          </w:tcPr>
          <w:p w14:paraId="51983BE3" w14:textId="77777777" w:rsidR="001F51B4" w:rsidRPr="008C0F03" w:rsidRDefault="001F51B4" w:rsidP="00E73BDA">
            <w:r w:rsidRPr="008C0F03">
              <w:t>Monitoreo y administración remota</w:t>
            </w:r>
          </w:p>
        </w:tc>
        <w:tc>
          <w:tcPr>
            <w:tcW w:w="4111" w:type="dxa"/>
            <w:vAlign w:val="center"/>
          </w:tcPr>
          <w:p w14:paraId="583E626F" w14:textId="77777777" w:rsidR="001F51B4" w:rsidRPr="008C0F03" w:rsidRDefault="001F51B4" w:rsidP="00E73BDA">
            <w:r w:rsidRPr="008C0F03">
              <w:t>SI, con interfaz web</w:t>
            </w:r>
          </w:p>
        </w:tc>
        <w:tc>
          <w:tcPr>
            <w:tcW w:w="1276" w:type="dxa"/>
            <w:vAlign w:val="center"/>
          </w:tcPr>
          <w:p w14:paraId="6C531689" w14:textId="77777777" w:rsidR="001F51B4" w:rsidRPr="008C0F03" w:rsidRDefault="001F51B4" w:rsidP="00E73BDA"/>
        </w:tc>
        <w:tc>
          <w:tcPr>
            <w:tcW w:w="1134" w:type="dxa"/>
            <w:vAlign w:val="center"/>
          </w:tcPr>
          <w:p w14:paraId="4A947A48" w14:textId="77777777" w:rsidR="001F51B4" w:rsidRPr="008C0F03" w:rsidRDefault="001F51B4" w:rsidP="00E73BDA"/>
        </w:tc>
      </w:tr>
      <w:tr w:rsidR="001F51B4" w:rsidRPr="008C0F03" w14:paraId="687E61FB" w14:textId="77777777" w:rsidTr="00D50C73">
        <w:tc>
          <w:tcPr>
            <w:tcW w:w="419" w:type="dxa"/>
            <w:vAlign w:val="center"/>
          </w:tcPr>
          <w:p w14:paraId="2A3BEB4E" w14:textId="77777777" w:rsidR="001F51B4" w:rsidRPr="00E73BDA" w:rsidRDefault="001F51B4" w:rsidP="00E73BDA">
            <w:pPr>
              <w:pStyle w:val="Prrafodelista"/>
              <w:numPr>
                <w:ilvl w:val="0"/>
                <w:numId w:val="36"/>
              </w:numPr>
            </w:pPr>
          </w:p>
        </w:tc>
        <w:tc>
          <w:tcPr>
            <w:tcW w:w="2411" w:type="dxa"/>
            <w:vAlign w:val="center"/>
          </w:tcPr>
          <w:p w14:paraId="57BEEBB9" w14:textId="77777777" w:rsidR="001F51B4" w:rsidRPr="008C0F03" w:rsidRDefault="001F51B4" w:rsidP="00E73BDA">
            <w:r w:rsidRPr="008C0F03">
              <w:t>Envío de Alertas</w:t>
            </w:r>
          </w:p>
        </w:tc>
        <w:tc>
          <w:tcPr>
            <w:tcW w:w="4111" w:type="dxa"/>
            <w:vAlign w:val="center"/>
          </w:tcPr>
          <w:p w14:paraId="5265F09F" w14:textId="77777777" w:rsidR="001F51B4" w:rsidRPr="008C0F03" w:rsidRDefault="001F51B4" w:rsidP="00E73BDA">
            <w:r w:rsidRPr="008C0F03">
              <w:t>Por correo o SMS</w:t>
            </w:r>
          </w:p>
        </w:tc>
        <w:tc>
          <w:tcPr>
            <w:tcW w:w="1276" w:type="dxa"/>
            <w:vAlign w:val="center"/>
          </w:tcPr>
          <w:p w14:paraId="2BCCEA7D" w14:textId="77777777" w:rsidR="001F51B4" w:rsidRPr="008C0F03" w:rsidRDefault="001F51B4" w:rsidP="00E73BDA"/>
        </w:tc>
        <w:tc>
          <w:tcPr>
            <w:tcW w:w="1134" w:type="dxa"/>
            <w:vAlign w:val="center"/>
          </w:tcPr>
          <w:p w14:paraId="6F4C985F" w14:textId="77777777" w:rsidR="001F51B4" w:rsidRPr="008C0F03" w:rsidRDefault="001F51B4" w:rsidP="00E73BDA"/>
        </w:tc>
      </w:tr>
      <w:tr w:rsidR="001F51B4" w:rsidRPr="008C0F03" w14:paraId="2C36BA7C" w14:textId="77777777" w:rsidTr="00D50C73">
        <w:tc>
          <w:tcPr>
            <w:tcW w:w="419" w:type="dxa"/>
            <w:vAlign w:val="center"/>
          </w:tcPr>
          <w:p w14:paraId="5381C28F" w14:textId="77777777" w:rsidR="001F51B4" w:rsidRPr="00E73BDA" w:rsidRDefault="001F51B4" w:rsidP="00E73BDA">
            <w:pPr>
              <w:pStyle w:val="Prrafodelista"/>
              <w:numPr>
                <w:ilvl w:val="0"/>
                <w:numId w:val="36"/>
              </w:numPr>
            </w:pPr>
          </w:p>
        </w:tc>
        <w:tc>
          <w:tcPr>
            <w:tcW w:w="2411" w:type="dxa"/>
            <w:vAlign w:val="center"/>
          </w:tcPr>
          <w:p w14:paraId="3411C2C3" w14:textId="77777777" w:rsidR="001F51B4" w:rsidRPr="008C0F03" w:rsidRDefault="001F51B4" w:rsidP="00E73BDA">
            <w:r w:rsidRPr="008C0F03">
              <w:t>Soporte protocolo SNMP</w:t>
            </w:r>
          </w:p>
        </w:tc>
        <w:tc>
          <w:tcPr>
            <w:tcW w:w="4111" w:type="dxa"/>
            <w:vAlign w:val="center"/>
          </w:tcPr>
          <w:p w14:paraId="28699260" w14:textId="77777777" w:rsidR="001F51B4" w:rsidRPr="008C0F03" w:rsidRDefault="001F51B4" w:rsidP="00E73BDA">
            <w:pPr>
              <w:rPr>
                <w:lang w:val="es-ES_tradnl"/>
              </w:rPr>
            </w:pPr>
            <w:r w:rsidRPr="008C0F03">
              <w:rPr>
                <w:lang w:val="es-ES_tradnl"/>
              </w:rPr>
              <w:t>SI</w:t>
            </w:r>
          </w:p>
        </w:tc>
        <w:tc>
          <w:tcPr>
            <w:tcW w:w="1276" w:type="dxa"/>
            <w:vAlign w:val="center"/>
          </w:tcPr>
          <w:p w14:paraId="7521370D" w14:textId="77777777" w:rsidR="001F51B4" w:rsidRPr="008C0F03" w:rsidRDefault="001F51B4" w:rsidP="00E73BDA"/>
        </w:tc>
        <w:tc>
          <w:tcPr>
            <w:tcW w:w="1134" w:type="dxa"/>
            <w:vAlign w:val="center"/>
          </w:tcPr>
          <w:p w14:paraId="1649E72F" w14:textId="77777777" w:rsidR="001F51B4" w:rsidRPr="008C0F03" w:rsidRDefault="001F51B4" w:rsidP="00E73BDA"/>
        </w:tc>
      </w:tr>
      <w:tr w:rsidR="001F51B4" w:rsidRPr="008C0F03" w14:paraId="04F14239" w14:textId="77777777" w:rsidTr="00D50C73">
        <w:tc>
          <w:tcPr>
            <w:tcW w:w="419" w:type="dxa"/>
            <w:vAlign w:val="center"/>
          </w:tcPr>
          <w:p w14:paraId="4A9CFAAB" w14:textId="77777777" w:rsidR="001F51B4" w:rsidRPr="00E73BDA" w:rsidRDefault="001F51B4" w:rsidP="00E73BDA">
            <w:pPr>
              <w:pStyle w:val="Prrafodelista"/>
              <w:numPr>
                <w:ilvl w:val="0"/>
                <w:numId w:val="36"/>
              </w:numPr>
            </w:pPr>
          </w:p>
        </w:tc>
        <w:tc>
          <w:tcPr>
            <w:tcW w:w="2411" w:type="dxa"/>
            <w:vAlign w:val="center"/>
          </w:tcPr>
          <w:p w14:paraId="034940E0" w14:textId="77777777" w:rsidR="001F51B4" w:rsidRPr="008C0F03" w:rsidRDefault="001F51B4" w:rsidP="00E73BDA">
            <w:r w:rsidRPr="008C0F03">
              <w:t>Soporte para conexión de SMS mediante modem 4G</w:t>
            </w:r>
          </w:p>
        </w:tc>
        <w:tc>
          <w:tcPr>
            <w:tcW w:w="4111" w:type="dxa"/>
            <w:vAlign w:val="center"/>
          </w:tcPr>
          <w:p w14:paraId="2C4A812E" w14:textId="77777777" w:rsidR="001F51B4" w:rsidRPr="008C0F03" w:rsidRDefault="001F51B4" w:rsidP="00E73BDA">
            <w:pPr>
              <w:rPr>
                <w:lang w:val="es-ES_tradnl"/>
              </w:rPr>
            </w:pPr>
            <w:r>
              <w:rPr>
                <w:lang w:val="es-ES_tradnl"/>
              </w:rPr>
              <w:t>NO</w:t>
            </w:r>
          </w:p>
        </w:tc>
        <w:tc>
          <w:tcPr>
            <w:tcW w:w="1276" w:type="dxa"/>
            <w:vAlign w:val="center"/>
          </w:tcPr>
          <w:p w14:paraId="414A9735" w14:textId="77777777" w:rsidR="001F51B4" w:rsidRPr="008C0F03" w:rsidRDefault="001F51B4" w:rsidP="00E73BDA"/>
        </w:tc>
        <w:tc>
          <w:tcPr>
            <w:tcW w:w="1134" w:type="dxa"/>
            <w:vAlign w:val="center"/>
          </w:tcPr>
          <w:p w14:paraId="6597A065" w14:textId="77777777" w:rsidR="001F51B4" w:rsidRPr="008C0F03" w:rsidRDefault="001F51B4" w:rsidP="00E73BDA"/>
        </w:tc>
      </w:tr>
      <w:tr w:rsidR="001F51B4" w:rsidRPr="008C0F03" w14:paraId="16FADF39" w14:textId="77777777" w:rsidTr="00D50C73">
        <w:tc>
          <w:tcPr>
            <w:tcW w:w="419" w:type="dxa"/>
            <w:vAlign w:val="center"/>
          </w:tcPr>
          <w:p w14:paraId="36863E07" w14:textId="77777777" w:rsidR="001F51B4" w:rsidRPr="00E73BDA" w:rsidRDefault="001F51B4" w:rsidP="00E73BDA">
            <w:pPr>
              <w:pStyle w:val="Prrafodelista"/>
              <w:numPr>
                <w:ilvl w:val="0"/>
                <w:numId w:val="36"/>
              </w:numPr>
            </w:pPr>
          </w:p>
        </w:tc>
        <w:tc>
          <w:tcPr>
            <w:tcW w:w="2411" w:type="dxa"/>
            <w:vAlign w:val="center"/>
          </w:tcPr>
          <w:p w14:paraId="57066AA8" w14:textId="77777777" w:rsidR="001F51B4" w:rsidRPr="008C0F03" w:rsidRDefault="001F51B4" w:rsidP="00E73BDA">
            <w:r w:rsidRPr="008C0F03">
              <w:t>Conexión Ethernet</w:t>
            </w:r>
          </w:p>
        </w:tc>
        <w:tc>
          <w:tcPr>
            <w:tcW w:w="4111" w:type="dxa"/>
            <w:vAlign w:val="center"/>
          </w:tcPr>
          <w:p w14:paraId="2C36A040" w14:textId="77777777" w:rsidR="001F51B4" w:rsidRPr="008C0F03" w:rsidRDefault="001F51B4" w:rsidP="00E73BDA">
            <w:pPr>
              <w:rPr>
                <w:lang w:val="es-ES_tradnl"/>
              </w:rPr>
            </w:pPr>
            <w:r w:rsidRPr="008C0F03">
              <w:rPr>
                <w:lang w:val="es-ES_tradnl"/>
              </w:rPr>
              <w:t>10/100Mbps – Conector RJ45</w:t>
            </w:r>
          </w:p>
        </w:tc>
        <w:tc>
          <w:tcPr>
            <w:tcW w:w="1276" w:type="dxa"/>
            <w:vAlign w:val="center"/>
          </w:tcPr>
          <w:p w14:paraId="46AE7C55" w14:textId="77777777" w:rsidR="001F51B4" w:rsidRPr="008C0F03" w:rsidRDefault="001F51B4" w:rsidP="00E73BDA"/>
        </w:tc>
        <w:tc>
          <w:tcPr>
            <w:tcW w:w="1134" w:type="dxa"/>
            <w:vAlign w:val="center"/>
          </w:tcPr>
          <w:p w14:paraId="2EE4B4DA" w14:textId="77777777" w:rsidR="001F51B4" w:rsidRPr="008C0F03" w:rsidRDefault="001F51B4" w:rsidP="00E73BDA"/>
        </w:tc>
      </w:tr>
      <w:tr w:rsidR="001F51B4" w:rsidRPr="008C0F03" w14:paraId="09B9C5F8" w14:textId="77777777" w:rsidTr="00D50C73">
        <w:tc>
          <w:tcPr>
            <w:tcW w:w="419" w:type="dxa"/>
            <w:vAlign w:val="center"/>
          </w:tcPr>
          <w:p w14:paraId="315240E2" w14:textId="77777777" w:rsidR="001F51B4" w:rsidRPr="00E73BDA" w:rsidRDefault="001F51B4" w:rsidP="00E73BDA">
            <w:pPr>
              <w:pStyle w:val="Prrafodelista"/>
              <w:numPr>
                <w:ilvl w:val="0"/>
                <w:numId w:val="36"/>
              </w:numPr>
            </w:pPr>
          </w:p>
        </w:tc>
        <w:tc>
          <w:tcPr>
            <w:tcW w:w="2411" w:type="dxa"/>
            <w:vAlign w:val="center"/>
          </w:tcPr>
          <w:p w14:paraId="3B8FFA44" w14:textId="77777777" w:rsidR="001F51B4" w:rsidRPr="008C0F03" w:rsidRDefault="001F51B4" w:rsidP="00E73BDA">
            <w:r w:rsidRPr="008C0F03">
              <w:t xml:space="preserve">Protocolo de Red </w:t>
            </w:r>
          </w:p>
        </w:tc>
        <w:tc>
          <w:tcPr>
            <w:tcW w:w="4111" w:type="dxa"/>
            <w:vAlign w:val="center"/>
          </w:tcPr>
          <w:p w14:paraId="1D80C637" w14:textId="77777777" w:rsidR="001F51B4" w:rsidRPr="008C0F03" w:rsidRDefault="001F51B4" w:rsidP="00E73BDA">
            <w:pPr>
              <w:rPr>
                <w:lang w:val="es-ES_tradnl"/>
              </w:rPr>
            </w:pPr>
            <w:r w:rsidRPr="008C0F03">
              <w:rPr>
                <w:lang w:val="es-ES_tradnl"/>
              </w:rPr>
              <w:t>TCP/IP</w:t>
            </w:r>
          </w:p>
        </w:tc>
        <w:tc>
          <w:tcPr>
            <w:tcW w:w="1276" w:type="dxa"/>
            <w:vAlign w:val="center"/>
          </w:tcPr>
          <w:p w14:paraId="7040F8B4" w14:textId="77777777" w:rsidR="001F51B4" w:rsidRPr="008C0F03" w:rsidRDefault="001F51B4" w:rsidP="00E73BDA"/>
        </w:tc>
        <w:tc>
          <w:tcPr>
            <w:tcW w:w="1134" w:type="dxa"/>
            <w:vAlign w:val="center"/>
          </w:tcPr>
          <w:p w14:paraId="07921199" w14:textId="77777777" w:rsidR="001F51B4" w:rsidRPr="008C0F03" w:rsidRDefault="001F51B4" w:rsidP="00E73BDA"/>
        </w:tc>
      </w:tr>
      <w:tr w:rsidR="001F51B4" w:rsidRPr="008C0F03" w14:paraId="2B6E4708" w14:textId="77777777" w:rsidTr="00D50C73">
        <w:tc>
          <w:tcPr>
            <w:tcW w:w="419" w:type="dxa"/>
            <w:vAlign w:val="center"/>
          </w:tcPr>
          <w:p w14:paraId="36EC7517" w14:textId="77777777" w:rsidR="001F51B4" w:rsidRPr="00E73BDA" w:rsidRDefault="001F51B4" w:rsidP="00E73BDA">
            <w:pPr>
              <w:pStyle w:val="Prrafodelista"/>
              <w:numPr>
                <w:ilvl w:val="0"/>
                <w:numId w:val="36"/>
              </w:numPr>
            </w:pPr>
          </w:p>
        </w:tc>
        <w:tc>
          <w:tcPr>
            <w:tcW w:w="2411" w:type="dxa"/>
            <w:vAlign w:val="center"/>
          </w:tcPr>
          <w:p w14:paraId="2854BD76" w14:textId="77777777" w:rsidR="001F51B4" w:rsidRPr="008C0F03" w:rsidRDefault="001F51B4" w:rsidP="00E73BDA">
            <w:r w:rsidRPr="008C0F03">
              <w:t>Puerto de Consola</w:t>
            </w:r>
          </w:p>
        </w:tc>
        <w:tc>
          <w:tcPr>
            <w:tcW w:w="4111" w:type="dxa"/>
            <w:vAlign w:val="center"/>
          </w:tcPr>
          <w:p w14:paraId="55F523FE" w14:textId="77777777" w:rsidR="001F51B4" w:rsidRPr="008C0F03" w:rsidRDefault="001F51B4" w:rsidP="00E73BDA">
            <w:pPr>
              <w:rPr>
                <w:lang w:val="es-ES_tradnl"/>
              </w:rPr>
            </w:pPr>
            <w:r w:rsidRPr="008C0F03">
              <w:rPr>
                <w:lang w:val="es-ES_tradnl"/>
              </w:rPr>
              <w:t>1 tipo USB</w:t>
            </w:r>
          </w:p>
        </w:tc>
        <w:tc>
          <w:tcPr>
            <w:tcW w:w="1276" w:type="dxa"/>
            <w:vAlign w:val="center"/>
          </w:tcPr>
          <w:p w14:paraId="3872B618" w14:textId="77777777" w:rsidR="001F51B4" w:rsidRPr="008C0F03" w:rsidRDefault="001F51B4" w:rsidP="00E73BDA"/>
        </w:tc>
        <w:tc>
          <w:tcPr>
            <w:tcW w:w="1134" w:type="dxa"/>
            <w:vAlign w:val="center"/>
          </w:tcPr>
          <w:p w14:paraId="23C082FF" w14:textId="77777777" w:rsidR="001F51B4" w:rsidRPr="008C0F03" w:rsidRDefault="001F51B4" w:rsidP="00E73BDA"/>
        </w:tc>
      </w:tr>
      <w:tr w:rsidR="001F51B4" w:rsidRPr="008C0F03" w14:paraId="2E4FBAD6" w14:textId="77777777" w:rsidTr="00D50C73">
        <w:tc>
          <w:tcPr>
            <w:tcW w:w="419" w:type="dxa"/>
            <w:vAlign w:val="center"/>
          </w:tcPr>
          <w:p w14:paraId="40A7C1F1" w14:textId="77777777" w:rsidR="001F51B4" w:rsidRPr="00E73BDA" w:rsidRDefault="001F51B4" w:rsidP="00E73BDA">
            <w:pPr>
              <w:pStyle w:val="Prrafodelista"/>
              <w:numPr>
                <w:ilvl w:val="0"/>
                <w:numId w:val="36"/>
              </w:numPr>
            </w:pPr>
          </w:p>
        </w:tc>
        <w:tc>
          <w:tcPr>
            <w:tcW w:w="2411" w:type="dxa"/>
            <w:vAlign w:val="center"/>
          </w:tcPr>
          <w:p w14:paraId="7EC811B0" w14:textId="77777777" w:rsidR="001F51B4" w:rsidRPr="008C0F03" w:rsidRDefault="001F51B4" w:rsidP="00E73BDA">
            <w:r w:rsidRPr="008C0F03">
              <w:t>Para montaje en Rack 19”</w:t>
            </w:r>
          </w:p>
        </w:tc>
        <w:tc>
          <w:tcPr>
            <w:tcW w:w="4111" w:type="dxa"/>
            <w:vAlign w:val="center"/>
          </w:tcPr>
          <w:p w14:paraId="5C5B96A8" w14:textId="77777777" w:rsidR="001F51B4" w:rsidRPr="008C0F03" w:rsidRDefault="001F51B4" w:rsidP="00E73BDA">
            <w:pPr>
              <w:rPr>
                <w:lang w:val="es-ES_tradnl"/>
              </w:rPr>
            </w:pPr>
            <w:r w:rsidRPr="008C0F03">
              <w:rPr>
                <w:lang w:val="es-ES_tradnl"/>
              </w:rPr>
              <w:t>Se deben incluirse todos los cables y accesorios</w:t>
            </w:r>
          </w:p>
        </w:tc>
        <w:tc>
          <w:tcPr>
            <w:tcW w:w="1276" w:type="dxa"/>
            <w:vAlign w:val="center"/>
          </w:tcPr>
          <w:p w14:paraId="40AF7F7A" w14:textId="77777777" w:rsidR="001F51B4" w:rsidRPr="008C0F03" w:rsidRDefault="001F51B4" w:rsidP="00E73BDA"/>
        </w:tc>
        <w:tc>
          <w:tcPr>
            <w:tcW w:w="1134" w:type="dxa"/>
            <w:vAlign w:val="center"/>
          </w:tcPr>
          <w:p w14:paraId="27BA39FF" w14:textId="77777777" w:rsidR="001F51B4" w:rsidRPr="008C0F03" w:rsidRDefault="001F51B4" w:rsidP="00E73BDA"/>
        </w:tc>
      </w:tr>
      <w:tr w:rsidR="001F51B4" w:rsidRPr="008C0F03" w14:paraId="0CEFDB3B" w14:textId="77777777" w:rsidTr="00D50C73">
        <w:tc>
          <w:tcPr>
            <w:tcW w:w="419" w:type="dxa"/>
            <w:vAlign w:val="center"/>
          </w:tcPr>
          <w:p w14:paraId="43BF7D5B" w14:textId="77777777" w:rsidR="001F51B4" w:rsidRPr="00E73BDA" w:rsidRDefault="001F51B4" w:rsidP="00E73BDA">
            <w:pPr>
              <w:pStyle w:val="Prrafodelista"/>
              <w:numPr>
                <w:ilvl w:val="0"/>
                <w:numId w:val="36"/>
              </w:numPr>
            </w:pPr>
          </w:p>
        </w:tc>
        <w:tc>
          <w:tcPr>
            <w:tcW w:w="2411" w:type="dxa"/>
            <w:vAlign w:val="center"/>
          </w:tcPr>
          <w:p w14:paraId="2438EF31" w14:textId="77777777" w:rsidR="001F51B4" w:rsidRPr="008C0F03" w:rsidRDefault="001F51B4" w:rsidP="00E73BDA">
            <w:r w:rsidRPr="008C0F03">
              <w:t>Cantidad de unidades de Rack</w:t>
            </w:r>
          </w:p>
        </w:tc>
        <w:tc>
          <w:tcPr>
            <w:tcW w:w="4111" w:type="dxa"/>
            <w:vAlign w:val="center"/>
          </w:tcPr>
          <w:p w14:paraId="373CEA31" w14:textId="77777777" w:rsidR="001F51B4" w:rsidRPr="008C0F03" w:rsidRDefault="001F51B4" w:rsidP="00E73BDA">
            <w:pPr>
              <w:rPr>
                <w:lang w:val="es-ES_tradnl"/>
              </w:rPr>
            </w:pPr>
            <w:r w:rsidRPr="008C0F03">
              <w:rPr>
                <w:lang w:val="es-ES_tradnl"/>
              </w:rPr>
              <w:t>1</w:t>
            </w:r>
          </w:p>
        </w:tc>
        <w:tc>
          <w:tcPr>
            <w:tcW w:w="1276" w:type="dxa"/>
            <w:vAlign w:val="center"/>
          </w:tcPr>
          <w:p w14:paraId="36F126E7" w14:textId="77777777" w:rsidR="001F51B4" w:rsidRPr="008C0F03" w:rsidRDefault="001F51B4" w:rsidP="00E73BDA"/>
        </w:tc>
        <w:tc>
          <w:tcPr>
            <w:tcW w:w="1134" w:type="dxa"/>
            <w:vAlign w:val="center"/>
          </w:tcPr>
          <w:p w14:paraId="5C6E423C" w14:textId="77777777" w:rsidR="001F51B4" w:rsidRPr="008C0F03" w:rsidRDefault="001F51B4" w:rsidP="00E73BDA"/>
        </w:tc>
      </w:tr>
      <w:tr w:rsidR="001F51B4" w:rsidRPr="008C0F03" w14:paraId="21A204F0" w14:textId="77777777" w:rsidTr="00D50C73">
        <w:tc>
          <w:tcPr>
            <w:tcW w:w="419" w:type="dxa"/>
            <w:vAlign w:val="center"/>
          </w:tcPr>
          <w:p w14:paraId="68BA1B55" w14:textId="77777777" w:rsidR="001F51B4" w:rsidRPr="00E73BDA" w:rsidRDefault="001F51B4" w:rsidP="00E73BDA">
            <w:pPr>
              <w:pStyle w:val="Prrafodelista"/>
              <w:numPr>
                <w:ilvl w:val="0"/>
                <w:numId w:val="36"/>
              </w:numPr>
            </w:pPr>
          </w:p>
        </w:tc>
        <w:tc>
          <w:tcPr>
            <w:tcW w:w="2411" w:type="dxa"/>
            <w:vAlign w:val="center"/>
          </w:tcPr>
          <w:p w14:paraId="46B76EDC" w14:textId="77777777" w:rsidR="001F51B4" w:rsidRPr="008C0F03" w:rsidRDefault="001F51B4" w:rsidP="00E73BDA">
            <w:r w:rsidRPr="008C0F03">
              <w:t>Alimentación Eléctrica</w:t>
            </w:r>
          </w:p>
        </w:tc>
        <w:tc>
          <w:tcPr>
            <w:tcW w:w="4111" w:type="dxa"/>
            <w:vAlign w:val="center"/>
          </w:tcPr>
          <w:p w14:paraId="0624C5BE" w14:textId="77777777" w:rsidR="001F51B4" w:rsidRPr="008C0F03" w:rsidRDefault="001F51B4" w:rsidP="00E73BDA">
            <w:pPr>
              <w:rPr>
                <w:lang w:val="es-ES_tradnl"/>
              </w:rPr>
            </w:pPr>
            <w:r w:rsidRPr="008C0F03">
              <w:rPr>
                <w:lang w:val="es-ES_tradnl"/>
              </w:rPr>
              <w:t>220 volts - 50 Hz</w:t>
            </w:r>
          </w:p>
        </w:tc>
        <w:tc>
          <w:tcPr>
            <w:tcW w:w="1276" w:type="dxa"/>
            <w:vAlign w:val="center"/>
          </w:tcPr>
          <w:p w14:paraId="4BC2B901" w14:textId="77777777" w:rsidR="001F51B4" w:rsidRPr="008C0F03" w:rsidRDefault="001F51B4" w:rsidP="00E73BDA"/>
        </w:tc>
        <w:tc>
          <w:tcPr>
            <w:tcW w:w="1134" w:type="dxa"/>
            <w:vAlign w:val="center"/>
          </w:tcPr>
          <w:p w14:paraId="084030EF" w14:textId="77777777" w:rsidR="001F51B4" w:rsidRPr="008C0F03" w:rsidRDefault="001F51B4" w:rsidP="00E73BDA"/>
        </w:tc>
      </w:tr>
      <w:tr w:rsidR="001F51B4" w:rsidRPr="008C0F03" w14:paraId="58D7B61E" w14:textId="77777777" w:rsidTr="00D50C73">
        <w:tc>
          <w:tcPr>
            <w:tcW w:w="419" w:type="dxa"/>
            <w:shd w:val="clear" w:color="auto" w:fill="D9D9D9"/>
            <w:vAlign w:val="center"/>
          </w:tcPr>
          <w:p w14:paraId="5FA422EF" w14:textId="77777777" w:rsidR="001F51B4" w:rsidRPr="00E73BDA" w:rsidRDefault="001F51B4" w:rsidP="00E73BDA">
            <w:pPr>
              <w:pStyle w:val="Prrafodelista"/>
              <w:numPr>
                <w:ilvl w:val="0"/>
                <w:numId w:val="36"/>
              </w:numPr>
            </w:pPr>
          </w:p>
        </w:tc>
        <w:tc>
          <w:tcPr>
            <w:tcW w:w="8932" w:type="dxa"/>
            <w:gridSpan w:val="4"/>
            <w:shd w:val="clear" w:color="auto" w:fill="D9D9D9"/>
            <w:vAlign w:val="center"/>
          </w:tcPr>
          <w:p w14:paraId="36DD0A0F" w14:textId="77777777" w:rsidR="001F51B4" w:rsidRPr="008C0F03" w:rsidRDefault="001F51B4" w:rsidP="00E73BDA">
            <w:r w:rsidRPr="008C0F03">
              <w:t>Sensores de Temperatura y Humedad</w:t>
            </w:r>
          </w:p>
        </w:tc>
      </w:tr>
      <w:tr w:rsidR="001F51B4" w:rsidRPr="008C0F03" w14:paraId="39EAA7D1" w14:textId="77777777" w:rsidTr="00D50C73">
        <w:tc>
          <w:tcPr>
            <w:tcW w:w="419" w:type="dxa"/>
            <w:vAlign w:val="center"/>
          </w:tcPr>
          <w:p w14:paraId="6672807A" w14:textId="77777777" w:rsidR="001F51B4" w:rsidRPr="00E73BDA" w:rsidRDefault="001F51B4" w:rsidP="00E73BDA">
            <w:pPr>
              <w:pStyle w:val="Prrafodelista"/>
              <w:numPr>
                <w:ilvl w:val="0"/>
                <w:numId w:val="36"/>
              </w:numPr>
            </w:pPr>
          </w:p>
        </w:tc>
        <w:tc>
          <w:tcPr>
            <w:tcW w:w="2411" w:type="dxa"/>
            <w:vAlign w:val="center"/>
          </w:tcPr>
          <w:p w14:paraId="51B7B185" w14:textId="77777777" w:rsidR="001F51B4" w:rsidRPr="008C0F03" w:rsidRDefault="001F51B4" w:rsidP="00E73BDA">
            <w:r w:rsidRPr="008C0F03">
              <w:t>Marca y Modelo</w:t>
            </w:r>
          </w:p>
        </w:tc>
        <w:tc>
          <w:tcPr>
            <w:tcW w:w="4111" w:type="dxa"/>
            <w:vAlign w:val="center"/>
          </w:tcPr>
          <w:p w14:paraId="0F22160F" w14:textId="77777777" w:rsidR="001F51B4" w:rsidRPr="008C0F03" w:rsidRDefault="001F51B4" w:rsidP="00E73BDA">
            <w:pPr>
              <w:rPr>
                <w:lang w:val="es-ES_tradnl"/>
              </w:rPr>
            </w:pPr>
            <w:r>
              <w:rPr>
                <w:lang w:val="es-ES_tradnl"/>
              </w:rPr>
              <w:t xml:space="preserve">APC NetBotz </w:t>
            </w:r>
            <w:r w:rsidRPr="00BD4CDC">
              <w:rPr>
                <w:lang w:val="es-ES_tradnl"/>
              </w:rPr>
              <w:t>AP9335TH</w:t>
            </w:r>
          </w:p>
        </w:tc>
        <w:tc>
          <w:tcPr>
            <w:tcW w:w="1276" w:type="dxa"/>
            <w:vAlign w:val="center"/>
          </w:tcPr>
          <w:p w14:paraId="29B4EFA7" w14:textId="77777777" w:rsidR="001F51B4" w:rsidRPr="008C0F03" w:rsidRDefault="001F51B4" w:rsidP="00E73BDA"/>
        </w:tc>
        <w:tc>
          <w:tcPr>
            <w:tcW w:w="1134" w:type="dxa"/>
            <w:vAlign w:val="center"/>
          </w:tcPr>
          <w:p w14:paraId="1D5AA7F8" w14:textId="77777777" w:rsidR="001F51B4" w:rsidRPr="008C0F03" w:rsidRDefault="001F51B4" w:rsidP="00E73BDA"/>
        </w:tc>
      </w:tr>
      <w:tr w:rsidR="001F51B4" w:rsidRPr="008C0F03" w14:paraId="31F65F0F" w14:textId="77777777" w:rsidTr="00D50C73">
        <w:tc>
          <w:tcPr>
            <w:tcW w:w="419" w:type="dxa"/>
            <w:vAlign w:val="center"/>
          </w:tcPr>
          <w:p w14:paraId="7A34C4C7" w14:textId="77777777" w:rsidR="001F51B4" w:rsidRPr="00E73BDA" w:rsidRDefault="001F51B4" w:rsidP="00E73BDA">
            <w:pPr>
              <w:pStyle w:val="Prrafodelista"/>
              <w:numPr>
                <w:ilvl w:val="0"/>
                <w:numId w:val="36"/>
              </w:numPr>
            </w:pPr>
          </w:p>
        </w:tc>
        <w:tc>
          <w:tcPr>
            <w:tcW w:w="2411" w:type="dxa"/>
            <w:vAlign w:val="center"/>
          </w:tcPr>
          <w:p w14:paraId="556E0DEA" w14:textId="77777777" w:rsidR="001F51B4" w:rsidRPr="008C0F03" w:rsidRDefault="001F51B4" w:rsidP="00E73BDA">
            <w:r w:rsidRPr="008C0F03">
              <w:t xml:space="preserve">Cantidad de sensores </w:t>
            </w:r>
          </w:p>
        </w:tc>
        <w:tc>
          <w:tcPr>
            <w:tcW w:w="4111" w:type="dxa"/>
            <w:vAlign w:val="center"/>
          </w:tcPr>
          <w:p w14:paraId="7A189B27" w14:textId="77777777" w:rsidR="001F51B4" w:rsidRPr="008C0F03" w:rsidRDefault="001F51B4" w:rsidP="00E73BDA">
            <w:pPr>
              <w:rPr>
                <w:lang w:val="es-ES_tradnl"/>
              </w:rPr>
            </w:pPr>
            <w:r w:rsidRPr="008C0F03">
              <w:rPr>
                <w:lang w:val="es-ES_tradnl"/>
              </w:rPr>
              <w:t>3</w:t>
            </w:r>
          </w:p>
        </w:tc>
        <w:tc>
          <w:tcPr>
            <w:tcW w:w="1276" w:type="dxa"/>
            <w:vAlign w:val="center"/>
          </w:tcPr>
          <w:p w14:paraId="1D051C82" w14:textId="77777777" w:rsidR="001F51B4" w:rsidRPr="008C0F03" w:rsidRDefault="001F51B4" w:rsidP="00E73BDA"/>
        </w:tc>
        <w:tc>
          <w:tcPr>
            <w:tcW w:w="1134" w:type="dxa"/>
            <w:vAlign w:val="center"/>
          </w:tcPr>
          <w:p w14:paraId="68236C15" w14:textId="77777777" w:rsidR="001F51B4" w:rsidRPr="008C0F03" w:rsidRDefault="001F51B4" w:rsidP="00E73BDA"/>
        </w:tc>
      </w:tr>
      <w:tr w:rsidR="001F51B4" w:rsidRPr="008C0F03" w14:paraId="020EA014" w14:textId="77777777" w:rsidTr="00D50C73">
        <w:tc>
          <w:tcPr>
            <w:tcW w:w="419" w:type="dxa"/>
            <w:vAlign w:val="center"/>
          </w:tcPr>
          <w:p w14:paraId="53A99ED6" w14:textId="77777777" w:rsidR="001F51B4" w:rsidRPr="00E73BDA" w:rsidRDefault="001F51B4" w:rsidP="00E73BDA">
            <w:pPr>
              <w:pStyle w:val="Prrafodelista"/>
              <w:numPr>
                <w:ilvl w:val="0"/>
                <w:numId w:val="36"/>
              </w:numPr>
            </w:pPr>
          </w:p>
        </w:tc>
        <w:tc>
          <w:tcPr>
            <w:tcW w:w="2411" w:type="dxa"/>
            <w:vAlign w:val="center"/>
          </w:tcPr>
          <w:p w14:paraId="2D3F5029" w14:textId="77777777" w:rsidR="001F51B4" w:rsidRPr="008C0F03" w:rsidRDefault="001F51B4" w:rsidP="00E73BDA">
            <w:r w:rsidRPr="008C0F03">
              <w:t xml:space="preserve">Conectividad </w:t>
            </w:r>
          </w:p>
        </w:tc>
        <w:tc>
          <w:tcPr>
            <w:tcW w:w="4111" w:type="dxa"/>
            <w:vAlign w:val="center"/>
          </w:tcPr>
          <w:p w14:paraId="70F2F541" w14:textId="77777777" w:rsidR="001F51B4" w:rsidRPr="008C0F03" w:rsidRDefault="001F51B4" w:rsidP="00E73BDA">
            <w:pPr>
              <w:rPr>
                <w:lang w:val="es-ES_tradnl"/>
              </w:rPr>
            </w:pPr>
            <w:r w:rsidRPr="008C0F03">
              <w:rPr>
                <w:lang w:val="es-ES_tradnl"/>
              </w:rPr>
              <w:t>Wireless con el Dispositivo de Monitoreo Ambiental del punto 1</w:t>
            </w:r>
          </w:p>
        </w:tc>
        <w:tc>
          <w:tcPr>
            <w:tcW w:w="1276" w:type="dxa"/>
            <w:vAlign w:val="center"/>
          </w:tcPr>
          <w:p w14:paraId="33B7BFF1" w14:textId="77777777" w:rsidR="001F51B4" w:rsidRPr="008C0F03" w:rsidRDefault="001F51B4" w:rsidP="00E73BDA"/>
        </w:tc>
        <w:tc>
          <w:tcPr>
            <w:tcW w:w="1134" w:type="dxa"/>
            <w:vAlign w:val="center"/>
          </w:tcPr>
          <w:p w14:paraId="2B4B47CF" w14:textId="77777777" w:rsidR="001F51B4" w:rsidRPr="008C0F03" w:rsidRDefault="001F51B4" w:rsidP="00E73BDA"/>
        </w:tc>
      </w:tr>
      <w:tr w:rsidR="001F51B4" w:rsidRPr="008C0F03" w14:paraId="4AEEEEF6" w14:textId="77777777" w:rsidTr="00D50C73">
        <w:tc>
          <w:tcPr>
            <w:tcW w:w="419" w:type="dxa"/>
            <w:vAlign w:val="center"/>
          </w:tcPr>
          <w:p w14:paraId="061FC482" w14:textId="77777777" w:rsidR="001F51B4" w:rsidRPr="00E73BDA" w:rsidRDefault="001F51B4" w:rsidP="00E73BDA">
            <w:pPr>
              <w:pStyle w:val="Prrafodelista"/>
              <w:numPr>
                <w:ilvl w:val="0"/>
                <w:numId w:val="36"/>
              </w:numPr>
            </w:pPr>
          </w:p>
        </w:tc>
        <w:tc>
          <w:tcPr>
            <w:tcW w:w="2411" w:type="dxa"/>
            <w:vAlign w:val="center"/>
          </w:tcPr>
          <w:p w14:paraId="0BC26D46" w14:textId="77777777" w:rsidR="001F51B4" w:rsidRPr="008C0F03" w:rsidRDefault="001F51B4" w:rsidP="00E73BDA">
            <w:r w:rsidRPr="008C0F03">
              <w:t xml:space="preserve">Ubicación </w:t>
            </w:r>
          </w:p>
        </w:tc>
        <w:tc>
          <w:tcPr>
            <w:tcW w:w="4111" w:type="dxa"/>
            <w:vAlign w:val="center"/>
          </w:tcPr>
          <w:p w14:paraId="3CE6C9D2" w14:textId="77777777" w:rsidR="001F51B4" w:rsidRPr="008C0F03" w:rsidRDefault="001F51B4" w:rsidP="00E73BDA">
            <w:pPr>
              <w:rPr>
                <w:lang w:val="es-ES_tradnl"/>
              </w:rPr>
            </w:pPr>
            <w:r w:rsidRPr="008C0F03">
              <w:rPr>
                <w:lang w:val="es-ES_tradnl"/>
              </w:rPr>
              <w:t>En 3 racks de lado pasillo frio</w:t>
            </w:r>
          </w:p>
        </w:tc>
        <w:tc>
          <w:tcPr>
            <w:tcW w:w="1276" w:type="dxa"/>
            <w:vAlign w:val="center"/>
          </w:tcPr>
          <w:p w14:paraId="7CD95F18" w14:textId="77777777" w:rsidR="001F51B4" w:rsidRPr="008C0F03" w:rsidRDefault="001F51B4" w:rsidP="00E73BDA"/>
        </w:tc>
        <w:tc>
          <w:tcPr>
            <w:tcW w:w="1134" w:type="dxa"/>
            <w:vAlign w:val="center"/>
          </w:tcPr>
          <w:p w14:paraId="3A2224EA" w14:textId="77777777" w:rsidR="001F51B4" w:rsidRPr="008C0F03" w:rsidRDefault="001F51B4" w:rsidP="00E73BDA"/>
        </w:tc>
      </w:tr>
      <w:tr w:rsidR="001F51B4" w:rsidRPr="008C0F03" w14:paraId="11C82632" w14:textId="77777777" w:rsidTr="00D50C73">
        <w:tc>
          <w:tcPr>
            <w:tcW w:w="419" w:type="dxa"/>
            <w:vAlign w:val="center"/>
          </w:tcPr>
          <w:p w14:paraId="4B5237EC" w14:textId="77777777" w:rsidR="001F51B4" w:rsidRPr="00E73BDA" w:rsidRDefault="001F51B4" w:rsidP="00E73BDA">
            <w:pPr>
              <w:pStyle w:val="Prrafodelista"/>
              <w:numPr>
                <w:ilvl w:val="0"/>
                <w:numId w:val="36"/>
              </w:numPr>
            </w:pPr>
          </w:p>
        </w:tc>
        <w:tc>
          <w:tcPr>
            <w:tcW w:w="2411" w:type="dxa"/>
            <w:vAlign w:val="center"/>
          </w:tcPr>
          <w:p w14:paraId="2C38296F" w14:textId="77777777" w:rsidR="001F51B4" w:rsidRPr="008C0F03" w:rsidRDefault="001F51B4" w:rsidP="00E73BDA">
            <w:r w:rsidRPr="008C0F03">
              <w:t xml:space="preserve">Distancia máxima </w:t>
            </w:r>
          </w:p>
        </w:tc>
        <w:tc>
          <w:tcPr>
            <w:tcW w:w="4111" w:type="dxa"/>
            <w:vAlign w:val="center"/>
          </w:tcPr>
          <w:p w14:paraId="019A52DB" w14:textId="77777777" w:rsidR="001F51B4" w:rsidRPr="008C0F03" w:rsidRDefault="001F51B4" w:rsidP="00E73BDA">
            <w:pPr>
              <w:rPr>
                <w:lang w:val="es-ES_tradnl"/>
              </w:rPr>
            </w:pPr>
            <w:r w:rsidRPr="008C0F03">
              <w:rPr>
                <w:lang w:val="es-ES_tradnl"/>
              </w:rPr>
              <w:t>30 mts</w:t>
            </w:r>
          </w:p>
        </w:tc>
        <w:tc>
          <w:tcPr>
            <w:tcW w:w="1276" w:type="dxa"/>
            <w:vAlign w:val="center"/>
          </w:tcPr>
          <w:p w14:paraId="186952A2" w14:textId="77777777" w:rsidR="001F51B4" w:rsidRPr="008C0F03" w:rsidRDefault="001F51B4" w:rsidP="00E73BDA"/>
        </w:tc>
        <w:tc>
          <w:tcPr>
            <w:tcW w:w="1134" w:type="dxa"/>
            <w:vAlign w:val="center"/>
          </w:tcPr>
          <w:p w14:paraId="1B93D7BD" w14:textId="77777777" w:rsidR="001F51B4" w:rsidRPr="008C0F03" w:rsidRDefault="001F51B4" w:rsidP="00E73BDA"/>
        </w:tc>
      </w:tr>
      <w:tr w:rsidR="001F51B4" w:rsidRPr="008C0F03" w14:paraId="1B715F03" w14:textId="77777777" w:rsidTr="00D50C73">
        <w:tc>
          <w:tcPr>
            <w:tcW w:w="419" w:type="dxa"/>
            <w:shd w:val="clear" w:color="auto" w:fill="D9D9D9"/>
            <w:vAlign w:val="center"/>
          </w:tcPr>
          <w:p w14:paraId="466E14A8" w14:textId="77777777" w:rsidR="001F51B4" w:rsidRPr="00E73BDA" w:rsidRDefault="001F51B4" w:rsidP="00E73BDA">
            <w:pPr>
              <w:pStyle w:val="Prrafodelista"/>
              <w:numPr>
                <w:ilvl w:val="0"/>
                <w:numId w:val="36"/>
              </w:numPr>
            </w:pPr>
          </w:p>
        </w:tc>
        <w:tc>
          <w:tcPr>
            <w:tcW w:w="8932" w:type="dxa"/>
            <w:gridSpan w:val="4"/>
            <w:shd w:val="clear" w:color="auto" w:fill="D9D9D9"/>
            <w:vAlign w:val="center"/>
          </w:tcPr>
          <w:p w14:paraId="081B53FA" w14:textId="77777777" w:rsidR="001F51B4" w:rsidRPr="008C0F03" w:rsidRDefault="001F51B4" w:rsidP="00E73BDA">
            <w:r w:rsidRPr="008C0F03">
              <w:t>Sensores de Fluido</w:t>
            </w:r>
          </w:p>
        </w:tc>
      </w:tr>
      <w:tr w:rsidR="001F51B4" w:rsidRPr="008C0F03" w14:paraId="37B58D3B" w14:textId="77777777" w:rsidTr="00D50C73">
        <w:tc>
          <w:tcPr>
            <w:tcW w:w="419" w:type="dxa"/>
            <w:vAlign w:val="center"/>
          </w:tcPr>
          <w:p w14:paraId="6756AA9D" w14:textId="77777777" w:rsidR="001F51B4" w:rsidRPr="00E73BDA" w:rsidRDefault="001F51B4" w:rsidP="00E73BDA">
            <w:pPr>
              <w:pStyle w:val="Prrafodelista"/>
              <w:numPr>
                <w:ilvl w:val="0"/>
                <w:numId w:val="36"/>
              </w:numPr>
            </w:pPr>
          </w:p>
        </w:tc>
        <w:tc>
          <w:tcPr>
            <w:tcW w:w="2411" w:type="dxa"/>
            <w:vAlign w:val="center"/>
          </w:tcPr>
          <w:p w14:paraId="02DC2F8B" w14:textId="77777777" w:rsidR="001F51B4" w:rsidRPr="008C0F03" w:rsidRDefault="001F51B4" w:rsidP="00E73BDA">
            <w:r w:rsidRPr="008C0F03">
              <w:t>Marca y Modelo</w:t>
            </w:r>
          </w:p>
        </w:tc>
        <w:tc>
          <w:tcPr>
            <w:tcW w:w="4111" w:type="dxa"/>
            <w:vAlign w:val="center"/>
          </w:tcPr>
          <w:p w14:paraId="54188731" w14:textId="77777777" w:rsidR="001F51B4" w:rsidRPr="008C0F03" w:rsidRDefault="001F51B4" w:rsidP="00E73BDA">
            <w:pPr>
              <w:rPr>
                <w:lang w:val="es-ES_tradnl"/>
              </w:rPr>
            </w:pPr>
            <w:r>
              <w:rPr>
                <w:lang w:val="es-ES_tradnl"/>
              </w:rPr>
              <w:t xml:space="preserve">APC NetBotz </w:t>
            </w:r>
            <w:r w:rsidRPr="00783294">
              <w:rPr>
                <w:lang w:val="es-ES_tradnl"/>
              </w:rPr>
              <w:t>NBES0301</w:t>
            </w:r>
          </w:p>
        </w:tc>
        <w:tc>
          <w:tcPr>
            <w:tcW w:w="1276" w:type="dxa"/>
            <w:vAlign w:val="center"/>
          </w:tcPr>
          <w:p w14:paraId="4C073646" w14:textId="77777777" w:rsidR="001F51B4" w:rsidRPr="008C0F03" w:rsidRDefault="001F51B4" w:rsidP="00E73BDA"/>
        </w:tc>
        <w:tc>
          <w:tcPr>
            <w:tcW w:w="1134" w:type="dxa"/>
            <w:vAlign w:val="center"/>
          </w:tcPr>
          <w:p w14:paraId="4BB9F33F" w14:textId="77777777" w:rsidR="001F51B4" w:rsidRPr="008C0F03" w:rsidRDefault="001F51B4" w:rsidP="00E73BDA"/>
        </w:tc>
      </w:tr>
      <w:tr w:rsidR="001F51B4" w:rsidRPr="008C0F03" w14:paraId="37BA5A25" w14:textId="77777777" w:rsidTr="00D50C73">
        <w:tc>
          <w:tcPr>
            <w:tcW w:w="419" w:type="dxa"/>
            <w:vAlign w:val="center"/>
          </w:tcPr>
          <w:p w14:paraId="4AF7E600" w14:textId="77777777" w:rsidR="001F51B4" w:rsidRPr="00E73BDA" w:rsidRDefault="001F51B4" w:rsidP="00E73BDA">
            <w:pPr>
              <w:pStyle w:val="Prrafodelista"/>
              <w:numPr>
                <w:ilvl w:val="0"/>
                <w:numId w:val="36"/>
              </w:numPr>
            </w:pPr>
          </w:p>
        </w:tc>
        <w:tc>
          <w:tcPr>
            <w:tcW w:w="2411" w:type="dxa"/>
            <w:vAlign w:val="center"/>
          </w:tcPr>
          <w:p w14:paraId="233F787A" w14:textId="77777777" w:rsidR="001F51B4" w:rsidRPr="008C0F03" w:rsidRDefault="001F51B4" w:rsidP="00E73BDA">
            <w:r w:rsidRPr="008C0F03">
              <w:t>Cantidad de Sensores</w:t>
            </w:r>
          </w:p>
        </w:tc>
        <w:tc>
          <w:tcPr>
            <w:tcW w:w="4111" w:type="dxa"/>
            <w:vAlign w:val="center"/>
          </w:tcPr>
          <w:p w14:paraId="54FD9811" w14:textId="77777777" w:rsidR="001F51B4" w:rsidRPr="008C0F03" w:rsidRDefault="001F51B4" w:rsidP="00E73BDA">
            <w:pPr>
              <w:rPr>
                <w:lang w:val="es-ES_tradnl"/>
              </w:rPr>
            </w:pPr>
            <w:r w:rsidRPr="008C0F03">
              <w:rPr>
                <w:lang w:val="es-ES_tradnl"/>
              </w:rPr>
              <w:t>2</w:t>
            </w:r>
          </w:p>
        </w:tc>
        <w:tc>
          <w:tcPr>
            <w:tcW w:w="1276" w:type="dxa"/>
            <w:vAlign w:val="center"/>
          </w:tcPr>
          <w:p w14:paraId="1FBFA369" w14:textId="77777777" w:rsidR="001F51B4" w:rsidRPr="008C0F03" w:rsidRDefault="001F51B4" w:rsidP="00E73BDA"/>
        </w:tc>
        <w:tc>
          <w:tcPr>
            <w:tcW w:w="1134" w:type="dxa"/>
            <w:vAlign w:val="center"/>
          </w:tcPr>
          <w:p w14:paraId="15ECC7D1" w14:textId="77777777" w:rsidR="001F51B4" w:rsidRPr="008C0F03" w:rsidRDefault="001F51B4" w:rsidP="00E73BDA"/>
        </w:tc>
      </w:tr>
      <w:tr w:rsidR="001F51B4" w:rsidRPr="008C0F03" w14:paraId="16D622D2" w14:textId="77777777" w:rsidTr="00D50C73">
        <w:tc>
          <w:tcPr>
            <w:tcW w:w="419" w:type="dxa"/>
            <w:vAlign w:val="center"/>
          </w:tcPr>
          <w:p w14:paraId="03210048" w14:textId="77777777" w:rsidR="001F51B4" w:rsidRPr="00E73BDA" w:rsidRDefault="001F51B4" w:rsidP="00E73BDA">
            <w:pPr>
              <w:pStyle w:val="Prrafodelista"/>
              <w:numPr>
                <w:ilvl w:val="0"/>
                <w:numId w:val="36"/>
              </w:numPr>
            </w:pPr>
          </w:p>
        </w:tc>
        <w:tc>
          <w:tcPr>
            <w:tcW w:w="2411" w:type="dxa"/>
            <w:vAlign w:val="center"/>
          </w:tcPr>
          <w:p w14:paraId="24147E88" w14:textId="77777777" w:rsidR="001F51B4" w:rsidRPr="008C0F03" w:rsidRDefault="001F51B4" w:rsidP="00E73BDA">
            <w:r w:rsidRPr="008C0F03">
              <w:t xml:space="preserve">Tipo </w:t>
            </w:r>
          </w:p>
        </w:tc>
        <w:tc>
          <w:tcPr>
            <w:tcW w:w="4111" w:type="dxa"/>
            <w:vAlign w:val="center"/>
          </w:tcPr>
          <w:p w14:paraId="4146FFF9" w14:textId="77777777" w:rsidR="001F51B4" w:rsidRPr="008C0F03" w:rsidRDefault="001F51B4" w:rsidP="00E73BDA">
            <w:pPr>
              <w:rPr>
                <w:lang w:val="es-ES_tradnl"/>
              </w:rPr>
            </w:pPr>
            <w:r w:rsidRPr="008C0F03">
              <w:rPr>
                <w:lang w:val="es-ES_tradnl"/>
              </w:rPr>
              <w:t>Puntual</w:t>
            </w:r>
          </w:p>
        </w:tc>
        <w:tc>
          <w:tcPr>
            <w:tcW w:w="1276" w:type="dxa"/>
            <w:vAlign w:val="center"/>
          </w:tcPr>
          <w:p w14:paraId="5BD6D8C2" w14:textId="77777777" w:rsidR="001F51B4" w:rsidRPr="008C0F03" w:rsidRDefault="001F51B4" w:rsidP="00E73BDA"/>
        </w:tc>
        <w:tc>
          <w:tcPr>
            <w:tcW w:w="1134" w:type="dxa"/>
            <w:vAlign w:val="center"/>
          </w:tcPr>
          <w:p w14:paraId="5C467A7E" w14:textId="77777777" w:rsidR="001F51B4" w:rsidRPr="008C0F03" w:rsidRDefault="001F51B4" w:rsidP="00E73BDA"/>
        </w:tc>
      </w:tr>
      <w:tr w:rsidR="001F51B4" w:rsidRPr="008C0F03" w14:paraId="7E91C253" w14:textId="77777777" w:rsidTr="00D50C73">
        <w:tc>
          <w:tcPr>
            <w:tcW w:w="419" w:type="dxa"/>
            <w:vAlign w:val="center"/>
          </w:tcPr>
          <w:p w14:paraId="30028D1C" w14:textId="77777777" w:rsidR="001F51B4" w:rsidRPr="00E73BDA" w:rsidRDefault="001F51B4" w:rsidP="00E73BDA">
            <w:pPr>
              <w:pStyle w:val="Prrafodelista"/>
              <w:numPr>
                <w:ilvl w:val="0"/>
                <w:numId w:val="36"/>
              </w:numPr>
            </w:pPr>
          </w:p>
        </w:tc>
        <w:tc>
          <w:tcPr>
            <w:tcW w:w="2411" w:type="dxa"/>
            <w:vAlign w:val="center"/>
          </w:tcPr>
          <w:p w14:paraId="6CEC3533" w14:textId="77777777" w:rsidR="001F51B4" w:rsidRPr="008C0F03" w:rsidRDefault="001F51B4" w:rsidP="00E73BDA">
            <w:pPr>
              <w:rPr>
                <w:highlight w:val="yellow"/>
              </w:rPr>
            </w:pPr>
            <w:r w:rsidRPr="008C0F03">
              <w:t>Conectividad con Dispositivo de Monitoreo Ambiental</w:t>
            </w:r>
          </w:p>
        </w:tc>
        <w:tc>
          <w:tcPr>
            <w:tcW w:w="4111" w:type="dxa"/>
            <w:vAlign w:val="center"/>
          </w:tcPr>
          <w:p w14:paraId="3CC1D10D" w14:textId="77777777" w:rsidR="001F51B4" w:rsidRPr="008C0F03" w:rsidRDefault="001F51B4" w:rsidP="00E73BDA">
            <w:pPr>
              <w:rPr>
                <w:lang w:val="es-ES_tradnl"/>
              </w:rPr>
            </w:pPr>
            <w:r w:rsidRPr="008C0F03">
              <w:rPr>
                <w:lang w:val="es-ES_tradnl"/>
              </w:rPr>
              <w:t>SI, del tipo cableada</w:t>
            </w:r>
          </w:p>
        </w:tc>
        <w:tc>
          <w:tcPr>
            <w:tcW w:w="1276" w:type="dxa"/>
            <w:vAlign w:val="center"/>
          </w:tcPr>
          <w:p w14:paraId="727DAC5F" w14:textId="77777777" w:rsidR="001F51B4" w:rsidRPr="008C0F03" w:rsidRDefault="001F51B4" w:rsidP="00E73BDA"/>
        </w:tc>
        <w:tc>
          <w:tcPr>
            <w:tcW w:w="1134" w:type="dxa"/>
            <w:vAlign w:val="center"/>
          </w:tcPr>
          <w:p w14:paraId="5A4AB1BF" w14:textId="77777777" w:rsidR="001F51B4" w:rsidRPr="008C0F03" w:rsidRDefault="001F51B4" w:rsidP="00E73BDA"/>
        </w:tc>
      </w:tr>
      <w:tr w:rsidR="001F51B4" w:rsidRPr="008C0F03" w14:paraId="16D7FE8D" w14:textId="77777777" w:rsidTr="00D50C73">
        <w:tc>
          <w:tcPr>
            <w:tcW w:w="419" w:type="dxa"/>
            <w:vAlign w:val="center"/>
          </w:tcPr>
          <w:p w14:paraId="38D8F778" w14:textId="77777777" w:rsidR="001F51B4" w:rsidRPr="00E73BDA" w:rsidRDefault="001F51B4" w:rsidP="00E73BDA">
            <w:pPr>
              <w:pStyle w:val="Prrafodelista"/>
              <w:numPr>
                <w:ilvl w:val="0"/>
                <w:numId w:val="36"/>
              </w:numPr>
            </w:pPr>
          </w:p>
        </w:tc>
        <w:tc>
          <w:tcPr>
            <w:tcW w:w="2411" w:type="dxa"/>
            <w:vAlign w:val="center"/>
          </w:tcPr>
          <w:p w14:paraId="769A803F" w14:textId="77777777" w:rsidR="001F51B4" w:rsidRPr="008C0F03" w:rsidRDefault="001F51B4" w:rsidP="00E73BDA">
            <w:r w:rsidRPr="008C0F03">
              <w:t>Tipo de cable</w:t>
            </w:r>
          </w:p>
        </w:tc>
        <w:tc>
          <w:tcPr>
            <w:tcW w:w="4111" w:type="dxa"/>
            <w:vAlign w:val="center"/>
          </w:tcPr>
          <w:p w14:paraId="2036DFEF" w14:textId="77777777" w:rsidR="001F51B4" w:rsidRPr="008C0F03" w:rsidRDefault="001F51B4" w:rsidP="00E73BDA">
            <w:pPr>
              <w:rPr>
                <w:lang w:val="es-ES_tradnl"/>
              </w:rPr>
            </w:pPr>
            <w:r w:rsidRPr="008C0F03">
              <w:rPr>
                <w:lang w:val="es-ES_tradnl"/>
              </w:rPr>
              <w:t>UTP con conectores RJ45</w:t>
            </w:r>
          </w:p>
        </w:tc>
        <w:tc>
          <w:tcPr>
            <w:tcW w:w="1276" w:type="dxa"/>
            <w:vAlign w:val="center"/>
          </w:tcPr>
          <w:p w14:paraId="74398ECA" w14:textId="77777777" w:rsidR="001F51B4" w:rsidRPr="008C0F03" w:rsidRDefault="001F51B4" w:rsidP="00E73BDA"/>
        </w:tc>
        <w:tc>
          <w:tcPr>
            <w:tcW w:w="1134" w:type="dxa"/>
            <w:vAlign w:val="center"/>
          </w:tcPr>
          <w:p w14:paraId="5F27D9B6" w14:textId="77777777" w:rsidR="001F51B4" w:rsidRPr="008C0F03" w:rsidRDefault="001F51B4" w:rsidP="00E73BDA"/>
        </w:tc>
      </w:tr>
      <w:tr w:rsidR="001F51B4" w:rsidRPr="008C0F03" w14:paraId="6AE66824" w14:textId="77777777" w:rsidTr="00D50C73">
        <w:tc>
          <w:tcPr>
            <w:tcW w:w="419" w:type="dxa"/>
            <w:vAlign w:val="center"/>
          </w:tcPr>
          <w:p w14:paraId="774D1C1E" w14:textId="77777777" w:rsidR="001F51B4" w:rsidRPr="00E73BDA" w:rsidRDefault="001F51B4" w:rsidP="00E73BDA">
            <w:pPr>
              <w:pStyle w:val="Prrafodelista"/>
              <w:numPr>
                <w:ilvl w:val="0"/>
                <w:numId w:val="36"/>
              </w:numPr>
            </w:pPr>
          </w:p>
        </w:tc>
        <w:tc>
          <w:tcPr>
            <w:tcW w:w="2411" w:type="dxa"/>
            <w:vAlign w:val="center"/>
          </w:tcPr>
          <w:p w14:paraId="643CB43D" w14:textId="77777777" w:rsidR="001F51B4" w:rsidRPr="008C0F03" w:rsidRDefault="001F51B4" w:rsidP="00E73BDA">
            <w:r w:rsidRPr="008C0F03">
              <w:t>Cableado</w:t>
            </w:r>
          </w:p>
        </w:tc>
        <w:tc>
          <w:tcPr>
            <w:tcW w:w="4111" w:type="dxa"/>
            <w:vAlign w:val="center"/>
          </w:tcPr>
          <w:p w14:paraId="07DB866B" w14:textId="77777777" w:rsidR="001F51B4" w:rsidRPr="008C0F03" w:rsidRDefault="001F51B4" w:rsidP="00E73BDA">
            <w:pPr>
              <w:rPr>
                <w:lang w:val="es-ES_tradnl"/>
              </w:rPr>
            </w:pPr>
            <w:r w:rsidRPr="008C0F03">
              <w:rPr>
                <w:lang w:val="es-ES_tradnl"/>
              </w:rPr>
              <w:t>Por caño corrugado metálico con cubierta de PVC y/o cañería DAISA o similar con sus correspondientes accesorios de montaje, por techo o canalización existente según corresponda al momento de la instalación.</w:t>
            </w:r>
          </w:p>
        </w:tc>
        <w:tc>
          <w:tcPr>
            <w:tcW w:w="1276" w:type="dxa"/>
            <w:vAlign w:val="center"/>
          </w:tcPr>
          <w:p w14:paraId="0BC06CD3" w14:textId="77777777" w:rsidR="001F51B4" w:rsidRPr="008C0F03" w:rsidRDefault="001F51B4" w:rsidP="00E73BDA"/>
        </w:tc>
        <w:tc>
          <w:tcPr>
            <w:tcW w:w="1134" w:type="dxa"/>
            <w:vAlign w:val="center"/>
          </w:tcPr>
          <w:p w14:paraId="701B85BC" w14:textId="77777777" w:rsidR="001F51B4" w:rsidRPr="008C0F03" w:rsidRDefault="001F51B4" w:rsidP="00E73BDA"/>
        </w:tc>
      </w:tr>
      <w:tr w:rsidR="001F51B4" w:rsidRPr="008C0F03" w14:paraId="2720BAE9" w14:textId="77777777" w:rsidTr="00D50C73">
        <w:tc>
          <w:tcPr>
            <w:tcW w:w="419" w:type="dxa"/>
            <w:vAlign w:val="center"/>
          </w:tcPr>
          <w:p w14:paraId="24362E2E" w14:textId="77777777" w:rsidR="001F51B4" w:rsidRPr="00E73BDA" w:rsidRDefault="001F51B4" w:rsidP="00E73BDA">
            <w:pPr>
              <w:pStyle w:val="Prrafodelista"/>
              <w:numPr>
                <w:ilvl w:val="0"/>
                <w:numId w:val="36"/>
              </w:numPr>
            </w:pPr>
          </w:p>
        </w:tc>
        <w:tc>
          <w:tcPr>
            <w:tcW w:w="2411" w:type="dxa"/>
            <w:vAlign w:val="center"/>
          </w:tcPr>
          <w:p w14:paraId="4D96735A" w14:textId="77777777" w:rsidR="001F51B4" w:rsidRPr="008C0F03" w:rsidRDefault="001F51B4" w:rsidP="00E73BDA">
            <w:r w:rsidRPr="008C0F03">
              <w:t>Ubicación</w:t>
            </w:r>
          </w:p>
        </w:tc>
        <w:tc>
          <w:tcPr>
            <w:tcW w:w="4111" w:type="dxa"/>
            <w:vAlign w:val="center"/>
          </w:tcPr>
          <w:p w14:paraId="1FD418F7" w14:textId="77777777" w:rsidR="001F51B4" w:rsidRPr="008C0F03" w:rsidRDefault="001F51B4" w:rsidP="00E73BDA">
            <w:pPr>
              <w:rPr>
                <w:lang w:val="es-ES_tradnl"/>
              </w:rPr>
            </w:pPr>
            <w:r w:rsidRPr="008C0F03">
              <w:rPr>
                <w:lang w:val="es-ES_tradnl"/>
              </w:rPr>
              <w:t>Sobre una bandeja colectora o de condensado ubicada en la parte inferior de la unidad interior de cada equipo de AA de la sala DC</w:t>
            </w:r>
          </w:p>
        </w:tc>
        <w:tc>
          <w:tcPr>
            <w:tcW w:w="1276" w:type="dxa"/>
            <w:vAlign w:val="center"/>
          </w:tcPr>
          <w:p w14:paraId="26CE8A55" w14:textId="77777777" w:rsidR="001F51B4" w:rsidRPr="008C0F03" w:rsidRDefault="001F51B4" w:rsidP="00E73BDA"/>
        </w:tc>
        <w:tc>
          <w:tcPr>
            <w:tcW w:w="1134" w:type="dxa"/>
            <w:vAlign w:val="center"/>
          </w:tcPr>
          <w:p w14:paraId="5C9DA71C" w14:textId="77777777" w:rsidR="001F51B4" w:rsidRPr="008C0F03" w:rsidRDefault="001F51B4" w:rsidP="00E73BDA"/>
        </w:tc>
      </w:tr>
      <w:tr w:rsidR="001F51B4" w:rsidRPr="008C0F03" w14:paraId="0B7D5F93" w14:textId="77777777" w:rsidTr="00D50C73">
        <w:tc>
          <w:tcPr>
            <w:tcW w:w="419" w:type="dxa"/>
          </w:tcPr>
          <w:p w14:paraId="2DAF390A" w14:textId="77777777" w:rsidR="001F51B4" w:rsidRPr="00E73BDA" w:rsidRDefault="001F51B4" w:rsidP="00E73BDA">
            <w:pPr>
              <w:pStyle w:val="Prrafodelista"/>
              <w:numPr>
                <w:ilvl w:val="0"/>
                <w:numId w:val="36"/>
              </w:numPr>
            </w:pPr>
          </w:p>
        </w:tc>
        <w:tc>
          <w:tcPr>
            <w:tcW w:w="2411" w:type="dxa"/>
          </w:tcPr>
          <w:p w14:paraId="362BF78B" w14:textId="77777777" w:rsidR="001F51B4" w:rsidRPr="008C0F03" w:rsidRDefault="001F51B4" w:rsidP="00E73BDA">
            <w:r w:rsidRPr="008C0F03">
              <w:t>Instalación, configuración y puesta en marcha</w:t>
            </w:r>
          </w:p>
        </w:tc>
        <w:tc>
          <w:tcPr>
            <w:tcW w:w="4111" w:type="dxa"/>
            <w:vAlign w:val="center"/>
          </w:tcPr>
          <w:p w14:paraId="4FC47134" w14:textId="77777777" w:rsidR="001F51B4" w:rsidRPr="008C0F03" w:rsidRDefault="001F51B4" w:rsidP="00E73BDA">
            <w:pPr>
              <w:rPr>
                <w:lang w:val="es-ES_tradnl"/>
              </w:rPr>
            </w:pPr>
            <w:r w:rsidRPr="008C0F03">
              <w:rPr>
                <w:lang w:val="es-ES_tradnl"/>
              </w:rPr>
              <w:t>SI</w:t>
            </w:r>
          </w:p>
        </w:tc>
        <w:tc>
          <w:tcPr>
            <w:tcW w:w="1276" w:type="dxa"/>
          </w:tcPr>
          <w:p w14:paraId="3E37AC56" w14:textId="77777777" w:rsidR="001F51B4" w:rsidRPr="008C0F03" w:rsidRDefault="001F51B4" w:rsidP="00E73BDA"/>
        </w:tc>
        <w:tc>
          <w:tcPr>
            <w:tcW w:w="1134" w:type="dxa"/>
          </w:tcPr>
          <w:p w14:paraId="78DB2DEA" w14:textId="77777777" w:rsidR="001F51B4" w:rsidRPr="008C0F03" w:rsidRDefault="001F51B4" w:rsidP="00E73BDA"/>
        </w:tc>
      </w:tr>
      <w:tr w:rsidR="001F51B4" w:rsidRPr="008C0F03" w14:paraId="6A4FF47E" w14:textId="77777777" w:rsidTr="00D50C73">
        <w:tc>
          <w:tcPr>
            <w:tcW w:w="419" w:type="dxa"/>
          </w:tcPr>
          <w:p w14:paraId="63C83DBA" w14:textId="77777777" w:rsidR="001F51B4" w:rsidRPr="00E73BDA" w:rsidRDefault="001F51B4" w:rsidP="00E73BDA">
            <w:pPr>
              <w:pStyle w:val="Prrafodelista"/>
              <w:numPr>
                <w:ilvl w:val="0"/>
                <w:numId w:val="36"/>
              </w:numPr>
            </w:pPr>
          </w:p>
        </w:tc>
        <w:tc>
          <w:tcPr>
            <w:tcW w:w="2411" w:type="dxa"/>
          </w:tcPr>
          <w:p w14:paraId="13F4F2AC" w14:textId="77777777" w:rsidR="001F51B4" w:rsidRPr="008C0F03" w:rsidRDefault="001F51B4" w:rsidP="00E73BDA">
            <w:r w:rsidRPr="008C0F03">
              <w:t>Servicio de Garantía</w:t>
            </w:r>
          </w:p>
        </w:tc>
        <w:tc>
          <w:tcPr>
            <w:tcW w:w="4111" w:type="dxa"/>
          </w:tcPr>
          <w:p w14:paraId="370E6BC1" w14:textId="77777777" w:rsidR="001F51B4" w:rsidRPr="008C0F03" w:rsidRDefault="001F51B4" w:rsidP="00E73BDA">
            <w:pPr>
              <w:rPr>
                <w:lang w:val="es-ES_tradnl"/>
              </w:rPr>
            </w:pPr>
            <w:r w:rsidRPr="008C0F03">
              <w:rPr>
                <w:lang w:val="es-ES_tradnl"/>
              </w:rPr>
              <w:t>12 meses</w:t>
            </w:r>
          </w:p>
        </w:tc>
        <w:tc>
          <w:tcPr>
            <w:tcW w:w="1276" w:type="dxa"/>
          </w:tcPr>
          <w:p w14:paraId="3F489897" w14:textId="77777777" w:rsidR="001F51B4" w:rsidRPr="008C0F03" w:rsidRDefault="001F51B4" w:rsidP="00E73BDA"/>
        </w:tc>
        <w:tc>
          <w:tcPr>
            <w:tcW w:w="1134" w:type="dxa"/>
          </w:tcPr>
          <w:p w14:paraId="5F12ABA6" w14:textId="77777777" w:rsidR="001F51B4" w:rsidRPr="008C0F03" w:rsidRDefault="001F51B4" w:rsidP="00E73BDA"/>
        </w:tc>
      </w:tr>
    </w:tbl>
    <w:p w14:paraId="186362E9" w14:textId="77777777" w:rsidR="001F51B4" w:rsidRPr="007717FF" w:rsidRDefault="001F51B4" w:rsidP="00E73BDA">
      <w:pPr>
        <w:pStyle w:val="Ttulo2"/>
      </w:pPr>
      <w:bookmarkStart w:id="565" w:name="_Toc89331160"/>
      <w:bookmarkStart w:id="566" w:name="_Toc96500995"/>
      <w:r>
        <w:t xml:space="preserve">LOTE 5: </w:t>
      </w:r>
      <w:r w:rsidRPr="007717FF">
        <w:t>Sistemas de cableado estructurado</w:t>
      </w:r>
      <w:bookmarkEnd w:id="507"/>
      <w:bookmarkEnd w:id="508"/>
      <w:bookmarkEnd w:id="565"/>
      <w:bookmarkEnd w:id="566"/>
    </w:p>
    <w:p w14:paraId="37D65604" w14:textId="77777777" w:rsidR="001F51B4" w:rsidRPr="00EC2D9A" w:rsidRDefault="001F51B4" w:rsidP="00E73BDA">
      <w:pPr>
        <w:pStyle w:val="Ttulo3"/>
      </w:pPr>
      <w:bookmarkStart w:id="567" w:name="_Toc48916925"/>
      <w:bookmarkStart w:id="568" w:name="_Toc89331161"/>
      <w:bookmarkStart w:id="569" w:name="_Toc96500996"/>
      <w:r w:rsidRPr="00EC2D9A">
        <w:t>Descripción general</w:t>
      </w:r>
      <w:bookmarkEnd w:id="567"/>
      <w:bookmarkEnd w:id="568"/>
      <w:bookmarkEnd w:id="569"/>
      <w:r w:rsidRPr="00EC2D9A">
        <w:t xml:space="preserve"> </w:t>
      </w:r>
    </w:p>
    <w:p w14:paraId="34AEBB55" w14:textId="77777777" w:rsidR="001F51B4" w:rsidRPr="00EC2D9A" w:rsidRDefault="001F51B4" w:rsidP="00E73BDA">
      <w:r w:rsidRPr="00EC2D9A">
        <w:t>Las presentes especificaciones técnicas se refieren a la provisión, instalación y puesta en servicio de un Sistema de Cableado Estructurado para Datos, Telefonía, Wi-Fi, CCTV, BMS, Intercomunicadores, o cualquier tipo de equipamiento que forme parte de la red del tipo Ethernet, a realizarse en cualquier sector de la obra en cuestión.</w:t>
      </w:r>
    </w:p>
    <w:p w14:paraId="2E558A97" w14:textId="77777777" w:rsidR="001F51B4" w:rsidRPr="00EC2D9A" w:rsidRDefault="001F51B4" w:rsidP="00E73BDA">
      <w:r w:rsidRPr="00EC2D9A">
        <w:t>El sistema consistirá en una red de cableado UTP de Categoría 6A, como así también de fibra óptica multimodo que será utilizado como soporte físico para la conformación de una red de telecomunicaciones, apto para tráfico de datos, video y voz. El cableado será realizado según el concepto de “cableado estructurado” y cumplirá con las especificaciones de las normas indicadas en el punto “Cumplimiento de Normas y Reglamentaciones”.</w:t>
      </w:r>
    </w:p>
    <w:p w14:paraId="22B28D1D" w14:textId="77777777" w:rsidR="001F51B4" w:rsidRPr="00EC2D9A" w:rsidRDefault="001F51B4" w:rsidP="00E73BDA">
      <w:r w:rsidRPr="00EC2D9A">
        <w:t>Cabe aclarar que la tecnología de comunicación se basara en un cableado UTP para la previsión de una plataforma de comunicación IP.</w:t>
      </w:r>
    </w:p>
    <w:p w14:paraId="36DC453D" w14:textId="77777777" w:rsidR="001F51B4" w:rsidRPr="00EC2D9A" w:rsidRDefault="001F51B4" w:rsidP="00E73BDA">
      <w:pPr>
        <w:pStyle w:val="Ttulo3"/>
      </w:pPr>
      <w:bookmarkStart w:id="570" w:name="_Toc48916926"/>
      <w:bookmarkStart w:id="571" w:name="_Toc89331162"/>
      <w:bookmarkStart w:id="572" w:name="_Toc96500997"/>
      <w:r w:rsidRPr="00EC2D9A">
        <w:t>Alcance de los trabajos</w:t>
      </w:r>
      <w:bookmarkEnd w:id="570"/>
      <w:bookmarkEnd w:id="571"/>
      <w:bookmarkEnd w:id="572"/>
    </w:p>
    <w:p w14:paraId="3B58F560" w14:textId="77777777" w:rsidR="001F51B4" w:rsidRPr="00EC2D9A" w:rsidRDefault="001F51B4" w:rsidP="00E73BDA">
      <w:r w:rsidRPr="00EC2D9A">
        <w:t>Los trabajos serán completos conformes a su fin y deberán considerarse incluidos todos los elementos y tareas necesarios para el correcto funcionamiento, aun cuando no se mencionen explícitamente en el presente pliego.</w:t>
      </w:r>
    </w:p>
    <w:p w14:paraId="5ECA30E6" w14:textId="77777777" w:rsidR="001F51B4" w:rsidRPr="00EC2D9A" w:rsidRDefault="001F51B4" w:rsidP="00E73BDA">
      <w:r w:rsidRPr="00EC2D9A">
        <w:t xml:space="preserve">Cuando las obras a realizar debieran ser unidas o pudieran afectar en cualquier forma obras existentes, los trabajos necesarios al efecto estarán a cargo de la contratista y se considerarán comprendidas sin excepción en su propuesta. Correrá por cuenta y cargo de la Contratista efectuar las prestaciones o solicitudes de aprobación y cualquier otro trámite relacionado con los trabajos a efectuar objeto del presente pliego, ante los organismos públicos o privados que pudieran corresponder. Las distintas soluciones dadas para la ejecución de la obra deberán respetar las normas vigentes a la fecha de apertura, emitidas por la autoridad de aplicación que corresponda. </w:t>
      </w:r>
    </w:p>
    <w:p w14:paraId="0DC2DD45" w14:textId="77777777" w:rsidR="001F51B4" w:rsidRPr="00EC2D9A" w:rsidRDefault="001F51B4" w:rsidP="00E73BDA">
      <w:r w:rsidRPr="00EC2D9A">
        <w:t>Estas especificaciones técnicas, y el juego de planos que las acompañan, son complementarias, y lo especificado en uno de ellos debe considerarse como exigido en todos. En caso de contradicción, el orden se debe requerir a la Dirección de Obra.</w:t>
      </w:r>
    </w:p>
    <w:p w14:paraId="07AF6142" w14:textId="77777777" w:rsidR="001F51B4" w:rsidRPr="00EC2D9A" w:rsidRDefault="001F51B4" w:rsidP="00E73BDA">
      <w:r w:rsidRPr="00EC2D9A">
        <w:t>Debiendo ser los trabajos completos conformes a su fin, deberán considerarse incluidos todos los elementos y trabajos necesarios para el correcto funcionamiento, aun cuando no se mencionen explícitamente en pliego o planos.</w:t>
      </w:r>
    </w:p>
    <w:p w14:paraId="6E32D580" w14:textId="77777777" w:rsidR="001F51B4" w:rsidRPr="00EC2D9A" w:rsidRDefault="001F51B4" w:rsidP="00E73BDA">
      <w:r w:rsidRPr="00EC2D9A">
        <w:t>La contratista será la única responsable de los daños causados a personas y/o propiedades durante la ejecución de los trabajos de instalación y puesta en servicio. Tomará todas las precauciones necesarias a fin de evitar accidentes personales o daños a las propiedades, así pudieran provenir dichos accidentes o daños de maniobras en las tareas, de la acción de los elementos o demás causas eventuales. Se deberán reparar todas las roturas que se originen a causa de las obras, con materiales iguales en tipo, textura, apariencia y calidad no debiéndose notar la zona que fuera afectada. En el caso de que la terminación existente fuera pintada, se repintará todo el paño, de acuerdo a las reglas del buen arte a fin de igualar tonalidades.</w:t>
      </w:r>
    </w:p>
    <w:p w14:paraId="2F357601" w14:textId="77777777" w:rsidR="001F51B4" w:rsidRPr="00EC2D9A" w:rsidRDefault="001F51B4" w:rsidP="00E73BDA">
      <w:r w:rsidRPr="00EC2D9A">
        <w:t>Se deberá presentar con la oferta un plan de trabajo detallado, que permita efectuar un seguimiento eficiente de la ejecución de los mismos y la coordinación del acceso a los distintos sectores del edificio.</w:t>
      </w:r>
    </w:p>
    <w:p w14:paraId="30FCCA6C" w14:textId="77777777" w:rsidR="001F51B4" w:rsidRPr="00EC2D9A" w:rsidRDefault="001F51B4" w:rsidP="00E73BDA">
      <w:r w:rsidRPr="00EC2D9A">
        <w:t>Correrá por cuenta y cargo de la Contratista efectuar las prestaciones o solicitudes de aprobación y cualquier otro trámite relacionado con los trabajos a efectuar objeto del presente pliego, ante los organismos públicos o privados que pudieran corresponder. Las distintas soluciones dadas para la ejecución de la obra deberán respetar las normas vigentes a la fecha de apertura, emitidas por la autoridad de aplicación que corresponda.</w:t>
      </w:r>
    </w:p>
    <w:p w14:paraId="6CEE64B4" w14:textId="77777777" w:rsidR="001F51B4" w:rsidRPr="00EC2D9A" w:rsidRDefault="001F51B4" w:rsidP="00E73BDA">
      <w:pPr>
        <w:rPr>
          <w:highlight w:val="yellow"/>
        </w:rPr>
      </w:pPr>
      <w:r w:rsidRPr="00EC2D9A">
        <w:lastRenderedPageBreak/>
        <w:t>Los diferentes ítems de la presente contratación serán adjudicados a un único oferente, el que realizará y entregará los trabajos llave en mano. El organismo licitante se reserva el derecho de no adjudicar algún renglón de la cotización. Los equipos ofertados deberán ser nuevos, completos, sin uso y estar en perfecto estado de funcionamiento. Los materiales a emplear serán de marcas reconocidas en el mercado nacional e internacional para instalaciones de esta clase.</w:t>
      </w:r>
    </w:p>
    <w:p w14:paraId="109A3492" w14:textId="77777777" w:rsidR="001F51B4" w:rsidRPr="00EC2D9A" w:rsidRDefault="001F51B4" w:rsidP="00E73BDA">
      <w:pPr>
        <w:pStyle w:val="Ttulo3"/>
      </w:pPr>
      <w:bookmarkStart w:id="573" w:name="_Toc48916927"/>
      <w:bookmarkStart w:id="574" w:name="_Toc89331163"/>
      <w:bookmarkStart w:id="575" w:name="_Toc96500998"/>
      <w:r w:rsidRPr="00EC2D9A">
        <w:t>Planos ejecutivos de la instalación del sistema de cableado estructurado</w:t>
      </w:r>
      <w:bookmarkEnd w:id="573"/>
      <w:bookmarkEnd w:id="574"/>
      <w:bookmarkEnd w:id="575"/>
    </w:p>
    <w:p w14:paraId="06DF7D2A" w14:textId="77777777" w:rsidR="001F51B4" w:rsidRPr="00EC2D9A" w:rsidRDefault="001F51B4" w:rsidP="00E73BDA">
      <w:r w:rsidRPr="00EC2D9A">
        <w:t>Será obligatorio obedecer en su confección total, los planos ejecutivos para el tendido del sistema de cableado estructurado conforme a las normas vigentes en su última actualización homologada para el desarrollo de mencionado cableado, tanto horizontal como vertical con la documentación conforme a las normas que deberán verificar el método de tendido y administración.</w:t>
      </w:r>
    </w:p>
    <w:p w14:paraId="46D1699B" w14:textId="77777777" w:rsidR="001F51B4" w:rsidRPr="00EC2D9A" w:rsidRDefault="001F51B4" w:rsidP="00E73BDA">
      <w:r w:rsidRPr="00EC2D9A">
        <w:t>Las canalizaciones, ductos etc. a instalar deberán ser adecuados físicamente para alojar cableados, del tipo estructurado CAT 6A, servicio eléctrico normal y eléctrico dedicado, acometidas a montantes y a los vínculos correspondientes para los proveedores de servicio indicando en la documentación a presentar las secciones útiles y el grado de utilización el cual no podrá ser mayor del 70% a fin de permitir futuras expansiones.</w:t>
      </w:r>
    </w:p>
    <w:p w14:paraId="6ACD45BC" w14:textId="77777777" w:rsidR="001F51B4" w:rsidRPr="00EC2D9A" w:rsidRDefault="001F51B4" w:rsidP="00E73BDA">
      <w:r w:rsidRPr="00EC2D9A">
        <w:t>Las canalizaciones serán verificadas en su recorrido controlando su alineación, terminaciones, bordes, cajas de registro, pase etc., deberán estar libres de obstrucciones y limpias previa la instalación de los tendidos del sistema de cableado estructurado.</w:t>
      </w:r>
    </w:p>
    <w:p w14:paraId="5FF922C0" w14:textId="77777777" w:rsidR="001F51B4" w:rsidRPr="00EC2D9A" w:rsidRDefault="001F51B4" w:rsidP="00E73BDA">
      <w:pPr>
        <w:pStyle w:val="Ttulo3"/>
      </w:pPr>
      <w:bookmarkStart w:id="576" w:name="_Toc48916928"/>
      <w:bookmarkStart w:id="577" w:name="_Toc89331164"/>
      <w:bookmarkStart w:id="578" w:name="_Toc96500999"/>
      <w:r w:rsidRPr="00EC2D9A">
        <w:t>Cumplimiento de normas y reglamentaciones</w:t>
      </w:r>
      <w:bookmarkEnd w:id="576"/>
      <w:bookmarkEnd w:id="577"/>
      <w:bookmarkEnd w:id="578"/>
    </w:p>
    <w:p w14:paraId="73B6F77D" w14:textId="77777777" w:rsidR="001F51B4" w:rsidRDefault="001F51B4" w:rsidP="00E73BDA">
      <w:r w:rsidRPr="00EC2D9A">
        <w:t>El sistema de cableado estructurado para servicio de datos en su conjunto, deberá satisfacer los requerimientos de sistemas al cableado horizontal para CAT 6A en todos sus componentes, técnicas de interconexión y diseño general, en un todo conforme a las siguientes normas internacionales en sus últimas revisiones homologadas.</w:t>
      </w:r>
    </w:p>
    <w:p w14:paraId="4D416B26" w14:textId="77777777" w:rsidR="001F51B4" w:rsidRPr="00EC2D9A" w:rsidRDefault="001F51B4" w:rsidP="00E73BDA"/>
    <w:p w14:paraId="61B86AA4" w14:textId="77777777" w:rsidR="001F51B4" w:rsidRPr="00EC2D9A" w:rsidRDefault="001F51B4" w:rsidP="00E73BDA">
      <w:pPr>
        <w:pStyle w:val="Prrafodelista"/>
        <w:numPr>
          <w:ilvl w:val="0"/>
          <w:numId w:val="26"/>
        </w:numPr>
      </w:pPr>
      <w:r w:rsidRPr="00EC2D9A">
        <w:t>ANSI/EIA/TIA-568-D Commercial Building Telecommunications Wiring Standard (2020) y sus grupos de trabajo asociados.</w:t>
      </w:r>
    </w:p>
    <w:p w14:paraId="7AE00D9C" w14:textId="77777777" w:rsidR="001F51B4" w:rsidRPr="0009790D" w:rsidRDefault="001F51B4" w:rsidP="00E73BDA">
      <w:pPr>
        <w:pStyle w:val="Prrafodelista"/>
        <w:numPr>
          <w:ilvl w:val="0"/>
          <w:numId w:val="26"/>
        </w:numPr>
        <w:rPr>
          <w:lang w:val="en-US"/>
        </w:rPr>
      </w:pPr>
      <w:r w:rsidRPr="0009790D">
        <w:rPr>
          <w:lang w:val="en-US"/>
        </w:rPr>
        <w:t>ANSI/EIA/TIA-569-E Commercial Building Standard for Telecommunications Pathways and Spaces (2019).</w:t>
      </w:r>
    </w:p>
    <w:p w14:paraId="0077196E" w14:textId="77777777" w:rsidR="001F51B4" w:rsidRPr="0009790D" w:rsidRDefault="001F51B4" w:rsidP="00E73BDA">
      <w:pPr>
        <w:pStyle w:val="Prrafodelista"/>
        <w:numPr>
          <w:ilvl w:val="0"/>
          <w:numId w:val="26"/>
        </w:numPr>
        <w:rPr>
          <w:lang w:val="en-US"/>
        </w:rPr>
      </w:pPr>
      <w:r w:rsidRPr="0009790D">
        <w:rPr>
          <w:lang w:val="en-US"/>
        </w:rPr>
        <w:t>ANSI/EIA/TIA-606-C The Administration Standard for Telecommunications Infrastructure of Commercial Building (2017).</w:t>
      </w:r>
    </w:p>
    <w:p w14:paraId="741738E5" w14:textId="77777777" w:rsidR="001F51B4" w:rsidRPr="0009790D" w:rsidRDefault="001F51B4" w:rsidP="00E73BDA">
      <w:pPr>
        <w:pStyle w:val="Prrafodelista"/>
        <w:numPr>
          <w:ilvl w:val="0"/>
          <w:numId w:val="26"/>
        </w:numPr>
        <w:rPr>
          <w:lang w:val="en-US"/>
        </w:rPr>
      </w:pPr>
      <w:r w:rsidRPr="0009790D">
        <w:rPr>
          <w:lang w:val="en-US"/>
        </w:rPr>
        <w:t>ANSI/EIA/TIA-607-D Commercial Building Grounding and Bonding Requirements for Telecommunications (2019).</w:t>
      </w:r>
    </w:p>
    <w:p w14:paraId="39EEA247" w14:textId="77777777" w:rsidR="001F51B4" w:rsidRPr="0009790D" w:rsidRDefault="001F51B4" w:rsidP="00E73BDA">
      <w:pPr>
        <w:pStyle w:val="Prrafodelista"/>
        <w:numPr>
          <w:ilvl w:val="0"/>
          <w:numId w:val="26"/>
        </w:numPr>
        <w:rPr>
          <w:lang w:val="en-US"/>
        </w:rPr>
      </w:pPr>
      <w:r w:rsidRPr="0009790D">
        <w:rPr>
          <w:lang w:val="en-US"/>
        </w:rPr>
        <w:t>ANSI/EIA/TIA-526-14-C Measurement of Optical Power Loss of Installed Multimode Fiber Cable Plant (2015).</w:t>
      </w:r>
    </w:p>
    <w:p w14:paraId="12D45131" w14:textId="77777777" w:rsidR="001F51B4" w:rsidRPr="0009790D" w:rsidRDefault="001F51B4" w:rsidP="00E73BDA">
      <w:pPr>
        <w:pStyle w:val="Prrafodelista"/>
        <w:numPr>
          <w:ilvl w:val="0"/>
          <w:numId w:val="26"/>
        </w:numPr>
        <w:rPr>
          <w:lang w:val="en-US"/>
        </w:rPr>
      </w:pPr>
      <w:r w:rsidRPr="0009790D">
        <w:rPr>
          <w:lang w:val="en-US"/>
        </w:rPr>
        <w:t>ANSI/EIA/TIA-942-B Telecommunications Infrastructure Standard for Data Centers (2017).</w:t>
      </w:r>
    </w:p>
    <w:p w14:paraId="763B7EA4" w14:textId="77777777" w:rsidR="001F51B4" w:rsidRPr="00EC2D9A" w:rsidRDefault="001F51B4" w:rsidP="00E73BDA">
      <w:pPr>
        <w:pStyle w:val="Prrafodelista"/>
        <w:numPr>
          <w:ilvl w:val="0"/>
          <w:numId w:val="26"/>
        </w:numPr>
      </w:pPr>
      <w:r w:rsidRPr="00EC2D9A">
        <w:t>Instituto Argentino de Racionalización de Materiales (IRAM).</w:t>
      </w:r>
    </w:p>
    <w:p w14:paraId="63766278" w14:textId="77777777" w:rsidR="001F51B4" w:rsidRPr="00EC2D9A" w:rsidRDefault="001F51B4" w:rsidP="00E73BDA">
      <w:r w:rsidRPr="00EC2D9A">
        <w:t xml:space="preserve">Además, la instalación deberá responder al código </w:t>
      </w:r>
      <w:r w:rsidRPr="00EC2D9A">
        <w:rPr>
          <w:b/>
          <w:bCs/>
        </w:rPr>
        <w:t>ETAP MP-09 – “Cableado estructurado”</w:t>
      </w:r>
    </w:p>
    <w:p w14:paraId="4FAC9067" w14:textId="77777777" w:rsidR="001F51B4" w:rsidRPr="00EC2D9A" w:rsidRDefault="001F51B4" w:rsidP="00E73BDA">
      <w:pPr>
        <w:pStyle w:val="Ttulo3"/>
      </w:pPr>
      <w:bookmarkStart w:id="579" w:name="_Toc48916929"/>
      <w:bookmarkStart w:id="580" w:name="_Toc89331165"/>
      <w:bookmarkStart w:id="581" w:name="_Toc96501000"/>
      <w:r w:rsidRPr="00EC2D9A">
        <w:t>Canalizaciones principales</w:t>
      </w:r>
      <w:bookmarkEnd w:id="579"/>
      <w:bookmarkEnd w:id="580"/>
      <w:bookmarkEnd w:id="581"/>
    </w:p>
    <w:p w14:paraId="2A2C8E18" w14:textId="77777777" w:rsidR="001F51B4" w:rsidRPr="00EC2D9A" w:rsidRDefault="001F51B4" w:rsidP="00E73BDA">
      <w:r w:rsidRPr="00EC2D9A">
        <w:t>Las bandejas portacables se utilizarán exclusivamente para cables del tipo autoprotegido, con cubierta dura de PVC.</w:t>
      </w:r>
    </w:p>
    <w:p w14:paraId="0A53FDEC" w14:textId="77777777" w:rsidR="001F51B4" w:rsidRPr="00EC2D9A" w:rsidRDefault="001F51B4" w:rsidP="00E73BDA">
      <w:r w:rsidRPr="00EC2D9A">
        <w:t>Los tramos rectos serán como máximo de 3m de longitud y llevarán no menos de dos suspensiones. Los tramos especiales, piezas, curvas planas o verticales, desvíos, empalmes, elementos de unión y suspensión, etc, serán de fabricación estándar y provenientes del mismo fabricante (de tal forma de poder lograr las uniones sin ninguna restricción), no admitiéndose modificaciones en obra.</w:t>
      </w:r>
    </w:p>
    <w:p w14:paraId="5340F9FC" w14:textId="77777777" w:rsidR="001F51B4" w:rsidRPr="00EC2D9A" w:rsidRDefault="001F51B4" w:rsidP="00E73BDA">
      <w:r w:rsidRPr="00EC2D9A">
        <w:t>Los tramos verticales de bandeja llevarán tapa.</w:t>
      </w:r>
    </w:p>
    <w:p w14:paraId="7EC31BAC" w14:textId="77777777" w:rsidR="001F51B4" w:rsidRPr="00EC2D9A" w:rsidRDefault="001F51B4" w:rsidP="00E73BDA">
      <w:r w:rsidRPr="00EC2D9A">
        <w:t>Sobre las bandejas, los cables se dispondrán en una sola capa y en forma de dejar un espacio igual a ¼ del diámetro del cable adyacente de mayor dimensión, a fin de facilitar la ventilación, y se sujetarán a los transversales a distancias no mayores de 1,5m.</w:t>
      </w:r>
    </w:p>
    <w:p w14:paraId="1E09A19A" w14:textId="77777777" w:rsidR="001F51B4" w:rsidRPr="00EC2D9A" w:rsidRDefault="001F51B4" w:rsidP="00E73BDA">
      <w:r w:rsidRPr="00EC2D9A">
        <w:t>Las bandejas se sujetarán con varilla roscada y grampas adecuadas ó con ménsula en cartela, según los casos.</w:t>
      </w:r>
    </w:p>
    <w:p w14:paraId="72895E32" w14:textId="77777777" w:rsidR="001F51B4" w:rsidRPr="00EC2D9A" w:rsidRDefault="001F51B4" w:rsidP="00E73BDA">
      <w:r w:rsidRPr="00EC2D9A">
        <w:t xml:space="preserve">En todas las bandejas deberá existir como mínimo un 25% de reserva una vez considerado el espaciamiento entre cables. </w:t>
      </w:r>
    </w:p>
    <w:p w14:paraId="1AEF886C" w14:textId="77777777" w:rsidR="001F51B4" w:rsidRPr="00EC2D9A" w:rsidRDefault="001F51B4" w:rsidP="00E73BDA">
      <w:pPr>
        <w:pStyle w:val="Ttulo3"/>
      </w:pPr>
      <w:bookmarkStart w:id="582" w:name="_Toc48916930"/>
      <w:bookmarkStart w:id="583" w:name="_Toc89331166"/>
      <w:bookmarkStart w:id="584" w:name="_Toc96501001"/>
      <w:r w:rsidRPr="00EC2D9A">
        <w:t>Generalidades</w:t>
      </w:r>
      <w:bookmarkEnd w:id="582"/>
      <w:bookmarkEnd w:id="583"/>
      <w:bookmarkEnd w:id="584"/>
    </w:p>
    <w:p w14:paraId="72514C35" w14:textId="77777777" w:rsidR="001F51B4" w:rsidRPr="00EC2D9A" w:rsidRDefault="001F51B4" w:rsidP="00E73BDA">
      <w:r w:rsidRPr="00EC2D9A">
        <w:t xml:space="preserve">Salvo indicación en contrario serán válidos los mismos lineamientos que para las canalizaciones de las instalaciones eléctricas. Para el caso de que más de un sistema de corrientes débiles circule por la bandeja, deberá colocarse una banda divisoria en todo su recorrido, aunque la misma no figure en planos, o planillas de cómputos se considerara incluida y será solicitada. Deberán </w:t>
      </w:r>
      <w:r w:rsidRPr="00EC2D9A">
        <w:lastRenderedPageBreak/>
        <w:t>considerarse las acometidas desde el frente del predio y/o desde el fondo según corresponda para cada caso. Toda caja de pase o distribución de la instalación de corrientes débiles deberá llevar su correspondiente tapa ciega.</w:t>
      </w:r>
    </w:p>
    <w:p w14:paraId="33E57734" w14:textId="77777777" w:rsidR="001F51B4" w:rsidRPr="00EC2D9A" w:rsidRDefault="001F51B4" w:rsidP="00E73BDA">
      <w:pPr>
        <w:pStyle w:val="Ttulo3"/>
      </w:pPr>
      <w:bookmarkStart w:id="585" w:name="_Toc48916931"/>
      <w:bookmarkStart w:id="586" w:name="_Toc89331167"/>
      <w:bookmarkStart w:id="587" w:name="_Toc96501002"/>
      <w:r w:rsidRPr="00EC2D9A">
        <w:t>Canalizaciones de cableado estructurado</w:t>
      </w:r>
      <w:bookmarkEnd w:id="585"/>
      <w:bookmarkEnd w:id="586"/>
      <w:bookmarkEnd w:id="587"/>
    </w:p>
    <w:p w14:paraId="051AD9BD" w14:textId="77777777" w:rsidR="001F51B4" w:rsidRPr="00EC2D9A" w:rsidRDefault="001F51B4" w:rsidP="00E73BDA">
      <w:r w:rsidRPr="00EC2D9A">
        <w:t>Se preverán canalizaciones para poder cablear una la red LAN con cableado tipo UTP categoría 6A entre los racks y los puestos de trabajo de los espacios administrativos, AP de Wi-Fi, cámaras de CCTV, etc., como así también para la Fibra Optica de Backbone. La misma consistirá en una montante vertical con bandejas portacables y caño de hierro liviano entre esta y las cajas terminales. Además se preverá la acometida desde línea municipal. La canalización mínima admitida será RL 22/19 para dos cables UTP y RL 32/29 para cuatro cables UTP.</w:t>
      </w:r>
    </w:p>
    <w:p w14:paraId="721FE4F3" w14:textId="77777777" w:rsidR="001F51B4" w:rsidRPr="00EC2D9A" w:rsidRDefault="001F51B4" w:rsidP="00E73BDA">
      <w:pPr>
        <w:pStyle w:val="Ttulo3"/>
      </w:pPr>
      <w:bookmarkStart w:id="588" w:name="_Toc48916932"/>
      <w:bookmarkStart w:id="589" w:name="_Toc89331168"/>
      <w:bookmarkStart w:id="590" w:name="_Toc96501003"/>
      <w:r w:rsidRPr="00EC2D9A">
        <w:t>Cableado estructurado</w:t>
      </w:r>
      <w:bookmarkEnd w:id="588"/>
      <w:bookmarkEnd w:id="589"/>
      <w:bookmarkEnd w:id="590"/>
    </w:p>
    <w:p w14:paraId="4C9F2E72" w14:textId="77777777" w:rsidR="001F51B4" w:rsidRPr="00EC2D9A" w:rsidRDefault="001F51B4" w:rsidP="00E73BDA">
      <w:r w:rsidRPr="00EC2D9A">
        <w:t>La topología de cableado será de tipo estrella jerárquica de 2 niveles, siendo el centro de la estrella el datacenter</w:t>
      </w:r>
      <w:r>
        <w:t xml:space="preserve"> (existente ya equipado en Etapa I)</w:t>
      </w:r>
      <w:r w:rsidRPr="00EC2D9A">
        <w:t xml:space="preserve"> ubicado en planta baja. Desde aquí se realizará con fibra el cableado a los racks secundarios y desde estos mediante UTP categoría 6A se cablearán todos los terminales IP de los distintos sub-sistemas. </w:t>
      </w:r>
      <w:r w:rsidRPr="000762C5">
        <w:t>Por cuestiones de buenas prácticas, todos los puestos de trabajo deben estar cableado a los switch de piso.</w:t>
      </w:r>
    </w:p>
    <w:p w14:paraId="11C5A21C" w14:textId="77777777" w:rsidR="001F51B4" w:rsidRPr="00EC2D9A" w:rsidRDefault="001F51B4" w:rsidP="00E73BDA">
      <w:r w:rsidRPr="00EC2D9A">
        <w:t>La porción del sistema de cableado Enhanced Category 6A obedecerá los requisitos de performance de canal y link propuestos en la última revisión de la TIA "Additional Transmission Performance Specifications for 4-Pair 100 Ohm Enhanced Category 6A Cabling” o, si se hallara publicada, en la ANSI/TIA-568-D. El sistema de cableado será respaldado por una Garantía de Performance de 1</w:t>
      </w:r>
      <w:r>
        <w:t>0</w:t>
      </w:r>
      <w:r w:rsidRPr="00EC2D9A">
        <w:t xml:space="preserve"> Años. La garantía de performance será entregada por el Contratista y se establecerá entre el comitente y el fabricante de sistema de cableado. </w:t>
      </w:r>
    </w:p>
    <w:p w14:paraId="65E8C5B7" w14:textId="77777777" w:rsidR="001F51B4" w:rsidRPr="00EC2D9A" w:rsidRDefault="001F51B4" w:rsidP="00E73BDA">
      <w:r w:rsidRPr="00EC2D9A">
        <w:t xml:space="preserve">El contratista adjudicado proveerá la mano de obra, supervisión, herramental, hardware de montaje misceláneo y consumibles para cada sistema de cableado instalado. </w:t>
      </w:r>
    </w:p>
    <w:p w14:paraId="2DF5EA81" w14:textId="77777777" w:rsidR="001F51B4" w:rsidRPr="00EC2D9A" w:rsidRDefault="001F51B4" w:rsidP="00E73BDA">
      <w:r w:rsidRPr="00EC2D9A">
        <w:t>El contratista demostrará un estrecho vínculo contractual con el fabricante que extienda la garantía, incluyendo todos los requisitos de entrenamiento, durante el Proyecto de Infraestructura de Cableado. El Contratista proveerá la cantidad necesaria de personal especializado para cada instalación, de acuerdo a lo estipulado en el contrato de garantía firmado con el fabricante, para poder extender la garantía de performance de 1</w:t>
      </w:r>
      <w:r>
        <w:t>0</w:t>
      </w:r>
      <w:r w:rsidRPr="00EC2D9A">
        <w:t xml:space="preserve"> años. </w:t>
      </w:r>
    </w:p>
    <w:p w14:paraId="4E32155A" w14:textId="77777777" w:rsidR="001F51B4" w:rsidRPr="00EC2D9A" w:rsidRDefault="001F51B4" w:rsidP="00E73BDA">
      <w:r w:rsidRPr="00EC2D9A">
        <w:t xml:space="preserve">Finalizada la instalación, el Contratista entregará toda la documentación necesaria de acuerdo con los requisitos de garantía del fabricante, y solicitará la garantía en nombre de “El Comitente”. La garantía cubrirá los componentes y labor asociadas con la reparación/remplazo de cualquier link que fallara, dentro del período de la garantía, siempre y cuando el reclamo sea considerado como un reclamo válido. </w:t>
      </w:r>
    </w:p>
    <w:p w14:paraId="726A0A43" w14:textId="77777777" w:rsidR="001F51B4" w:rsidRPr="00EC2D9A" w:rsidRDefault="001F51B4" w:rsidP="00E73BDA">
      <w:pPr>
        <w:pStyle w:val="Ttulo3"/>
      </w:pPr>
      <w:bookmarkStart w:id="591" w:name="_Toc48916933"/>
      <w:bookmarkStart w:id="592" w:name="_Toc89331169"/>
      <w:bookmarkStart w:id="593" w:name="_Toc96501004"/>
      <w:r w:rsidRPr="00EC2D9A">
        <w:t>Materiales de la instalación</w:t>
      </w:r>
      <w:bookmarkEnd w:id="591"/>
      <w:bookmarkEnd w:id="592"/>
      <w:bookmarkEnd w:id="593"/>
    </w:p>
    <w:p w14:paraId="6918B41C" w14:textId="77777777" w:rsidR="001F51B4" w:rsidRPr="00EC2D9A" w:rsidRDefault="001F51B4" w:rsidP="00E73BDA">
      <w:pPr>
        <w:pStyle w:val="Ttulo4"/>
      </w:pPr>
      <w:r w:rsidRPr="00EC2D9A">
        <w:t>Racks</w:t>
      </w:r>
    </w:p>
    <w:p w14:paraId="73C2751A" w14:textId="77777777" w:rsidR="001F51B4" w:rsidRPr="00EC2D9A" w:rsidRDefault="001F51B4" w:rsidP="00E73BDA">
      <w:r w:rsidRPr="00EC2D9A">
        <w:t>Los gabinetes se instalarán próximos a los puntos indicados en los planos adjuntos. La cantidad de armarios deberá fijarse en función de las restricciones aportadas por la normativa general que rige el cableado, debiéndose en todo momento cumplirse con el requisito de expansibilidad y crecimiento dentro de la misma norma.</w:t>
      </w:r>
    </w:p>
    <w:p w14:paraId="06136BF9" w14:textId="77777777" w:rsidR="001F51B4" w:rsidRPr="00EC2D9A" w:rsidRDefault="001F51B4" w:rsidP="00E73BDA">
      <w:r w:rsidRPr="00EC2D9A">
        <w:t xml:space="preserve">Los gabinetes deberán cumplir con los lineamientos detallados en el Código </w:t>
      </w:r>
      <w:r w:rsidRPr="00EC2D9A">
        <w:rPr>
          <w:b/>
          <w:bCs/>
        </w:rPr>
        <w:t>ETAP LAN-030 – “Gabinete Estándar (Racks)”</w:t>
      </w:r>
      <w:r w:rsidRPr="00EC2D9A">
        <w:t xml:space="preserve"> con sus opcionales. </w:t>
      </w:r>
    </w:p>
    <w:p w14:paraId="3221D6F2" w14:textId="77777777" w:rsidR="001F51B4" w:rsidRPr="00EC2D9A" w:rsidRDefault="001F51B4" w:rsidP="00E73BDA">
      <w:r w:rsidRPr="00EC2D9A">
        <w:t>Se deberá prever el lugar para el montaje del equipamiento electrónico de la red de datos, reservando a tal fin un espacio de aproximadamente una unidad de rack (1U) por cada 24 puestos de trabajo a ser atendidos por el gabinete.</w:t>
      </w:r>
    </w:p>
    <w:p w14:paraId="573FD130" w14:textId="77777777" w:rsidR="001F51B4" w:rsidRPr="00EC2D9A" w:rsidRDefault="001F51B4" w:rsidP="00E73BDA">
      <w:r w:rsidRPr="00EC2D9A">
        <w:t>Deberá preverse la continuidad de la conexión de tierra desde el distribuidor general a cada uno de los armarios de distribución. El modelo de gabinete a utilizar por la contratista deberá contar con la aprobación del comitente en forma previa a su instalación.</w:t>
      </w:r>
    </w:p>
    <w:p w14:paraId="4648FF05" w14:textId="77777777" w:rsidR="001F51B4" w:rsidRPr="00EC2D9A" w:rsidRDefault="001F51B4" w:rsidP="00E73BDA">
      <w:r w:rsidRPr="00EC2D9A">
        <w:t>Todos los elementos deberán estar debidamente etiquetados para identificación de puesto y función. Este etiquetado se corresponderá con la información de los planos de obra.</w:t>
      </w:r>
    </w:p>
    <w:p w14:paraId="796C41D3" w14:textId="77777777" w:rsidR="001F51B4" w:rsidRPr="00EC2D9A" w:rsidRDefault="001F51B4" w:rsidP="00E73BDA">
      <w:r w:rsidRPr="00EC2D9A">
        <w:t>El armario de distribución y sus elementos se deberán dimensionar de modo de posibilitar la intercalación de equipos de pruebas y mediciones, sin modificar la instalación existente.</w:t>
      </w:r>
    </w:p>
    <w:p w14:paraId="492621C8" w14:textId="77777777" w:rsidR="001F51B4" w:rsidRDefault="001F51B4" w:rsidP="00E73BDA">
      <w:r w:rsidRPr="00EC2D9A">
        <w:t>Los elementos de montaje deberán ser regulables en toda la profundidad y las patas de nivelación regulables.</w:t>
      </w:r>
    </w:p>
    <w:p w14:paraId="56EABF4F" w14:textId="77777777" w:rsidR="001F51B4" w:rsidRPr="00EC2D9A" w:rsidRDefault="001F51B4" w:rsidP="00E73BDA">
      <w:r w:rsidRPr="000762C5">
        <w:t>Acabado con pintura microtexturada bajo las normas vigentes -IEC297-2 -DIN41494 -ANSI/EIARS-310-E con terminación superficial RAL 1001(beige) o similar</w:t>
      </w:r>
    </w:p>
    <w:p w14:paraId="06BA28BF" w14:textId="77777777" w:rsidR="001F51B4" w:rsidRPr="00EC2D9A" w:rsidRDefault="001F51B4" w:rsidP="00E73BDA">
      <w:r w:rsidRPr="00EC2D9A">
        <w:lastRenderedPageBreak/>
        <w:t>Deberá proveerse con los siguientes accesorios:</w:t>
      </w:r>
    </w:p>
    <w:p w14:paraId="2EB9E235" w14:textId="77777777" w:rsidR="001F51B4" w:rsidRPr="00EC2D9A" w:rsidRDefault="001F51B4" w:rsidP="00E73BDA">
      <w:r w:rsidRPr="00EC2D9A">
        <w:t>Las patcheras deberán proveerse con una capacidad máxima de conectores tal que una vez conectorizadas las fibras correspondientes a cada rack, quede en la patchera respectiva una disponibilidad no menor al 20% para crecimiento futuro del cableado.</w:t>
      </w:r>
    </w:p>
    <w:p w14:paraId="2C27D549" w14:textId="77777777" w:rsidR="001F51B4" w:rsidRDefault="001F51B4" w:rsidP="00E73BDA">
      <w:r w:rsidRPr="00EC2D9A">
        <w:t>Dos canales de tensión con al menos 10 tomacorrientes bipolares polarizados de 10A/220V</w:t>
      </w:r>
      <w:r w:rsidRPr="000762C5">
        <w:t>,</w:t>
      </w:r>
      <w:r>
        <w:t xml:space="preserve"> </w:t>
      </w:r>
      <w:r w:rsidRPr="00EC2D9A">
        <w:t>con cable de alimentación de sección suficiente para sostener la potencia instalada en el rack más una disponibilidad no menor al 20% para crecimiento futuro de consumo alimentado desde un tablero seccional exclusivo para el rack.</w:t>
      </w:r>
    </w:p>
    <w:p w14:paraId="0F2E16AF" w14:textId="77777777" w:rsidR="001F51B4" w:rsidRPr="00EC2D9A" w:rsidRDefault="001F51B4" w:rsidP="00E73BDA">
      <w:r w:rsidRPr="000762C5">
        <w:t>Los racks deberán deberá estar provistos con un módulo de iluminación y un módulo de ventilación</w:t>
      </w:r>
      <w:r>
        <w:t>.</w:t>
      </w:r>
    </w:p>
    <w:p w14:paraId="7628DDC9" w14:textId="77777777" w:rsidR="001F51B4" w:rsidRPr="00EC2D9A" w:rsidRDefault="001F51B4" w:rsidP="00E73BDA">
      <w:r w:rsidRPr="00EC2D9A">
        <w:t>Puertas delantera simple hoja y trasera de doble hoja ambas de chapa con cerradura y candado adicional de seguridad con igual combinación para todos los racks.</w:t>
      </w:r>
    </w:p>
    <w:p w14:paraId="18D15A4A" w14:textId="77777777" w:rsidR="001F51B4" w:rsidRPr="00EC2D9A" w:rsidRDefault="001F51B4" w:rsidP="00E73BDA">
      <w:r w:rsidRPr="00EC2D9A">
        <w:t>Medidas aproximadas:</w:t>
      </w:r>
    </w:p>
    <w:p w14:paraId="32817C82" w14:textId="77777777" w:rsidR="001F51B4" w:rsidRPr="00EC2D9A" w:rsidRDefault="001F51B4" w:rsidP="00E73BDA">
      <w:r w:rsidRPr="00EC2D9A">
        <w:t>Racks de acceso de 23”</w:t>
      </w:r>
    </w:p>
    <w:p w14:paraId="2C9266D6" w14:textId="77777777" w:rsidR="001F51B4" w:rsidRPr="00EC2D9A" w:rsidRDefault="001F51B4" w:rsidP="00E73BDA">
      <w:r w:rsidRPr="00EC2D9A">
        <w:t>Ancho: 585mm.</w:t>
      </w:r>
    </w:p>
    <w:p w14:paraId="077FF0E5" w14:textId="77777777" w:rsidR="001F51B4" w:rsidRPr="00EC2D9A" w:rsidRDefault="001F51B4" w:rsidP="00E73BDA">
      <w:r w:rsidRPr="00EC2D9A">
        <w:t>Profundidad: 800mm.</w:t>
      </w:r>
    </w:p>
    <w:p w14:paraId="524929CD" w14:textId="77777777" w:rsidR="001F51B4" w:rsidRPr="00EC2D9A" w:rsidRDefault="001F51B4" w:rsidP="00E73BDA">
      <w:r w:rsidRPr="00EC2D9A">
        <w:t>Altura: 45 HU (unidades de altura).</w:t>
      </w:r>
    </w:p>
    <w:p w14:paraId="5BD5888B" w14:textId="77777777" w:rsidR="001F51B4" w:rsidRPr="00EC2D9A" w:rsidRDefault="001F51B4" w:rsidP="00E73BDA">
      <w:r w:rsidRPr="00EC2D9A">
        <w:t>La distribución del equipamiento en cada uno de los Racks se acordará precisamente en reuniones con el personal de la Dirección de Obra una vez definida la cantidad de puestos a acometer por cada sala. En rasgos generales será realizada de la siguiente manera:</w:t>
      </w:r>
    </w:p>
    <w:p w14:paraId="29E42BFE" w14:textId="77777777" w:rsidR="001F51B4" w:rsidRPr="00EC2D9A" w:rsidRDefault="001F51B4" w:rsidP="00E73BDA">
      <w:pPr>
        <w:pStyle w:val="Prrafodelista"/>
        <w:numPr>
          <w:ilvl w:val="0"/>
          <w:numId w:val="26"/>
        </w:numPr>
      </w:pPr>
      <w:r w:rsidRPr="00EC2D9A">
        <w:t>Espacio para patchera del cableado de distribución de cobre (UTP Categoría 6A) o FO Backbone proveniente del rack central. Espacio para patchera del cableado de distribución de cobre (UTP Categoría 6A) o FO Backbone que parte hacia racks secundarios.</w:t>
      </w:r>
    </w:p>
    <w:p w14:paraId="31786D8A" w14:textId="77777777" w:rsidR="001F51B4" w:rsidRPr="00EC2D9A" w:rsidRDefault="001F51B4" w:rsidP="00E73BDA">
      <w:pPr>
        <w:pStyle w:val="Prrafodelista"/>
        <w:numPr>
          <w:ilvl w:val="0"/>
          <w:numId w:val="26"/>
        </w:numPr>
      </w:pPr>
      <w:r w:rsidRPr="00EC2D9A">
        <w:t>Luego se dejará espacio libre de reserva para la electrónica de distribución de red y servidores.</w:t>
      </w:r>
    </w:p>
    <w:p w14:paraId="740F1ECC" w14:textId="77777777" w:rsidR="001F51B4" w:rsidRPr="00EC2D9A" w:rsidRDefault="001F51B4" w:rsidP="00E73BDA">
      <w:pPr>
        <w:pStyle w:val="Prrafodelista"/>
        <w:numPr>
          <w:ilvl w:val="0"/>
          <w:numId w:val="26"/>
        </w:numPr>
      </w:pPr>
      <w:r w:rsidRPr="00EC2D9A">
        <w:t>Luego se instalarán las patcheras del cableado horizontal o de acceso: puestos, controles de acceso, cámaras, AP, etc., organizadores horizontales y la electrónica de acceso según el siguiente esquema:</w:t>
      </w:r>
    </w:p>
    <w:p w14:paraId="031D65E2" w14:textId="77777777" w:rsidR="001F51B4" w:rsidRPr="00EC2D9A" w:rsidRDefault="001F51B4" w:rsidP="00E73BDA"/>
    <w:tbl>
      <w:tblPr>
        <w:tblW w:w="4980" w:type="dxa"/>
        <w:jc w:val="center"/>
        <w:tblCellMar>
          <w:left w:w="70" w:type="dxa"/>
          <w:right w:w="70" w:type="dxa"/>
        </w:tblCellMar>
        <w:tblLook w:val="04A0" w:firstRow="1" w:lastRow="0" w:firstColumn="1" w:lastColumn="0" w:noHBand="0" w:noVBand="1"/>
      </w:tblPr>
      <w:tblGrid>
        <w:gridCol w:w="616"/>
        <w:gridCol w:w="3164"/>
        <w:gridCol w:w="1200"/>
      </w:tblGrid>
      <w:tr w:rsidR="001F51B4" w:rsidRPr="00E515DA" w14:paraId="18A0842E" w14:textId="77777777" w:rsidTr="00D50C73">
        <w:trPr>
          <w:trHeight w:val="170"/>
          <w:jc w:val="center"/>
        </w:trPr>
        <w:tc>
          <w:tcPr>
            <w:tcW w:w="37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DA46A0" w14:textId="77777777" w:rsidR="001F51B4" w:rsidRPr="00E515DA" w:rsidRDefault="001F51B4" w:rsidP="00E73BDA">
            <w:pPr>
              <w:rPr>
                <w:lang w:eastAsia="en-US"/>
              </w:rPr>
            </w:pPr>
            <w:r w:rsidRPr="00E515DA">
              <w:rPr>
                <w:lang w:eastAsia="en-US"/>
              </w:rPr>
              <w:t>Rack</w:t>
            </w:r>
            <w:r>
              <w:rPr>
                <w:lang w:eastAsia="en-US"/>
              </w:rPr>
              <w:t>s de piso</w:t>
            </w:r>
          </w:p>
        </w:tc>
        <w:tc>
          <w:tcPr>
            <w:tcW w:w="1200" w:type="dxa"/>
            <w:tcBorders>
              <w:top w:val="nil"/>
              <w:left w:val="nil"/>
              <w:bottom w:val="nil"/>
              <w:right w:val="nil"/>
            </w:tcBorders>
            <w:shd w:val="clear" w:color="auto" w:fill="auto"/>
            <w:noWrap/>
            <w:vAlign w:val="center"/>
            <w:hideMark/>
          </w:tcPr>
          <w:p w14:paraId="65D43274" w14:textId="77777777" w:rsidR="001F51B4" w:rsidRPr="00E515DA" w:rsidRDefault="001F51B4" w:rsidP="00E73BDA">
            <w:pPr>
              <w:rPr>
                <w:lang w:eastAsia="en-US"/>
              </w:rPr>
            </w:pPr>
          </w:p>
        </w:tc>
      </w:tr>
      <w:tr w:rsidR="001F51B4" w:rsidRPr="00E515DA" w14:paraId="78629751" w14:textId="77777777" w:rsidTr="00D50C73">
        <w:trPr>
          <w:trHeight w:val="170"/>
          <w:jc w:val="center"/>
        </w:trPr>
        <w:tc>
          <w:tcPr>
            <w:tcW w:w="616" w:type="dxa"/>
            <w:tcBorders>
              <w:top w:val="nil"/>
              <w:left w:val="nil"/>
              <w:bottom w:val="nil"/>
              <w:right w:val="nil"/>
            </w:tcBorders>
            <w:shd w:val="clear" w:color="auto" w:fill="auto"/>
            <w:noWrap/>
            <w:vAlign w:val="center"/>
            <w:hideMark/>
          </w:tcPr>
          <w:p w14:paraId="60FB8BBC" w14:textId="77777777" w:rsidR="001F51B4" w:rsidRPr="00E515DA" w:rsidRDefault="001F51B4" w:rsidP="00E73BDA">
            <w:pPr>
              <w:rPr>
                <w:lang w:eastAsia="en-US"/>
              </w:rPr>
            </w:pPr>
          </w:p>
        </w:tc>
        <w:tc>
          <w:tcPr>
            <w:tcW w:w="3164" w:type="dxa"/>
            <w:tcBorders>
              <w:top w:val="nil"/>
              <w:left w:val="nil"/>
              <w:bottom w:val="nil"/>
              <w:right w:val="nil"/>
            </w:tcBorders>
            <w:shd w:val="clear" w:color="auto" w:fill="auto"/>
            <w:noWrap/>
            <w:vAlign w:val="center"/>
            <w:hideMark/>
          </w:tcPr>
          <w:p w14:paraId="2D2C9FE3" w14:textId="77777777" w:rsidR="001F51B4" w:rsidRPr="00E515DA" w:rsidRDefault="001F51B4" w:rsidP="00E73BDA">
            <w:pPr>
              <w:rPr>
                <w:lang w:eastAsia="en-US"/>
              </w:rPr>
            </w:pPr>
          </w:p>
        </w:tc>
        <w:tc>
          <w:tcPr>
            <w:tcW w:w="1200" w:type="dxa"/>
            <w:tcBorders>
              <w:top w:val="nil"/>
              <w:left w:val="nil"/>
              <w:bottom w:val="nil"/>
              <w:right w:val="nil"/>
            </w:tcBorders>
            <w:shd w:val="clear" w:color="auto" w:fill="auto"/>
            <w:noWrap/>
            <w:vAlign w:val="center"/>
            <w:hideMark/>
          </w:tcPr>
          <w:p w14:paraId="23FE9338" w14:textId="77777777" w:rsidR="001F51B4" w:rsidRPr="00E515DA" w:rsidRDefault="001F51B4" w:rsidP="00E73BDA">
            <w:pPr>
              <w:rPr>
                <w:lang w:eastAsia="en-US"/>
              </w:rPr>
            </w:pPr>
          </w:p>
        </w:tc>
      </w:tr>
      <w:tr w:rsidR="001F51B4" w:rsidRPr="00E515DA" w14:paraId="62C0B990" w14:textId="77777777" w:rsidTr="00D50C73">
        <w:trPr>
          <w:trHeight w:val="170"/>
          <w:jc w:val="center"/>
        </w:trPr>
        <w:tc>
          <w:tcPr>
            <w:tcW w:w="6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5405AB" w14:textId="77777777" w:rsidR="001F51B4" w:rsidRPr="00E515DA" w:rsidRDefault="001F51B4" w:rsidP="00E73BDA">
            <w:pPr>
              <w:rPr>
                <w:lang w:eastAsia="en-US"/>
              </w:rPr>
            </w:pPr>
            <w:r w:rsidRPr="00E515DA">
              <w:rPr>
                <w:lang w:eastAsia="en-US"/>
              </w:rPr>
              <w:t>U1</w:t>
            </w:r>
          </w:p>
        </w:tc>
        <w:tc>
          <w:tcPr>
            <w:tcW w:w="3164" w:type="dxa"/>
            <w:tcBorders>
              <w:top w:val="single" w:sz="4" w:space="0" w:color="auto"/>
              <w:left w:val="nil"/>
              <w:bottom w:val="single" w:sz="4" w:space="0" w:color="auto"/>
              <w:right w:val="single" w:sz="4" w:space="0" w:color="auto"/>
            </w:tcBorders>
            <w:shd w:val="clear" w:color="auto" w:fill="auto"/>
            <w:noWrap/>
            <w:vAlign w:val="center"/>
            <w:hideMark/>
          </w:tcPr>
          <w:p w14:paraId="276A6C15" w14:textId="77777777" w:rsidR="001F51B4" w:rsidRPr="00E515DA" w:rsidRDefault="001F51B4" w:rsidP="00E73BDA">
            <w:pPr>
              <w:rPr>
                <w:lang w:eastAsia="en-US"/>
              </w:rPr>
            </w:pPr>
            <w:r w:rsidRPr="00E515DA">
              <w:rPr>
                <w:lang w:eastAsia="en-US"/>
              </w:rPr>
              <w:t>Libre</w:t>
            </w:r>
          </w:p>
        </w:tc>
        <w:tc>
          <w:tcPr>
            <w:tcW w:w="1200" w:type="dxa"/>
            <w:tcBorders>
              <w:top w:val="nil"/>
              <w:left w:val="nil"/>
              <w:bottom w:val="nil"/>
              <w:right w:val="nil"/>
            </w:tcBorders>
            <w:shd w:val="clear" w:color="auto" w:fill="auto"/>
            <w:noWrap/>
            <w:vAlign w:val="center"/>
            <w:hideMark/>
          </w:tcPr>
          <w:p w14:paraId="38C117F4" w14:textId="77777777" w:rsidR="001F51B4" w:rsidRPr="00E515DA" w:rsidRDefault="001F51B4" w:rsidP="00E73BDA">
            <w:pPr>
              <w:rPr>
                <w:lang w:eastAsia="en-US"/>
              </w:rPr>
            </w:pPr>
          </w:p>
        </w:tc>
      </w:tr>
      <w:tr w:rsidR="001F51B4" w:rsidRPr="00E515DA" w14:paraId="26244186"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169BC5EC" w14:textId="77777777" w:rsidR="001F51B4" w:rsidRPr="00E515DA" w:rsidRDefault="001F51B4" w:rsidP="00E73BDA">
            <w:pPr>
              <w:rPr>
                <w:lang w:eastAsia="en-US"/>
              </w:rPr>
            </w:pPr>
            <w:r w:rsidRPr="00E515DA">
              <w:rPr>
                <w:lang w:eastAsia="en-US"/>
              </w:rPr>
              <w:t>U2</w:t>
            </w:r>
          </w:p>
        </w:tc>
        <w:tc>
          <w:tcPr>
            <w:tcW w:w="3164" w:type="dxa"/>
            <w:tcBorders>
              <w:top w:val="nil"/>
              <w:left w:val="nil"/>
              <w:bottom w:val="single" w:sz="4" w:space="0" w:color="auto"/>
              <w:right w:val="single" w:sz="4" w:space="0" w:color="auto"/>
            </w:tcBorders>
            <w:shd w:val="clear" w:color="auto" w:fill="auto"/>
            <w:noWrap/>
            <w:vAlign w:val="center"/>
            <w:hideMark/>
          </w:tcPr>
          <w:p w14:paraId="7104A4D4" w14:textId="77777777" w:rsidR="001F51B4" w:rsidRPr="00E515DA" w:rsidRDefault="001F51B4" w:rsidP="00E73BDA">
            <w:pPr>
              <w:rPr>
                <w:lang w:eastAsia="en-US"/>
              </w:rPr>
            </w:pPr>
            <w:r w:rsidRPr="00E515DA">
              <w:rPr>
                <w:lang w:eastAsia="en-US"/>
              </w:rPr>
              <w:t>Bandeja F.O</w:t>
            </w:r>
          </w:p>
        </w:tc>
        <w:tc>
          <w:tcPr>
            <w:tcW w:w="1200" w:type="dxa"/>
            <w:tcBorders>
              <w:top w:val="nil"/>
              <w:left w:val="nil"/>
              <w:bottom w:val="nil"/>
              <w:right w:val="nil"/>
            </w:tcBorders>
            <w:shd w:val="clear" w:color="auto" w:fill="auto"/>
            <w:noWrap/>
            <w:vAlign w:val="center"/>
            <w:hideMark/>
          </w:tcPr>
          <w:p w14:paraId="5A345EC3" w14:textId="77777777" w:rsidR="001F51B4" w:rsidRPr="00E515DA" w:rsidRDefault="001F51B4" w:rsidP="00E73BDA">
            <w:pPr>
              <w:rPr>
                <w:lang w:eastAsia="en-US"/>
              </w:rPr>
            </w:pPr>
          </w:p>
        </w:tc>
      </w:tr>
      <w:tr w:rsidR="001F51B4" w:rsidRPr="00E515DA" w14:paraId="2197DC4C"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57F26D9F" w14:textId="77777777" w:rsidR="001F51B4" w:rsidRPr="00E515DA" w:rsidRDefault="001F51B4" w:rsidP="00E73BDA">
            <w:pPr>
              <w:rPr>
                <w:lang w:eastAsia="en-US"/>
              </w:rPr>
            </w:pPr>
            <w:r w:rsidRPr="00E515DA">
              <w:rPr>
                <w:lang w:eastAsia="en-US"/>
              </w:rPr>
              <w:t>U3</w:t>
            </w:r>
          </w:p>
        </w:tc>
        <w:tc>
          <w:tcPr>
            <w:tcW w:w="3164" w:type="dxa"/>
            <w:tcBorders>
              <w:top w:val="nil"/>
              <w:left w:val="nil"/>
              <w:bottom w:val="single" w:sz="4" w:space="0" w:color="auto"/>
              <w:right w:val="single" w:sz="4" w:space="0" w:color="auto"/>
            </w:tcBorders>
            <w:shd w:val="clear" w:color="auto" w:fill="auto"/>
            <w:noWrap/>
            <w:vAlign w:val="center"/>
            <w:hideMark/>
          </w:tcPr>
          <w:p w14:paraId="0A645298" w14:textId="77777777" w:rsidR="001F51B4" w:rsidRPr="00E515DA" w:rsidRDefault="001F51B4" w:rsidP="00E73BDA">
            <w:pPr>
              <w:rPr>
                <w:lang w:eastAsia="en-US"/>
              </w:rPr>
            </w:pPr>
            <w:r w:rsidRPr="00E515DA">
              <w:rPr>
                <w:lang w:eastAsia="en-US"/>
              </w:rPr>
              <w:t>Organizador 1 U</w:t>
            </w:r>
          </w:p>
        </w:tc>
        <w:tc>
          <w:tcPr>
            <w:tcW w:w="1200" w:type="dxa"/>
            <w:tcBorders>
              <w:top w:val="nil"/>
              <w:left w:val="nil"/>
              <w:bottom w:val="nil"/>
              <w:right w:val="nil"/>
            </w:tcBorders>
            <w:shd w:val="clear" w:color="auto" w:fill="auto"/>
            <w:noWrap/>
            <w:vAlign w:val="center"/>
            <w:hideMark/>
          </w:tcPr>
          <w:p w14:paraId="45C13EED" w14:textId="77777777" w:rsidR="001F51B4" w:rsidRPr="00E515DA" w:rsidRDefault="001F51B4" w:rsidP="00E73BDA">
            <w:pPr>
              <w:rPr>
                <w:lang w:eastAsia="en-US"/>
              </w:rPr>
            </w:pPr>
          </w:p>
        </w:tc>
      </w:tr>
      <w:tr w:rsidR="001F51B4" w:rsidRPr="00E515DA" w14:paraId="7BF525FF"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59EB0D0D" w14:textId="77777777" w:rsidR="001F51B4" w:rsidRPr="00E515DA" w:rsidRDefault="001F51B4" w:rsidP="00E73BDA">
            <w:pPr>
              <w:rPr>
                <w:lang w:eastAsia="en-US"/>
              </w:rPr>
            </w:pPr>
            <w:r w:rsidRPr="00E515DA">
              <w:rPr>
                <w:lang w:eastAsia="en-US"/>
              </w:rPr>
              <w:t>U4</w:t>
            </w:r>
          </w:p>
        </w:tc>
        <w:tc>
          <w:tcPr>
            <w:tcW w:w="3164" w:type="dxa"/>
            <w:tcBorders>
              <w:top w:val="nil"/>
              <w:left w:val="nil"/>
              <w:bottom w:val="single" w:sz="4" w:space="0" w:color="auto"/>
              <w:right w:val="single" w:sz="4" w:space="0" w:color="auto"/>
            </w:tcBorders>
            <w:shd w:val="clear" w:color="auto" w:fill="auto"/>
            <w:noWrap/>
            <w:vAlign w:val="center"/>
            <w:hideMark/>
          </w:tcPr>
          <w:p w14:paraId="29608377" w14:textId="77777777" w:rsidR="001F51B4" w:rsidRPr="00E515DA" w:rsidRDefault="001F51B4" w:rsidP="00E73BDA">
            <w:pPr>
              <w:rPr>
                <w:lang w:eastAsia="en-US"/>
              </w:rPr>
            </w:pPr>
            <w:r w:rsidRPr="00E515DA">
              <w:rPr>
                <w:lang w:eastAsia="en-US"/>
              </w:rPr>
              <w:t>Espacio para Switch 48</w:t>
            </w:r>
          </w:p>
        </w:tc>
        <w:tc>
          <w:tcPr>
            <w:tcW w:w="1200" w:type="dxa"/>
            <w:tcBorders>
              <w:top w:val="nil"/>
              <w:left w:val="nil"/>
              <w:bottom w:val="nil"/>
              <w:right w:val="nil"/>
            </w:tcBorders>
            <w:shd w:val="clear" w:color="auto" w:fill="auto"/>
            <w:noWrap/>
            <w:vAlign w:val="center"/>
            <w:hideMark/>
          </w:tcPr>
          <w:p w14:paraId="76A03A9A" w14:textId="77777777" w:rsidR="001F51B4" w:rsidRPr="00E515DA" w:rsidRDefault="001F51B4" w:rsidP="00E73BDA">
            <w:pPr>
              <w:rPr>
                <w:lang w:eastAsia="en-US"/>
              </w:rPr>
            </w:pPr>
          </w:p>
        </w:tc>
      </w:tr>
      <w:tr w:rsidR="001F51B4" w:rsidRPr="00E515DA" w14:paraId="41E2C914"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06BF91D0" w14:textId="77777777" w:rsidR="001F51B4" w:rsidRPr="00E515DA" w:rsidRDefault="001F51B4" w:rsidP="00E73BDA">
            <w:pPr>
              <w:rPr>
                <w:lang w:eastAsia="en-US"/>
              </w:rPr>
            </w:pPr>
            <w:r w:rsidRPr="00E515DA">
              <w:rPr>
                <w:lang w:eastAsia="en-US"/>
              </w:rPr>
              <w:t>U5</w:t>
            </w:r>
          </w:p>
        </w:tc>
        <w:tc>
          <w:tcPr>
            <w:tcW w:w="3164" w:type="dxa"/>
            <w:tcBorders>
              <w:top w:val="nil"/>
              <w:left w:val="nil"/>
              <w:bottom w:val="single" w:sz="4" w:space="0" w:color="auto"/>
              <w:right w:val="single" w:sz="4" w:space="0" w:color="auto"/>
            </w:tcBorders>
            <w:shd w:val="clear" w:color="auto" w:fill="auto"/>
            <w:noWrap/>
            <w:vAlign w:val="center"/>
            <w:hideMark/>
          </w:tcPr>
          <w:p w14:paraId="7E499ADF" w14:textId="77777777" w:rsidR="001F51B4" w:rsidRPr="00E515DA" w:rsidRDefault="001F51B4" w:rsidP="00E73BDA">
            <w:pPr>
              <w:rPr>
                <w:lang w:eastAsia="en-US"/>
              </w:rPr>
            </w:pPr>
            <w:r w:rsidRPr="00E515DA">
              <w:rPr>
                <w:lang w:eastAsia="en-US"/>
              </w:rPr>
              <w:t>Organizador 1U</w:t>
            </w:r>
          </w:p>
        </w:tc>
        <w:tc>
          <w:tcPr>
            <w:tcW w:w="1200" w:type="dxa"/>
            <w:tcBorders>
              <w:top w:val="nil"/>
              <w:left w:val="nil"/>
              <w:bottom w:val="nil"/>
              <w:right w:val="nil"/>
            </w:tcBorders>
            <w:shd w:val="clear" w:color="auto" w:fill="auto"/>
            <w:noWrap/>
            <w:vAlign w:val="center"/>
            <w:hideMark/>
          </w:tcPr>
          <w:p w14:paraId="68C753B2" w14:textId="77777777" w:rsidR="001F51B4" w:rsidRPr="00E515DA" w:rsidRDefault="001F51B4" w:rsidP="00E73BDA">
            <w:pPr>
              <w:rPr>
                <w:lang w:eastAsia="en-US"/>
              </w:rPr>
            </w:pPr>
          </w:p>
        </w:tc>
      </w:tr>
      <w:tr w:rsidR="001F51B4" w:rsidRPr="00E515DA" w14:paraId="2E0873CE"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3448CFF2" w14:textId="77777777" w:rsidR="001F51B4" w:rsidRPr="00E515DA" w:rsidRDefault="001F51B4" w:rsidP="00E73BDA">
            <w:pPr>
              <w:rPr>
                <w:lang w:eastAsia="en-US"/>
              </w:rPr>
            </w:pPr>
            <w:r w:rsidRPr="00E515DA">
              <w:rPr>
                <w:lang w:eastAsia="en-US"/>
              </w:rPr>
              <w:t>U6</w:t>
            </w:r>
          </w:p>
        </w:tc>
        <w:tc>
          <w:tcPr>
            <w:tcW w:w="3164" w:type="dxa"/>
            <w:tcBorders>
              <w:top w:val="nil"/>
              <w:left w:val="nil"/>
              <w:bottom w:val="single" w:sz="4" w:space="0" w:color="auto"/>
              <w:right w:val="single" w:sz="4" w:space="0" w:color="auto"/>
            </w:tcBorders>
            <w:shd w:val="clear" w:color="auto" w:fill="auto"/>
            <w:noWrap/>
            <w:vAlign w:val="center"/>
          </w:tcPr>
          <w:p w14:paraId="685E3BEC" w14:textId="77777777" w:rsidR="001F51B4" w:rsidRPr="00E515DA" w:rsidRDefault="001F51B4" w:rsidP="00E73BDA">
            <w:pPr>
              <w:rPr>
                <w:lang w:eastAsia="en-US"/>
              </w:rPr>
            </w:pPr>
            <w:r w:rsidRPr="00E515DA">
              <w:rPr>
                <w:lang w:eastAsia="en-US"/>
              </w:rPr>
              <w:t>Patchpanel 24 ports</w:t>
            </w:r>
          </w:p>
        </w:tc>
        <w:tc>
          <w:tcPr>
            <w:tcW w:w="1200" w:type="dxa"/>
            <w:tcBorders>
              <w:top w:val="nil"/>
              <w:left w:val="nil"/>
              <w:bottom w:val="nil"/>
              <w:right w:val="nil"/>
            </w:tcBorders>
            <w:shd w:val="clear" w:color="auto" w:fill="auto"/>
            <w:noWrap/>
            <w:vAlign w:val="center"/>
            <w:hideMark/>
          </w:tcPr>
          <w:p w14:paraId="022DB1BE" w14:textId="77777777" w:rsidR="001F51B4" w:rsidRPr="00E515DA" w:rsidRDefault="001F51B4" w:rsidP="00E73BDA">
            <w:pPr>
              <w:rPr>
                <w:lang w:eastAsia="en-US"/>
              </w:rPr>
            </w:pPr>
          </w:p>
        </w:tc>
      </w:tr>
      <w:tr w:rsidR="001F51B4" w:rsidRPr="00E515DA" w14:paraId="54D30C96"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154F7F02" w14:textId="77777777" w:rsidR="001F51B4" w:rsidRPr="00E515DA" w:rsidRDefault="001F51B4" w:rsidP="00E73BDA">
            <w:pPr>
              <w:rPr>
                <w:lang w:eastAsia="en-US"/>
              </w:rPr>
            </w:pPr>
            <w:r w:rsidRPr="00E515DA">
              <w:rPr>
                <w:lang w:eastAsia="en-US"/>
              </w:rPr>
              <w:t>U7</w:t>
            </w:r>
          </w:p>
        </w:tc>
        <w:tc>
          <w:tcPr>
            <w:tcW w:w="3164" w:type="dxa"/>
            <w:tcBorders>
              <w:top w:val="nil"/>
              <w:left w:val="nil"/>
              <w:bottom w:val="single" w:sz="4" w:space="0" w:color="auto"/>
              <w:right w:val="single" w:sz="4" w:space="0" w:color="auto"/>
            </w:tcBorders>
            <w:shd w:val="clear" w:color="auto" w:fill="auto"/>
            <w:noWrap/>
            <w:vAlign w:val="center"/>
          </w:tcPr>
          <w:p w14:paraId="25C819B0" w14:textId="77777777" w:rsidR="001F51B4" w:rsidRPr="00E515DA" w:rsidRDefault="001F51B4" w:rsidP="00E73BDA">
            <w:pPr>
              <w:rPr>
                <w:lang w:eastAsia="en-US"/>
              </w:rPr>
            </w:pPr>
            <w:r w:rsidRPr="00E515DA">
              <w:rPr>
                <w:lang w:eastAsia="en-US"/>
              </w:rPr>
              <w:t>Organizador 1U</w:t>
            </w:r>
          </w:p>
        </w:tc>
        <w:tc>
          <w:tcPr>
            <w:tcW w:w="1200" w:type="dxa"/>
            <w:tcBorders>
              <w:top w:val="nil"/>
              <w:left w:val="nil"/>
              <w:bottom w:val="nil"/>
              <w:right w:val="nil"/>
            </w:tcBorders>
            <w:shd w:val="clear" w:color="auto" w:fill="auto"/>
            <w:noWrap/>
            <w:vAlign w:val="center"/>
            <w:hideMark/>
          </w:tcPr>
          <w:p w14:paraId="088E43FE" w14:textId="77777777" w:rsidR="001F51B4" w:rsidRPr="00E515DA" w:rsidRDefault="001F51B4" w:rsidP="00E73BDA">
            <w:pPr>
              <w:rPr>
                <w:lang w:eastAsia="en-US"/>
              </w:rPr>
            </w:pPr>
          </w:p>
        </w:tc>
      </w:tr>
      <w:tr w:rsidR="001F51B4" w:rsidRPr="00E515DA" w14:paraId="23B164B6"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3F96C1DD" w14:textId="77777777" w:rsidR="001F51B4" w:rsidRPr="00E515DA" w:rsidRDefault="001F51B4" w:rsidP="00E73BDA">
            <w:pPr>
              <w:rPr>
                <w:lang w:eastAsia="en-US"/>
              </w:rPr>
            </w:pPr>
            <w:r w:rsidRPr="00E515DA">
              <w:rPr>
                <w:lang w:eastAsia="en-US"/>
              </w:rPr>
              <w:t>U8</w:t>
            </w:r>
          </w:p>
        </w:tc>
        <w:tc>
          <w:tcPr>
            <w:tcW w:w="3164" w:type="dxa"/>
            <w:tcBorders>
              <w:top w:val="nil"/>
              <w:left w:val="nil"/>
              <w:bottom w:val="single" w:sz="4" w:space="0" w:color="auto"/>
              <w:right w:val="single" w:sz="4" w:space="0" w:color="auto"/>
            </w:tcBorders>
            <w:shd w:val="clear" w:color="auto" w:fill="auto"/>
            <w:noWrap/>
            <w:vAlign w:val="center"/>
          </w:tcPr>
          <w:p w14:paraId="1598204B" w14:textId="77777777" w:rsidR="001F51B4" w:rsidRPr="00E515DA" w:rsidRDefault="001F51B4" w:rsidP="00E73BDA">
            <w:pPr>
              <w:rPr>
                <w:lang w:eastAsia="en-US"/>
              </w:rPr>
            </w:pPr>
            <w:r w:rsidRPr="00E515DA">
              <w:rPr>
                <w:lang w:eastAsia="en-US"/>
              </w:rPr>
              <w:t>Patchpanel 24 ports</w:t>
            </w:r>
          </w:p>
        </w:tc>
        <w:tc>
          <w:tcPr>
            <w:tcW w:w="1200" w:type="dxa"/>
            <w:tcBorders>
              <w:top w:val="nil"/>
              <w:left w:val="nil"/>
              <w:bottom w:val="nil"/>
              <w:right w:val="nil"/>
            </w:tcBorders>
            <w:shd w:val="clear" w:color="auto" w:fill="auto"/>
            <w:noWrap/>
            <w:vAlign w:val="center"/>
            <w:hideMark/>
          </w:tcPr>
          <w:p w14:paraId="081B8B08" w14:textId="77777777" w:rsidR="001F51B4" w:rsidRPr="00E515DA" w:rsidRDefault="001F51B4" w:rsidP="00E73BDA">
            <w:pPr>
              <w:rPr>
                <w:lang w:eastAsia="en-US"/>
              </w:rPr>
            </w:pPr>
          </w:p>
        </w:tc>
      </w:tr>
      <w:tr w:rsidR="001F51B4" w:rsidRPr="00E515DA" w14:paraId="758AEF62"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6771536F" w14:textId="77777777" w:rsidR="001F51B4" w:rsidRPr="00E515DA" w:rsidRDefault="001F51B4" w:rsidP="00E73BDA">
            <w:pPr>
              <w:rPr>
                <w:lang w:eastAsia="en-US"/>
              </w:rPr>
            </w:pPr>
            <w:r w:rsidRPr="00E515DA">
              <w:rPr>
                <w:lang w:eastAsia="en-US"/>
              </w:rPr>
              <w:t>U9</w:t>
            </w:r>
          </w:p>
        </w:tc>
        <w:tc>
          <w:tcPr>
            <w:tcW w:w="3164" w:type="dxa"/>
            <w:tcBorders>
              <w:top w:val="nil"/>
              <w:left w:val="nil"/>
              <w:bottom w:val="single" w:sz="4" w:space="0" w:color="auto"/>
              <w:right w:val="single" w:sz="4" w:space="0" w:color="auto"/>
            </w:tcBorders>
            <w:shd w:val="clear" w:color="auto" w:fill="auto"/>
            <w:noWrap/>
            <w:vAlign w:val="center"/>
          </w:tcPr>
          <w:p w14:paraId="019AC7CF" w14:textId="77777777" w:rsidR="001F51B4" w:rsidRPr="00E515DA" w:rsidRDefault="001F51B4" w:rsidP="00E73BDA">
            <w:pPr>
              <w:rPr>
                <w:lang w:eastAsia="en-US"/>
              </w:rPr>
            </w:pPr>
            <w:r w:rsidRPr="00E515DA">
              <w:rPr>
                <w:lang w:eastAsia="en-US"/>
              </w:rPr>
              <w:t>Organizador 1 U</w:t>
            </w:r>
          </w:p>
        </w:tc>
        <w:tc>
          <w:tcPr>
            <w:tcW w:w="1200" w:type="dxa"/>
            <w:tcBorders>
              <w:top w:val="nil"/>
              <w:left w:val="nil"/>
              <w:bottom w:val="nil"/>
              <w:right w:val="nil"/>
            </w:tcBorders>
            <w:shd w:val="clear" w:color="auto" w:fill="auto"/>
            <w:noWrap/>
            <w:vAlign w:val="center"/>
            <w:hideMark/>
          </w:tcPr>
          <w:p w14:paraId="29EFF4B1" w14:textId="77777777" w:rsidR="001F51B4" w:rsidRPr="00E515DA" w:rsidRDefault="001F51B4" w:rsidP="00E73BDA">
            <w:pPr>
              <w:rPr>
                <w:lang w:eastAsia="en-US"/>
              </w:rPr>
            </w:pPr>
          </w:p>
        </w:tc>
      </w:tr>
      <w:tr w:rsidR="001F51B4" w:rsidRPr="00E515DA" w14:paraId="2FA2B8B6"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6E0E7A12" w14:textId="77777777" w:rsidR="001F51B4" w:rsidRPr="00E515DA" w:rsidRDefault="001F51B4" w:rsidP="00E73BDA">
            <w:pPr>
              <w:rPr>
                <w:lang w:eastAsia="en-US"/>
              </w:rPr>
            </w:pPr>
            <w:r w:rsidRPr="00E515DA">
              <w:rPr>
                <w:lang w:eastAsia="en-US"/>
              </w:rPr>
              <w:t>U10</w:t>
            </w:r>
          </w:p>
        </w:tc>
        <w:tc>
          <w:tcPr>
            <w:tcW w:w="3164" w:type="dxa"/>
            <w:tcBorders>
              <w:top w:val="nil"/>
              <w:left w:val="nil"/>
              <w:bottom w:val="single" w:sz="4" w:space="0" w:color="auto"/>
              <w:right w:val="single" w:sz="4" w:space="0" w:color="auto"/>
            </w:tcBorders>
            <w:shd w:val="clear" w:color="auto" w:fill="auto"/>
            <w:noWrap/>
            <w:vAlign w:val="center"/>
          </w:tcPr>
          <w:p w14:paraId="3C6E09B0" w14:textId="77777777" w:rsidR="001F51B4" w:rsidRPr="00E515DA" w:rsidRDefault="001F51B4" w:rsidP="00E73BDA">
            <w:pPr>
              <w:rPr>
                <w:lang w:eastAsia="en-US"/>
              </w:rPr>
            </w:pPr>
            <w:r w:rsidRPr="00E515DA">
              <w:rPr>
                <w:lang w:eastAsia="en-US"/>
              </w:rPr>
              <w:t>Espacio para Switch 48</w:t>
            </w:r>
          </w:p>
        </w:tc>
        <w:tc>
          <w:tcPr>
            <w:tcW w:w="1200" w:type="dxa"/>
            <w:tcBorders>
              <w:top w:val="nil"/>
              <w:left w:val="nil"/>
              <w:bottom w:val="nil"/>
              <w:right w:val="nil"/>
            </w:tcBorders>
            <w:shd w:val="clear" w:color="auto" w:fill="auto"/>
            <w:noWrap/>
            <w:vAlign w:val="center"/>
            <w:hideMark/>
          </w:tcPr>
          <w:p w14:paraId="6476763C" w14:textId="77777777" w:rsidR="001F51B4" w:rsidRPr="00E515DA" w:rsidRDefault="001F51B4" w:rsidP="00E73BDA">
            <w:pPr>
              <w:rPr>
                <w:lang w:eastAsia="en-US"/>
              </w:rPr>
            </w:pPr>
          </w:p>
        </w:tc>
      </w:tr>
      <w:tr w:rsidR="001F51B4" w:rsidRPr="00E515DA" w14:paraId="58E1ABE6"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1094DA96" w14:textId="77777777" w:rsidR="001F51B4" w:rsidRPr="00E515DA" w:rsidRDefault="001F51B4" w:rsidP="00E73BDA">
            <w:pPr>
              <w:rPr>
                <w:lang w:eastAsia="en-US"/>
              </w:rPr>
            </w:pPr>
            <w:r w:rsidRPr="00E515DA">
              <w:rPr>
                <w:lang w:eastAsia="en-US"/>
              </w:rPr>
              <w:t>U11</w:t>
            </w:r>
          </w:p>
        </w:tc>
        <w:tc>
          <w:tcPr>
            <w:tcW w:w="3164" w:type="dxa"/>
            <w:tcBorders>
              <w:top w:val="nil"/>
              <w:left w:val="nil"/>
              <w:bottom w:val="single" w:sz="4" w:space="0" w:color="auto"/>
              <w:right w:val="single" w:sz="4" w:space="0" w:color="auto"/>
            </w:tcBorders>
            <w:shd w:val="clear" w:color="auto" w:fill="auto"/>
            <w:noWrap/>
            <w:vAlign w:val="center"/>
          </w:tcPr>
          <w:p w14:paraId="3992765F" w14:textId="77777777" w:rsidR="001F51B4" w:rsidRPr="00E515DA" w:rsidRDefault="001F51B4" w:rsidP="00E73BDA">
            <w:pPr>
              <w:rPr>
                <w:lang w:eastAsia="en-US"/>
              </w:rPr>
            </w:pPr>
            <w:r w:rsidRPr="00E515DA">
              <w:rPr>
                <w:lang w:eastAsia="en-US"/>
              </w:rPr>
              <w:t>Organizador 1U</w:t>
            </w:r>
          </w:p>
        </w:tc>
        <w:tc>
          <w:tcPr>
            <w:tcW w:w="1200" w:type="dxa"/>
            <w:tcBorders>
              <w:top w:val="nil"/>
              <w:left w:val="nil"/>
              <w:bottom w:val="nil"/>
              <w:right w:val="nil"/>
            </w:tcBorders>
            <w:shd w:val="clear" w:color="auto" w:fill="auto"/>
            <w:noWrap/>
            <w:vAlign w:val="center"/>
            <w:hideMark/>
          </w:tcPr>
          <w:p w14:paraId="42D3F819" w14:textId="77777777" w:rsidR="001F51B4" w:rsidRPr="00E515DA" w:rsidRDefault="001F51B4" w:rsidP="00E73BDA">
            <w:pPr>
              <w:rPr>
                <w:lang w:eastAsia="en-US"/>
              </w:rPr>
            </w:pPr>
          </w:p>
        </w:tc>
      </w:tr>
      <w:tr w:rsidR="001F51B4" w:rsidRPr="00E515DA" w14:paraId="762C55B8"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648C8812" w14:textId="77777777" w:rsidR="001F51B4" w:rsidRPr="00E515DA" w:rsidRDefault="001F51B4" w:rsidP="00E73BDA">
            <w:pPr>
              <w:rPr>
                <w:lang w:eastAsia="en-US"/>
              </w:rPr>
            </w:pPr>
            <w:r w:rsidRPr="00E515DA">
              <w:rPr>
                <w:lang w:eastAsia="en-US"/>
              </w:rPr>
              <w:t>U12</w:t>
            </w:r>
          </w:p>
        </w:tc>
        <w:tc>
          <w:tcPr>
            <w:tcW w:w="3164" w:type="dxa"/>
            <w:tcBorders>
              <w:top w:val="nil"/>
              <w:left w:val="nil"/>
              <w:bottom w:val="single" w:sz="4" w:space="0" w:color="auto"/>
              <w:right w:val="single" w:sz="4" w:space="0" w:color="auto"/>
            </w:tcBorders>
            <w:shd w:val="clear" w:color="auto" w:fill="auto"/>
            <w:noWrap/>
            <w:vAlign w:val="center"/>
          </w:tcPr>
          <w:p w14:paraId="7E4CFB7E" w14:textId="77777777" w:rsidR="001F51B4" w:rsidRPr="00E515DA" w:rsidRDefault="001F51B4" w:rsidP="00E73BDA">
            <w:pPr>
              <w:rPr>
                <w:lang w:eastAsia="en-US"/>
              </w:rPr>
            </w:pPr>
            <w:r w:rsidRPr="00E515DA">
              <w:rPr>
                <w:lang w:eastAsia="en-US"/>
              </w:rPr>
              <w:t>Patchpanel 24 ports</w:t>
            </w:r>
          </w:p>
        </w:tc>
        <w:tc>
          <w:tcPr>
            <w:tcW w:w="1200" w:type="dxa"/>
            <w:tcBorders>
              <w:top w:val="nil"/>
              <w:left w:val="nil"/>
              <w:bottom w:val="nil"/>
              <w:right w:val="nil"/>
            </w:tcBorders>
            <w:shd w:val="clear" w:color="auto" w:fill="auto"/>
            <w:noWrap/>
            <w:vAlign w:val="center"/>
            <w:hideMark/>
          </w:tcPr>
          <w:p w14:paraId="6A59129F" w14:textId="77777777" w:rsidR="001F51B4" w:rsidRPr="00E515DA" w:rsidRDefault="001F51B4" w:rsidP="00E73BDA">
            <w:pPr>
              <w:rPr>
                <w:lang w:eastAsia="en-US"/>
              </w:rPr>
            </w:pPr>
          </w:p>
        </w:tc>
      </w:tr>
      <w:tr w:rsidR="001F51B4" w:rsidRPr="00E515DA" w14:paraId="7D9EDBE8"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1DE16CA1" w14:textId="77777777" w:rsidR="001F51B4" w:rsidRPr="00E515DA" w:rsidRDefault="001F51B4" w:rsidP="00E73BDA">
            <w:pPr>
              <w:rPr>
                <w:lang w:eastAsia="en-US"/>
              </w:rPr>
            </w:pPr>
            <w:r w:rsidRPr="00E515DA">
              <w:rPr>
                <w:lang w:eastAsia="en-US"/>
              </w:rPr>
              <w:t>U13</w:t>
            </w:r>
          </w:p>
        </w:tc>
        <w:tc>
          <w:tcPr>
            <w:tcW w:w="3164" w:type="dxa"/>
            <w:tcBorders>
              <w:top w:val="nil"/>
              <w:left w:val="nil"/>
              <w:bottom w:val="single" w:sz="4" w:space="0" w:color="auto"/>
              <w:right w:val="single" w:sz="4" w:space="0" w:color="auto"/>
            </w:tcBorders>
            <w:shd w:val="clear" w:color="auto" w:fill="auto"/>
            <w:noWrap/>
            <w:vAlign w:val="center"/>
          </w:tcPr>
          <w:p w14:paraId="6C112ED5" w14:textId="77777777" w:rsidR="001F51B4" w:rsidRPr="00E515DA" w:rsidRDefault="001F51B4" w:rsidP="00E73BDA">
            <w:pPr>
              <w:rPr>
                <w:lang w:eastAsia="en-US"/>
              </w:rPr>
            </w:pPr>
            <w:r w:rsidRPr="00E515DA">
              <w:rPr>
                <w:lang w:eastAsia="en-US"/>
              </w:rPr>
              <w:t>Organizador 1U</w:t>
            </w:r>
          </w:p>
        </w:tc>
        <w:tc>
          <w:tcPr>
            <w:tcW w:w="1200" w:type="dxa"/>
            <w:tcBorders>
              <w:top w:val="nil"/>
              <w:left w:val="nil"/>
              <w:bottom w:val="nil"/>
              <w:right w:val="nil"/>
            </w:tcBorders>
            <w:shd w:val="clear" w:color="auto" w:fill="auto"/>
            <w:noWrap/>
            <w:vAlign w:val="center"/>
            <w:hideMark/>
          </w:tcPr>
          <w:p w14:paraId="6A3E931E" w14:textId="77777777" w:rsidR="001F51B4" w:rsidRPr="00E515DA" w:rsidRDefault="001F51B4" w:rsidP="00E73BDA">
            <w:pPr>
              <w:rPr>
                <w:lang w:eastAsia="en-US"/>
              </w:rPr>
            </w:pPr>
          </w:p>
        </w:tc>
      </w:tr>
      <w:tr w:rsidR="001F51B4" w:rsidRPr="00E515DA" w14:paraId="34FD0986"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526756B4" w14:textId="77777777" w:rsidR="001F51B4" w:rsidRPr="00E515DA" w:rsidRDefault="001F51B4" w:rsidP="00E73BDA">
            <w:pPr>
              <w:rPr>
                <w:lang w:eastAsia="en-US"/>
              </w:rPr>
            </w:pPr>
            <w:r w:rsidRPr="00E515DA">
              <w:rPr>
                <w:lang w:eastAsia="en-US"/>
              </w:rPr>
              <w:t>U14</w:t>
            </w:r>
          </w:p>
        </w:tc>
        <w:tc>
          <w:tcPr>
            <w:tcW w:w="3164" w:type="dxa"/>
            <w:tcBorders>
              <w:top w:val="nil"/>
              <w:left w:val="nil"/>
              <w:bottom w:val="single" w:sz="4" w:space="0" w:color="auto"/>
              <w:right w:val="single" w:sz="4" w:space="0" w:color="auto"/>
            </w:tcBorders>
            <w:shd w:val="clear" w:color="auto" w:fill="auto"/>
            <w:noWrap/>
            <w:vAlign w:val="center"/>
          </w:tcPr>
          <w:p w14:paraId="6176284E" w14:textId="77777777" w:rsidR="001F51B4" w:rsidRPr="00E515DA" w:rsidRDefault="001F51B4" w:rsidP="00E73BDA">
            <w:pPr>
              <w:rPr>
                <w:lang w:eastAsia="en-US"/>
              </w:rPr>
            </w:pPr>
            <w:r w:rsidRPr="00E515DA">
              <w:rPr>
                <w:lang w:eastAsia="en-US"/>
              </w:rPr>
              <w:t>Patchpanel 24 ports</w:t>
            </w:r>
          </w:p>
        </w:tc>
        <w:tc>
          <w:tcPr>
            <w:tcW w:w="1200" w:type="dxa"/>
            <w:tcBorders>
              <w:top w:val="nil"/>
              <w:left w:val="nil"/>
              <w:bottom w:val="nil"/>
              <w:right w:val="nil"/>
            </w:tcBorders>
            <w:shd w:val="clear" w:color="auto" w:fill="auto"/>
            <w:noWrap/>
            <w:vAlign w:val="center"/>
            <w:hideMark/>
          </w:tcPr>
          <w:p w14:paraId="0CF52E47" w14:textId="77777777" w:rsidR="001F51B4" w:rsidRPr="00E515DA" w:rsidRDefault="001F51B4" w:rsidP="00E73BDA">
            <w:pPr>
              <w:rPr>
                <w:lang w:eastAsia="en-US"/>
              </w:rPr>
            </w:pPr>
          </w:p>
        </w:tc>
      </w:tr>
      <w:tr w:rsidR="001F51B4" w:rsidRPr="00E515DA" w14:paraId="2AF8D6BB"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6A632834" w14:textId="77777777" w:rsidR="001F51B4" w:rsidRPr="00E515DA" w:rsidRDefault="001F51B4" w:rsidP="00E73BDA">
            <w:pPr>
              <w:rPr>
                <w:lang w:eastAsia="en-US"/>
              </w:rPr>
            </w:pPr>
            <w:r w:rsidRPr="00E515DA">
              <w:rPr>
                <w:lang w:eastAsia="en-US"/>
              </w:rPr>
              <w:lastRenderedPageBreak/>
              <w:t>U15</w:t>
            </w:r>
          </w:p>
        </w:tc>
        <w:tc>
          <w:tcPr>
            <w:tcW w:w="3164" w:type="dxa"/>
            <w:tcBorders>
              <w:top w:val="nil"/>
              <w:left w:val="nil"/>
              <w:bottom w:val="single" w:sz="4" w:space="0" w:color="auto"/>
              <w:right w:val="single" w:sz="4" w:space="0" w:color="auto"/>
            </w:tcBorders>
            <w:shd w:val="clear" w:color="auto" w:fill="auto"/>
            <w:noWrap/>
            <w:vAlign w:val="center"/>
          </w:tcPr>
          <w:p w14:paraId="790A3A83" w14:textId="77777777" w:rsidR="001F51B4" w:rsidRPr="00E515DA" w:rsidRDefault="001F51B4" w:rsidP="00E73BDA">
            <w:pPr>
              <w:rPr>
                <w:lang w:eastAsia="en-US"/>
              </w:rPr>
            </w:pPr>
            <w:r w:rsidRPr="00E515DA">
              <w:rPr>
                <w:lang w:eastAsia="en-US"/>
              </w:rPr>
              <w:t>Organizador 1 U</w:t>
            </w:r>
          </w:p>
        </w:tc>
        <w:tc>
          <w:tcPr>
            <w:tcW w:w="1200" w:type="dxa"/>
            <w:tcBorders>
              <w:top w:val="nil"/>
              <w:left w:val="nil"/>
              <w:bottom w:val="nil"/>
              <w:right w:val="nil"/>
            </w:tcBorders>
            <w:shd w:val="clear" w:color="auto" w:fill="auto"/>
            <w:noWrap/>
            <w:vAlign w:val="center"/>
            <w:hideMark/>
          </w:tcPr>
          <w:p w14:paraId="1873BBD0" w14:textId="77777777" w:rsidR="001F51B4" w:rsidRPr="00E515DA" w:rsidRDefault="001F51B4" w:rsidP="00E73BDA">
            <w:pPr>
              <w:rPr>
                <w:lang w:eastAsia="en-US"/>
              </w:rPr>
            </w:pPr>
          </w:p>
        </w:tc>
      </w:tr>
      <w:tr w:rsidR="001F51B4" w:rsidRPr="00E515DA" w14:paraId="077C21AB"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2752984E" w14:textId="77777777" w:rsidR="001F51B4" w:rsidRPr="00E515DA" w:rsidRDefault="001F51B4" w:rsidP="00E73BDA">
            <w:pPr>
              <w:rPr>
                <w:lang w:eastAsia="en-US"/>
              </w:rPr>
            </w:pPr>
            <w:r w:rsidRPr="00E515DA">
              <w:rPr>
                <w:lang w:eastAsia="en-US"/>
              </w:rPr>
              <w:t>U16</w:t>
            </w:r>
          </w:p>
        </w:tc>
        <w:tc>
          <w:tcPr>
            <w:tcW w:w="3164" w:type="dxa"/>
            <w:tcBorders>
              <w:top w:val="nil"/>
              <w:left w:val="nil"/>
              <w:bottom w:val="single" w:sz="4" w:space="0" w:color="auto"/>
              <w:right w:val="single" w:sz="4" w:space="0" w:color="auto"/>
            </w:tcBorders>
            <w:shd w:val="clear" w:color="auto" w:fill="auto"/>
            <w:noWrap/>
            <w:vAlign w:val="center"/>
          </w:tcPr>
          <w:p w14:paraId="26A9B00B" w14:textId="77777777" w:rsidR="001F51B4" w:rsidRPr="00E515DA" w:rsidRDefault="001F51B4" w:rsidP="00E73BDA">
            <w:pPr>
              <w:rPr>
                <w:lang w:eastAsia="en-US"/>
              </w:rPr>
            </w:pPr>
            <w:r w:rsidRPr="00E515DA">
              <w:rPr>
                <w:lang w:eastAsia="en-US"/>
              </w:rPr>
              <w:t>Espacio para Switch 48</w:t>
            </w:r>
          </w:p>
        </w:tc>
        <w:tc>
          <w:tcPr>
            <w:tcW w:w="1200" w:type="dxa"/>
            <w:tcBorders>
              <w:top w:val="nil"/>
              <w:left w:val="nil"/>
              <w:bottom w:val="nil"/>
              <w:right w:val="nil"/>
            </w:tcBorders>
            <w:shd w:val="clear" w:color="auto" w:fill="auto"/>
            <w:noWrap/>
            <w:vAlign w:val="center"/>
            <w:hideMark/>
          </w:tcPr>
          <w:p w14:paraId="56D36951" w14:textId="77777777" w:rsidR="001F51B4" w:rsidRPr="00E515DA" w:rsidRDefault="001F51B4" w:rsidP="00E73BDA">
            <w:pPr>
              <w:rPr>
                <w:lang w:eastAsia="en-US"/>
              </w:rPr>
            </w:pPr>
          </w:p>
        </w:tc>
      </w:tr>
      <w:tr w:rsidR="001F51B4" w:rsidRPr="00E515DA" w14:paraId="43EEE943"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40245D69" w14:textId="77777777" w:rsidR="001F51B4" w:rsidRPr="00E515DA" w:rsidRDefault="001F51B4" w:rsidP="00E73BDA">
            <w:pPr>
              <w:rPr>
                <w:lang w:eastAsia="en-US"/>
              </w:rPr>
            </w:pPr>
            <w:r w:rsidRPr="00E515DA">
              <w:rPr>
                <w:lang w:eastAsia="en-US"/>
              </w:rPr>
              <w:t>U17</w:t>
            </w:r>
          </w:p>
        </w:tc>
        <w:tc>
          <w:tcPr>
            <w:tcW w:w="3164" w:type="dxa"/>
            <w:tcBorders>
              <w:top w:val="nil"/>
              <w:left w:val="nil"/>
              <w:bottom w:val="single" w:sz="4" w:space="0" w:color="auto"/>
              <w:right w:val="single" w:sz="4" w:space="0" w:color="auto"/>
            </w:tcBorders>
            <w:shd w:val="clear" w:color="auto" w:fill="auto"/>
            <w:noWrap/>
            <w:vAlign w:val="center"/>
          </w:tcPr>
          <w:p w14:paraId="4E205923" w14:textId="77777777" w:rsidR="001F51B4" w:rsidRPr="00E515DA" w:rsidRDefault="001F51B4" w:rsidP="00E73BDA">
            <w:pPr>
              <w:rPr>
                <w:lang w:eastAsia="en-US"/>
              </w:rPr>
            </w:pPr>
            <w:r w:rsidRPr="00E515DA">
              <w:rPr>
                <w:lang w:eastAsia="en-US"/>
              </w:rPr>
              <w:t>Organizador 1U</w:t>
            </w:r>
          </w:p>
        </w:tc>
        <w:tc>
          <w:tcPr>
            <w:tcW w:w="1200" w:type="dxa"/>
            <w:tcBorders>
              <w:top w:val="nil"/>
              <w:left w:val="nil"/>
              <w:bottom w:val="nil"/>
              <w:right w:val="nil"/>
            </w:tcBorders>
            <w:shd w:val="clear" w:color="auto" w:fill="auto"/>
            <w:noWrap/>
            <w:vAlign w:val="center"/>
            <w:hideMark/>
          </w:tcPr>
          <w:p w14:paraId="4A08854E" w14:textId="77777777" w:rsidR="001F51B4" w:rsidRPr="00E515DA" w:rsidRDefault="001F51B4" w:rsidP="00E73BDA">
            <w:pPr>
              <w:rPr>
                <w:lang w:eastAsia="en-US"/>
              </w:rPr>
            </w:pPr>
          </w:p>
        </w:tc>
      </w:tr>
      <w:tr w:rsidR="001F51B4" w:rsidRPr="00E515DA" w14:paraId="42C282CF"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3F7786B5" w14:textId="77777777" w:rsidR="001F51B4" w:rsidRPr="00E515DA" w:rsidRDefault="001F51B4" w:rsidP="00E73BDA">
            <w:pPr>
              <w:rPr>
                <w:lang w:eastAsia="en-US"/>
              </w:rPr>
            </w:pPr>
            <w:r w:rsidRPr="00E515DA">
              <w:rPr>
                <w:lang w:eastAsia="en-US"/>
              </w:rPr>
              <w:t>U18</w:t>
            </w:r>
          </w:p>
        </w:tc>
        <w:tc>
          <w:tcPr>
            <w:tcW w:w="3164" w:type="dxa"/>
            <w:tcBorders>
              <w:top w:val="nil"/>
              <w:left w:val="nil"/>
              <w:bottom w:val="single" w:sz="4" w:space="0" w:color="auto"/>
              <w:right w:val="single" w:sz="4" w:space="0" w:color="auto"/>
            </w:tcBorders>
            <w:shd w:val="clear" w:color="auto" w:fill="auto"/>
            <w:noWrap/>
            <w:vAlign w:val="center"/>
          </w:tcPr>
          <w:p w14:paraId="67779FA6" w14:textId="77777777" w:rsidR="001F51B4" w:rsidRPr="00E515DA" w:rsidRDefault="001F51B4" w:rsidP="00E73BDA">
            <w:pPr>
              <w:rPr>
                <w:lang w:eastAsia="en-US"/>
              </w:rPr>
            </w:pPr>
            <w:r w:rsidRPr="00E515DA">
              <w:rPr>
                <w:lang w:eastAsia="en-US"/>
              </w:rPr>
              <w:t>Patchpanel 24 ports</w:t>
            </w:r>
          </w:p>
        </w:tc>
        <w:tc>
          <w:tcPr>
            <w:tcW w:w="1200" w:type="dxa"/>
            <w:tcBorders>
              <w:top w:val="nil"/>
              <w:left w:val="nil"/>
              <w:bottom w:val="nil"/>
              <w:right w:val="nil"/>
            </w:tcBorders>
            <w:shd w:val="clear" w:color="auto" w:fill="auto"/>
            <w:noWrap/>
            <w:vAlign w:val="center"/>
            <w:hideMark/>
          </w:tcPr>
          <w:p w14:paraId="73349199" w14:textId="77777777" w:rsidR="001F51B4" w:rsidRPr="00E515DA" w:rsidRDefault="001F51B4" w:rsidP="00E73BDA">
            <w:pPr>
              <w:rPr>
                <w:lang w:eastAsia="en-US"/>
              </w:rPr>
            </w:pPr>
          </w:p>
        </w:tc>
      </w:tr>
      <w:tr w:rsidR="001F51B4" w:rsidRPr="00E515DA" w14:paraId="3D5AA5FF"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3B210C27" w14:textId="77777777" w:rsidR="001F51B4" w:rsidRPr="00E515DA" w:rsidRDefault="001F51B4" w:rsidP="00E73BDA">
            <w:pPr>
              <w:rPr>
                <w:lang w:eastAsia="en-US"/>
              </w:rPr>
            </w:pPr>
            <w:r w:rsidRPr="00E515DA">
              <w:rPr>
                <w:lang w:eastAsia="en-US"/>
              </w:rPr>
              <w:t>U19</w:t>
            </w:r>
          </w:p>
        </w:tc>
        <w:tc>
          <w:tcPr>
            <w:tcW w:w="3164" w:type="dxa"/>
            <w:tcBorders>
              <w:top w:val="nil"/>
              <w:left w:val="nil"/>
              <w:bottom w:val="single" w:sz="4" w:space="0" w:color="auto"/>
              <w:right w:val="single" w:sz="4" w:space="0" w:color="auto"/>
            </w:tcBorders>
            <w:shd w:val="clear" w:color="auto" w:fill="auto"/>
            <w:noWrap/>
            <w:vAlign w:val="center"/>
          </w:tcPr>
          <w:p w14:paraId="7DDBFC8C" w14:textId="77777777" w:rsidR="001F51B4" w:rsidRPr="00E515DA" w:rsidRDefault="001F51B4" w:rsidP="00E73BDA">
            <w:pPr>
              <w:rPr>
                <w:lang w:eastAsia="en-US"/>
              </w:rPr>
            </w:pPr>
            <w:r w:rsidRPr="00E515DA">
              <w:rPr>
                <w:lang w:eastAsia="en-US"/>
              </w:rPr>
              <w:t>Organizador 1U</w:t>
            </w:r>
          </w:p>
        </w:tc>
        <w:tc>
          <w:tcPr>
            <w:tcW w:w="1200" w:type="dxa"/>
            <w:tcBorders>
              <w:top w:val="nil"/>
              <w:left w:val="nil"/>
              <w:bottom w:val="nil"/>
              <w:right w:val="nil"/>
            </w:tcBorders>
            <w:shd w:val="clear" w:color="auto" w:fill="auto"/>
            <w:noWrap/>
            <w:vAlign w:val="center"/>
            <w:hideMark/>
          </w:tcPr>
          <w:p w14:paraId="7B747287" w14:textId="77777777" w:rsidR="001F51B4" w:rsidRPr="00E515DA" w:rsidRDefault="001F51B4" w:rsidP="00E73BDA">
            <w:pPr>
              <w:rPr>
                <w:lang w:eastAsia="en-US"/>
              </w:rPr>
            </w:pPr>
          </w:p>
        </w:tc>
      </w:tr>
      <w:tr w:rsidR="001F51B4" w:rsidRPr="00E515DA" w14:paraId="24C64A07"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599EF257" w14:textId="77777777" w:rsidR="001F51B4" w:rsidRPr="00E515DA" w:rsidRDefault="001F51B4" w:rsidP="00E73BDA">
            <w:pPr>
              <w:rPr>
                <w:lang w:eastAsia="en-US"/>
              </w:rPr>
            </w:pPr>
            <w:r w:rsidRPr="00E515DA">
              <w:rPr>
                <w:lang w:eastAsia="en-US"/>
              </w:rPr>
              <w:t>U20</w:t>
            </w:r>
          </w:p>
        </w:tc>
        <w:tc>
          <w:tcPr>
            <w:tcW w:w="3164" w:type="dxa"/>
            <w:tcBorders>
              <w:top w:val="nil"/>
              <w:left w:val="nil"/>
              <w:bottom w:val="single" w:sz="4" w:space="0" w:color="auto"/>
              <w:right w:val="single" w:sz="4" w:space="0" w:color="auto"/>
            </w:tcBorders>
            <w:shd w:val="clear" w:color="auto" w:fill="auto"/>
            <w:noWrap/>
            <w:vAlign w:val="center"/>
          </w:tcPr>
          <w:p w14:paraId="41C3D11E" w14:textId="77777777" w:rsidR="001F51B4" w:rsidRPr="00E515DA" w:rsidRDefault="001F51B4" w:rsidP="00E73BDA">
            <w:pPr>
              <w:rPr>
                <w:lang w:eastAsia="en-US"/>
              </w:rPr>
            </w:pPr>
            <w:r w:rsidRPr="00E515DA">
              <w:rPr>
                <w:lang w:eastAsia="en-US"/>
              </w:rPr>
              <w:t>Patchpanel 24 ports</w:t>
            </w:r>
          </w:p>
        </w:tc>
        <w:tc>
          <w:tcPr>
            <w:tcW w:w="1200" w:type="dxa"/>
            <w:tcBorders>
              <w:top w:val="nil"/>
              <w:left w:val="nil"/>
              <w:bottom w:val="nil"/>
              <w:right w:val="nil"/>
            </w:tcBorders>
            <w:shd w:val="clear" w:color="auto" w:fill="auto"/>
            <w:noWrap/>
            <w:vAlign w:val="center"/>
            <w:hideMark/>
          </w:tcPr>
          <w:p w14:paraId="103A39C1" w14:textId="77777777" w:rsidR="001F51B4" w:rsidRPr="00E515DA" w:rsidRDefault="001F51B4" w:rsidP="00E73BDA">
            <w:pPr>
              <w:rPr>
                <w:lang w:eastAsia="en-US"/>
              </w:rPr>
            </w:pPr>
          </w:p>
        </w:tc>
      </w:tr>
      <w:tr w:rsidR="001F51B4" w:rsidRPr="00E515DA" w14:paraId="52118005"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6612A8C3" w14:textId="77777777" w:rsidR="001F51B4" w:rsidRPr="00E515DA" w:rsidRDefault="001F51B4" w:rsidP="00E73BDA">
            <w:pPr>
              <w:rPr>
                <w:lang w:eastAsia="en-US"/>
              </w:rPr>
            </w:pPr>
            <w:r w:rsidRPr="00E515DA">
              <w:rPr>
                <w:lang w:eastAsia="en-US"/>
              </w:rPr>
              <w:t>U21</w:t>
            </w:r>
          </w:p>
        </w:tc>
        <w:tc>
          <w:tcPr>
            <w:tcW w:w="3164" w:type="dxa"/>
            <w:tcBorders>
              <w:top w:val="nil"/>
              <w:left w:val="nil"/>
              <w:bottom w:val="single" w:sz="4" w:space="0" w:color="auto"/>
              <w:right w:val="single" w:sz="4" w:space="0" w:color="auto"/>
            </w:tcBorders>
            <w:shd w:val="clear" w:color="auto" w:fill="FFFFFF" w:themeFill="background1"/>
            <w:noWrap/>
            <w:vAlign w:val="center"/>
          </w:tcPr>
          <w:p w14:paraId="74E11FD9" w14:textId="77777777" w:rsidR="001F51B4" w:rsidRPr="00AA4A5C" w:rsidRDefault="001F51B4" w:rsidP="00E73BDA">
            <w:pPr>
              <w:rPr>
                <w:color w:val="FF0000"/>
                <w:lang w:eastAsia="en-US"/>
              </w:rPr>
            </w:pPr>
            <w:r w:rsidRPr="00E515DA">
              <w:rPr>
                <w:lang w:eastAsia="en-US"/>
              </w:rPr>
              <w:t>Organizador 1 U</w:t>
            </w:r>
          </w:p>
        </w:tc>
        <w:tc>
          <w:tcPr>
            <w:tcW w:w="1200" w:type="dxa"/>
            <w:tcBorders>
              <w:top w:val="nil"/>
              <w:left w:val="nil"/>
              <w:bottom w:val="nil"/>
              <w:right w:val="nil"/>
            </w:tcBorders>
            <w:shd w:val="clear" w:color="auto" w:fill="auto"/>
            <w:noWrap/>
            <w:vAlign w:val="center"/>
            <w:hideMark/>
          </w:tcPr>
          <w:p w14:paraId="7B8FADF5" w14:textId="77777777" w:rsidR="001F51B4" w:rsidRPr="00E515DA" w:rsidRDefault="001F51B4" w:rsidP="00E73BDA">
            <w:pPr>
              <w:rPr>
                <w:lang w:eastAsia="en-US"/>
              </w:rPr>
            </w:pPr>
          </w:p>
        </w:tc>
      </w:tr>
      <w:tr w:rsidR="001F51B4" w:rsidRPr="00E515DA" w14:paraId="3666F578"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04692EF0" w14:textId="77777777" w:rsidR="001F51B4" w:rsidRPr="00E515DA" w:rsidRDefault="001F51B4" w:rsidP="00E73BDA">
            <w:pPr>
              <w:rPr>
                <w:lang w:eastAsia="en-US"/>
              </w:rPr>
            </w:pPr>
            <w:r w:rsidRPr="00E515DA">
              <w:rPr>
                <w:lang w:eastAsia="en-US"/>
              </w:rPr>
              <w:t>U22</w:t>
            </w:r>
          </w:p>
        </w:tc>
        <w:tc>
          <w:tcPr>
            <w:tcW w:w="3164" w:type="dxa"/>
            <w:tcBorders>
              <w:top w:val="nil"/>
              <w:left w:val="nil"/>
              <w:bottom w:val="single" w:sz="4" w:space="0" w:color="auto"/>
              <w:right w:val="single" w:sz="4" w:space="0" w:color="auto"/>
            </w:tcBorders>
            <w:shd w:val="clear" w:color="auto" w:fill="FFFFFF" w:themeFill="background1"/>
            <w:noWrap/>
            <w:vAlign w:val="center"/>
          </w:tcPr>
          <w:p w14:paraId="523A6EF9" w14:textId="77777777" w:rsidR="001F51B4" w:rsidRPr="00AA4A5C" w:rsidRDefault="001F51B4" w:rsidP="00E73BDA">
            <w:pPr>
              <w:rPr>
                <w:color w:val="FF0000"/>
                <w:lang w:eastAsia="en-US"/>
              </w:rPr>
            </w:pPr>
            <w:r w:rsidRPr="00E515DA">
              <w:rPr>
                <w:lang w:eastAsia="en-US"/>
              </w:rPr>
              <w:t>Espacio para Switch 48</w:t>
            </w:r>
          </w:p>
        </w:tc>
        <w:tc>
          <w:tcPr>
            <w:tcW w:w="1200" w:type="dxa"/>
            <w:tcBorders>
              <w:top w:val="nil"/>
              <w:left w:val="nil"/>
              <w:bottom w:val="nil"/>
              <w:right w:val="nil"/>
            </w:tcBorders>
            <w:shd w:val="clear" w:color="auto" w:fill="auto"/>
            <w:noWrap/>
            <w:vAlign w:val="center"/>
            <w:hideMark/>
          </w:tcPr>
          <w:p w14:paraId="26C032BB" w14:textId="77777777" w:rsidR="001F51B4" w:rsidRPr="00E515DA" w:rsidRDefault="001F51B4" w:rsidP="00E73BDA">
            <w:pPr>
              <w:rPr>
                <w:lang w:eastAsia="en-US"/>
              </w:rPr>
            </w:pPr>
          </w:p>
        </w:tc>
      </w:tr>
      <w:tr w:rsidR="001F51B4" w:rsidRPr="00E515DA" w14:paraId="26DDF65A"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26E3C5A7" w14:textId="77777777" w:rsidR="001F51B4" w:rsidRPr="00E515DA" w:rsidRDefault="001F51B4" w:rsidP="00E73BDA">
            <w:pPr>
              <w:rPr>
                <w:lang w:eastAsia="en-US"/>
              </w:rPr>
            </w:pPr>
            <w:r w:rsidRPr="00E515DA">
              <w:rPr>
                <w:lang w:eastAsia="en-US"/>
              </w:rPr>
              <w:t>U23</w:t>
            </w:r>
          </w:p>
        </w:tc>
        <w:tc>
          <w:tcPr>
            <w:tcW w:w="3164" w:type="dxa"/>
            <w:tcBorders>
              <w:top w:val="nil"/>
              <w:left w:val="nil"/>
              <w:bottom w:val="single" w:sz="4" w:space="0" w:color="auto"/>
              <w:right w:val="single" w:sz="4" w:space="0" w:color="auto"/>
            </w:tcBorders>
            <w:shd w:val="clear" w:color="auto" w:fill="FFFFFF" w:themeFill="background1"/>
            <w:noWrap/>
            <w:vAlign w:val="center"/>
          </w:tcPr>
          <w:p w14:paraId="0B224EF8" w14:textId="77777777" w:rsidR="001F51B4" w:rsidRPr="00AA4A5C" w:rsidRDefault="001F51B4" w:rsidP="00E73BDA">
            <w:pPr>
              <w:rPr>
                <w:color w:val="FF0000"/>
                <w:lang w:eastAsia="en-US"/>
              </w:rPr>
            </w:pPr>
            <w:r w:rsidRPr="00E515DA">
              <w:rPr>
                <w:lang w:eastAsia="en-US"/>
              </w:rPr>
              <w:t>Organizador 1U</w:t>
            </w:r>
          </w:p>
        </w:tc>
        <w:tc>
          <w:tcPr>
            <w:tcW w:w="1200" w:type="dxa"/>
            <w:tcBorders>
              <w:top w:val="nil"/>
              <w:left w:val="nil"/>
              <w:bottom w:val="nil"/>
              <w:right w:val="nil"/>
            </w:tcBorders>
            <w:shd w:val="clear" w:color="auto" w:fill="auto"/>
            <w:noWrap/>
            <w:vAlign w:val="center"/>
            <w:hideMark/>
          </w:tcPr>
          <w:p w14:paraId="3E3C3585" w14:textId="77777777" w:rsidR="001F51B4" w:rsidRPr="00E515DA" w:rsidRDefault="001F51B4" w:rsidP="00E73BDA">
            <w:pPr>
              <w:rPr>
                <w:lang w:eastAsia="en-US"/>
              </w:rPr>
            </w:pPr>
          </w:p>
        </w:tc>
      </w:tr>
      <w:tr w:rsidR="001F51B4" w:rsidRPr="00E515DA" w14:paraId="2A95B6BD"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2C4095AA" w14:textId="77777777" w:rsidR="001F51B4" w:rsidRPr="00E515DA" w:rsidRDefault="001F51B4" w:rsidP="00E73BDA">
            <w:pPr>
              <w:rPr>
                <w:lang w:eastAsia="en-US"/>
              </w:rPr>
            </w:pPr>
            <w:r w:rsidRPr="00E515DA">
              <w:rPr>
                <w:lang w:eastAsia="en-US"/>
              </w:rPr>
              <w:t>U24</w:t>
            </w:r>
          </w:p>
        </w:tc>
        <w:tc>
          <w:tcPr>
            <w:tcW w:w="3164" w:type="dxa"/>
            <w:tcBorders>
              <w:top w:val="nil"/>
              <w:left w:val="nil"/>
              <w:bottom w:val="single" w:sz="4" w:space="0" w:color="auto"/>
              <w:right w:val="single" w:sz="4" w:space="0" w:color="auto"/>
            </w:tcBorders>
            <w:shd w:val="clear" w:color="auto" w:fill="FFFFFF" w:themeFill="background1"/>
            <w:noWrap/>
            <w:vAlign w:val="center"/>
          </w:tcPr>
          <w:p w14:paraId="44BA72B9" w14:textId="77777777" w:rsidR="001F51B4" w:rsidRPr="00AA4A5C" w:rsidRDefault="001F51B4" w:rsidP="00E73BDA">
            <w:pPr>
              <w:rPr>
                <w:color w:val="FF0000"/>
                <w:lang w:eastAsia="en-US"/>
              </w:rPr>
            </w:pPr>
            <w:r w:rsidRPr="00E515DA">
              <w:rPr>
                <w:lang w:eastAsia="en-US"/>
              </w:rPr>
              <w:t>Patchpanel 24 ports</w:t>
            </w:r>
          </w:p>
        </w:tc>
        <w:tc>
          <w:tcPr>
            <w:tcW w:w="1200" w:type="dxa"/>
            <w:tcBorders>
              <w:top w:val="nil"/>
              <w:left w:val="nil"/>
              <w:bottom w:val="nil"/>
              <w:right w:val="nil"/>
            </w:tcBorders>
            <w:shd w:val="clear" w:color="auto" w:fill="auto"/>
            <w:noWrap/>
            <w:vAlign w:val="center"/>
            <w:hideMark/>
          </w:tcPr>
          <w:p w14:paraId="3FD0067D" w14:textId="77777777" w:rsidR="001F51B4" w:rsidRPr="00E515DA" w:rsidRDefault="001F51B4" w:rsidP="00E73BDA">
            <w:pPr>
              <w:rPr>
                <w:lang w:eastAsia="en-US"/>
              </w:rPr>
            </w:pPr>
          </w:p>
        </w:tc>
      </w:tr>
      <w:tr w:rsidR="001F51B4" w:rsidRPr="00E515DA" w14:paraId="5B3AF753"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4C903585" w14:textId="77777777" w:rsidR="001F51B4" w:rsidRPr="00E515DA" w:rsidRDefault="001F51B4" w:rsidP="00E73BDA">
            <w:pPr>
              <w:rPr>
                <w:lang w:eastAsia="en-US"/>
              </w:rPr>
            </w:pPr>
            <w:r w:rsidRPr="00E515DA">
              <w:rPr>
                <w:lang w:eastAsia="en-US"/>
              </w:rPr>
              <w:t>U25</w:t>
            </w:r>
          </w:p>
        </w:tc>
        <w:tc>
          <w:tcPr>
            <w:tcW w:w="3164" w:type="dxa"/>
            <w:tcBorders>
              <w:top w:val="nil"/>
              <w:left w:val="nil"/>
              <w:bottom w:val="single" w:sz="4" w:space="0" w:color="auto"/>
              <w:right w:val="single" w:sz="4" w:space="0" w:color="auto"/>
            </w:tcBorders>
            <w:shd w:val="clear" w:color="auto" w:fill="FFFFFF" w:themeFill="background1"/>
            <w:noWrap/>
            <w:vAlign w:val="center"/>
          </w:tcPr>
          <w:p w14:paraId="53620662" w14:textId="77777777" w:rsidR="001F51B4" w:rsidRPr="00AA4A5C" w:rsidRDefault="001F51B4" w:rsidP="00E73BDA">
            <w:pPr>
              <w:rPr>
                <w:color w:val="FF0000"/>
                <w:lang w:eastAsia="en-US"/>
              </w:rPr>
            </w:pPr>
            <w:r w:rsidRPr="00E515DA">
              <w:rPr>
                <w:lang w:eastAsia="en-US"/>
              </w:rPr>
              <w:t>Organizador 1U</w:t>
            </w:r>
          </w:p>
        </w:tc>
        <w:tc>
          <w:tcPr>
            <w:tcW w:w="1200" w:type="dxa"/>
            <w:tcBorders>
              <w:top w:val="nil"/>
              <w:left w:val="nil"/>
              <w:bottom w:val="nil"/>
              <w:right w:val="nil"/>
            </w:tcBorders>
            <w:shd w:val="clear" w:color="auto" w:fill="auto"/>
            <w:noWrap/>
            <w:vAlign w:val="center"/>
            <w:hideMark/>
          </w:tcPr>
          <w:p w14:paraId="729BB9FC" w14:textId="77777777" w:rsidR="001F51B4" w:rsidRPr="00E515DA" w:rsidRDefault="001F51B4" w:rsidP="00E73BDA">
            <w:pPr>
              <w:rPr>
                <w:lang w:eastAsia="en-US"/>
              </w:rPr>
            </w:pPr>
          </w:p>
        </w:tc>
      </w:tr>
      <w:tr w:rsidR="001F51B4" w:rsidRPr="00E515DA" w14:paraId="4F9EB5D3"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002F11E2" w14:textId="77777777" w:rsidR="001F51B4" w:rsidRPr="00E515DA" w:rsidRDefault="001F51B4" w:rsidP="00E73BDA">
            <w:pPr>
              <w:rPr>
                <w:lang w:eastAsia="en-US"/>
              </w:rPr>
            </w:pPr>
            <w:r w:rsidRPr="00E515DA">
              <w:rPr>
                <w:lang w:eastAsia="en-US"/>
              </w:rPr>
              <w:t>U26</w:t>
            </w:r>
          </w:p>
        </w:tc>
        <w:tc>
          <w:tcPr>
            <w:tcW w:w="3164" w:type="dxa"/>
            <w:tcBorders>
              <w:top w:val="nil"/>
              <w:left w:val="nil"/>
              <w:bottom w:val="single" w:sz="4" w:space="0" w:color="auto"/>
              <w:right w:val="single" w:sz="4" w:space="0" w:color="auto"/>
            </w:tcBorders>
            <w:shd w:val="clear" w:color="auto" w:fill="FFFFFF" w:themeFill="background1"/>
            <w:noWrap/>
            <w:vAlign w:val="center"/>
          </w:tcPr>
          <w:p w14:paraId="28CDBFB4" w14:textId="77777777" w:rsidR="001F51B4" w:rsidRPr="00AA4A5C" w:rsidRDefault="001F51B4" w:rsidP="00E73BDA">
            <w:pPr>
              <w:rPr>
                <w:color w:val="FF0000"/>
                <w:lang w:eastAsia="en-US"/>
              </w:rPr>
            </w:pPr>
            <w:r w:rsidRPr="00E515DA">
              <w:rPr>
                <w:lang w:eastAsia="en-US"/>
              </w:rPr>
              <w:t>Patchpanel 24 ports</w:t>
            </w:r>
          </w:p>
        </w:tc>
        <w:tc>
          <w:tcPr>
            <w:tcW w:w="1200" w:type="dxa"/>
            <w:tcBorders>
              <w:top w:val="nil"/>
              <w:left w:val="nil"/>
              <w:bottom w:val="nil"/>
              <w:right w:val="nil"/>
            </w:tcBorders>
            <w:shd w:val="clear" w:color="auto" w:fill="auto"/>
            <w:noWrap/>
            <w:vAlign w:val="center"/>
            <w:hideMark/>
          </w:tcPr>
          <w:p w14:paraId="7840237F" w14:textId="77777777" w:rsidR="001F51B4" w:rsidRPr="00E515DA" w:rsidRDefault="001F51B4" w:rsidP="00E73BDA">
            <w:pPr>
              <w:rPr>
                <w:lang w:eastAsia="en-US"/>
              </w:rPr>
            </w:pPr>
          </w:p>
        </w:tc>
      </w:tr>
      <w:tr w:rsidR="001F51B4" w:rsidRPr="00E515DA" w14:paraId="747FADDC"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16B22EB4" w14:textId="77777777" w:rsidR="001F51B4" w:rsidRPr="00E515DA" w:rsidRDefault="001F51B4" w:rsidP="00E73BDA">
            <w:pPr>
              <w:rPr>
                <w:lang w:eastAsia="en-US"/>
              </w:rPr>
            </w:pPr>
            <w:r w:rsidRPr="00E515DA">
              <w:rPr>
                <w:lang w:eastAsia="en-US"/>
              </w:rPr>
              <w:t>U27</w:t>
            </w:r>
          </w:p>
        </w:tc>
        <w:tc>
          <w:tcPr>
            <w:tcW w:w="3164" w:type="dxa"/>
            <w:tcBorders>
              <w:top w:val="nil"/>
              <w:left w:val="nil"/>
              <w:bottom w:val="single" w:sz="4" w:space="0" w:color="auto"/>
              <w:right w:val="single" w:sz="4" w:space="0" w:color="auto"/>
            </w:tcBorders>
            <w:shd w:val="clear" w:color="auto" w:fill="FFFFFF" w:themeFill="background1"/>
            <w:noWrap/>
            <w:vAlign w:val="center"/>
          </w:tcPr>
          <w:p w14:paraId="4CB67B11" w14:textId="77777777" w:rsidR="001F51B4" w:rsidRPr="00AA4A5C" w:rsidRDefault="001F51B4" w:rsidP="00E73BDA">
            <w:pPr>
              <w:rPr>
                <w:color w:val="FF0000"/>
                <w:lang w:eastAsia="en-US"/>
              </w:rPr>
            </w:pPr>
            <w:r w:rsidRPr="00E515DA">
              <w:rPr>
                <w:lang w:eastAsia="en-US"/>
              </w:rPr>
              <w:t>Organizador 1 U</w:t>
            </w:r>
          </w:p>
        </w:tc>
        <w:tc>
          <w:tcPr>
            <w:tcW w:w="1200" w:type="dxa"/>
            <w:tcBorders>
              <w:top w:val="nil"/>
              <w:left w:val="nil"/>
              <w:bottom w:val="nil"/>
              <w:right w:val="nil"/>
            </w:tcBorders>
            <w:shd w:val="clear" w:color="auto" w:fill="auto"/>
            <w:noWrap/>
            <w:vAlign w:val="center"/>
            <w:hideMark/>
          </w:tcPr>
          <w:p w14:paraId="0F9C268D" w14:textId="77777777" w:rsidR="001F51B4" w:rsidRPr="00E515DA" w:rsidRDefault="001F51B4" w:rsidP="00E73BDA">
            <w:pPr>
              <w:rPr>
                <w:lang w:eastAsia="en-US"/>
              </w:rPr>
            </w:pPr>
          </w:p>
        </w:tc>
      </w:tr>
      <w:tr w:rsidR="001F51B4" w:rsidRPr="00E515DA" w14:paraId="58C1EBB4"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613DCB6E" w14:textId="77777777" w:rsidR="001F51B4" w:rsidRPr="00E515DA" w:rsidRDefault="001F51B4" w:rsidP="00E73BDA">
            <w:pPr>
              <w:rPr>
                <w:lang w:eastAsia="en-US"/>
              </w:rPr>
            </w:pPr>
            <w:r w:rsidRPr="00E515DA">
              <w:rPr>
                <w:lang w:eastAsia="en-US"/>
              </w:rPr>
              <w:t>U28</w:t>
            </w:r>
          </w:p>
        </w:tc>
        <w:tc>
          <w:tcPr>
            <w:tcW w:w="3164" w:type="dxa"/>
            <w:tcBorders>
              <w:top w:val="nil"/>
              <w:left w:val="nil"/>
              <w:bottom w:val="single" w:sz="4" w:space="0" w:color="auto"/>
              <w:right w:val="single" w:sz="4" w:space="0" w:color="auto"/>
            </w:tcBorders>
            <w:shd w:val="clear" w:color="auto" w:fill="FFFFFF" w:themeFill="background1"/>
            <w:noWrap/>
            <w:vAlign w:val="center"/>
          </w:tcPr>
          <w:p w14:paraId="1AB21434" w14:textId="77777777" w:rsidR="001F51B4" w:rsidRPr="00AA4A5C" w:rsidRDefault="001F51B4" w:rsidP="00E73BDA">
            <w:pPr>
              <w:rPr>
                <w:color w:val="FF0000"/>
                <w:lang w:eastAsia="en-US"/>
              </w:rPr>
            </w:pPr>
            <w:r w:rsidRPr="00E515DA">
              <w:rPr>
                <w:lang w:eastAsia="en-US"/>
              </w:rPr>
              <w:t>Espacio para Switch 48</w:t>
            </w:r>
          </w:p>
        </w:tc>
        <w:tc>
          <w:tcPr>
            <w:tcW w:w="1200" w:type="dxa"/>
            <w:tcBorders>
              <w:top w:val="nil"/>
              <w:left w:val="nil"/>
              <w:bottom w:val="nil"/>
              <w:right w:val="nil"/>
            </w:tcBorders>
            <w:shd w:val="clear" w:color="auto" w:fill="auto"/>
            <w:noWrap/>
            <w:vAlign w:val="center"/>
            <w:hideMark/>
          </w:tcPr>
          <w:p w14:paraId="3CBDCF2E" w14:textId="77777777" w:rsidR="001F51B4" w:rsidRPr="00E515DA" w:rsidRDefault="001F51B4" w:rsidP="00E73BDA">
            <w:pPr>
              <w:rPr>
                <w:lang w:eastAsia="en-US"/>
              </w:rPr>
            </w:pPr>
          </w:p>
        </w:tc>
      </w:tr>
      <w:tr w:rsidR="001F51B4" w:rsidRPr="00E515DA" w14:paraId="49F89F07"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227C49FC" w14:textId="77777777" w:rsidR="001F51B4" w:rsidRPr="00E515DA" w:rsidRDefault="001F51B4" w:rsidP="00E73BDA">
            <w:pPr>
              <w:rPr>
                <w:lang w:eastAsia="en-US"/>
              </w:rPr>
            </w:pPr>
            <w:r w:rsidRPr="00E515DA">
              <w:rPr>
                <w:lang w:eastAsia="en-US"/>
              </w:rPr>
              <w:t>U29</w:t>
            </w:r>
          </w:p>
        </w:tc>
        <w:tc>
          <w:tcPr>
            <w:tcW w:w="3164" w:type="dxa"/>
            <w:tcBorders>
              <w:top w:val="nil"/>
              <w:left w:val="nil"/>
              <w:bottom w:val="single" w:sz="4" w:space="0" w:color="auto"/>
              <w:right w:val="single" w:sz="4" w:space="0" w:color="auto"/>
            </w:tcBorders>
            <w:shd w:val="clear" w:color="auto" w:fill="FFFFFF" w:themeFill="background1"/>
            <w:noWrap/>
            <w:vAlign w:val="center"/>
          </w:tcPr>
          <w:p w14:paraId="152F0A1D" w14:textId="77777777" w:rsidR="001F51B4" w:rsidRPr="00AA4A5C" w:rsidRDefault="001F51B4" w:rsidP="00E73BDA">
            <w:pPr>
              <w:rPr>
                <w:color w:val="FF0000"/>
                <w:lang w:eastAsia="en-US"/>
              </w:rPr>
            </w:pPr>
            <w:r w:rsidRPr="00E515DA">
              <w:rPr>
                <w:lang w:eastAsia="en-US"/>
              </w:rPr>
              <w:t>Organizador 1U</w:t>
            </w:r>
          </w:p>
        </w:tc>
        <w:tc>
          <w:tcPr>
            <w:tcW w:w="1200" w:type="dxa"/>
            <w:tcBorders>
              <w:top w:val="nil"/>
              <w:left w:val="nil"/>
              <w:bottom w:val="nil"/>
              <w:right w:val="nil"/>
            </w:tcBorders>
            <w:shd w:val="clear" w:color="auto" w:fill="auto"/>
            <w:noWrap/>
            <w:vAlign w:val="center"/>
            <w:hideMark/>
          </w:tcPr>
          <w:p w14:paraId="48A3AB8A" w14:textId="77777777" w:rsidR="001F51B4" w:rsidRPr="00E515DA" w:rsidRDefault="001F51B4" w:rsidP="00E73BDA">
            <w:pPr>
              <w:rPr>
                <w:lang w:eastAsia="en-US"/>
              </w:rPr>
            </w:pPr>
          </w:p>
        </w:tc>
      </w:tr>
      <w:tr w:rsidR="001F51B4" w:rsidRPr="00E515DA" w14:paraId="0489A1E0"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61F9BDD6" w14:textId="77777777" w:rsidR="001F51B4" w:rsidRPr="00E515DA" w:rsidRDefault="001F51B4" w:rsidP="00E73BDA">
            <w:pPr>
              <w:rPr>
                <w:lang w:eastAsia="en-US"/>
              </w:rPr>
            </w:pPr>
            <w:r w:rsidRPr="00E515DA">
              <w:rPr>
                <w:lang w:eastAsia="en-US"/>
              </w:rPr>
              <w:t>U30</w:t>
            </w:r>
          </w:p>
        </w:tc>
        <w:tc>
          <w:tcPr>
            <w:tcW w:w="3164" w:type="dxa"/>
            <w:tcBorders>
              <w:top w:val="nil"/>
              <w:left w:val="nil"/>
              <w:bottom w:val="single" w:sz="4" w:space="0" w:color="auto"/>
              <w:right w:val="single" w:sz="4" w:space="0" w:color="auto"/>
            </w:tcBorders>
            <w:shd w:val="clear" w:color="auto" w:fill="FFFFFF" w:themeFill="background1"/>
            <w:noWrap/>
            <w:vAlign w:val="center"/>
          </w:tcPr>
          <w:p w14:paraId="44F4A2F8" w14:textId="77777777" w:rsidR="001F51B4" w:rsidRPr="00AA4A5C" w:rsidRDefault="001F51B4" w:rsidP="00E73BDA">
            <w:pPr>
              <w:rPr>
                <w:color w:val="FF0000"/>
                <w:lang w:eastAsia="en-US"/>
              </w:rPr>
            </w:pPr>
            <w:r w:rsidRPr="00E515DA">
              <w:rPr>
                <w:lang w:eastAsia="en-US"/>
              </w:rPr>
              <w:t>Patchpanel 24 ports</w:t>
            </w:r>
          </w:p>
        </w:tc>
        <w:tc>
          <w:tcPr>
            <w:tcW w:w="1200" w:type="dxa"/>
            <w:tcBorders>
              <w:top w:val="nil"/>
              <w:left w:val="nil"/>
              <w:bottom w:val="nil"/>
              <w:right w:val="nil"/>
            </w:tcBorders>
            <w:shd w:val="clear" w:color="auto" w:fill="auto"/>
            <w:noWrap/>
            <w:vAlign w:val="center"/>
            <w:hideMark/>
          </w:tcPr>
          <w:p w14:paraId="781CD0F8" w14:textId="77777777" w:rsidR="001F51B4" w:rsidRPr="00E515DA" w:rsidRDefault="001F51B4" w:rsidP="00E73BDA">
            <w:pPr>
              <w:rPr>
                <w:lang w:eastAsia="en-US"/>
              </w:rPr>
            </w:pPr>
          </w:p>
        </w:tc>
      </w:tr>
      <w:tr w:rsidR="001F51B4" w:rsidRPr="00E515DA" w14:paraId="60B408A7"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2F13B185" w14:textId="77777777" w:rsidR="001F51B4" w:rsidRPr="00E515DA" w:rsidRDefault="001F51B4" w:rsidP="00E73BDA">
            <w:pPr>
              <w:rPr>
                <w:lang w:eastAsia="en-US"/>
              </w:rPr>
            </w:pPr>
            <w:r w:rsidRPr="00E515DA">
              <w:rPr>
                <w:lang w:eastAsia="en-US"/>
              </w:rPr>
              <w:t>U31</w:t>
            </w:r>
          </w:p>
        </w:tc>
        <w:tc>
          <w:tcPr>
            <w:tcW w:w="3164" w:type="dxa"/>
            <w:tcBorders>
              <w:top w:val="nil"/>
              <w:left w:val="nil"/>
              <w:bottom w:val="single" w:sz="4" w:space="0" w:color="auto"/>
              <w:right w:val="single" w:sz="4" w:space="0" w:color="auto"/>
            </w:tcBorders>
            <w:shd w:val="clear" w:color="auto" w:fill="FFFFFF" w:themeFill="background1"/>
            <w:noWrap/>
            <w:vAlign w:val="center"/>
          </w:tcPr>
          <w:p w14:paraId="218DF610" w14:textId="77777777" w:rsidR="001F51B4" w:rsidRPr="00AA4A5C" w:rsidRDefault="001F51B4" w:rsidP="00E73BDA">
            <w:pPr>
              <w:rPr>
                <w:color w:val="FF0000"/>
                <w:lang w:eastAsia="en-US"/>
              </w:rPr>
            </w:pPr>
            <w:r w:rsidRPr="00E515DA">
              <w:rPr>
                <w:lang w:eastAsia="en-US"/>
              </w:rPr>
              <w:t>Organizador 1U</w:t>
            </w:r>
          </w:p>
        </w:tc>
        <w:tc>
          <w:tcPr>
            <w:tcW w:w="1200" w:type="dxa"/>
            <w:tcBorders>
              <w:top w:val="nil"/>
              <w:left w:val="nil"/>
              <w:bottom w:val="nil"/>
              <w:right w:val="nil"/>
            </w:tcBorders>
            <w:shd w:val="clear" w:color="auto" w:fill="auto"/>
            <w:noWrap/>
            <w:vAlign w:val="center"/>
            <w:hideMark/>
          </w:tcPr>
          <w:p w14:paraId="5E2586DF" w14:textId="77777777" w:rsidR="001F51B4" w:rsidRPr="00E515DA" w:rsidRDefault="001F51B4" w:rsidP="00E73BDA">
            <w:pPr>
              <w:rPr>
                <w:lang w:eastAsia="en-US"/>
              </w:rPr>
            </w:pPr>
          </w:p>
        </w:tc>
      </w:tr>
      <w:tr w:rsidR="001F51B4" w:rsidRPr="00E515DA" w14:paraId="3B08190E"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75BCE13B" w14:textId="77777777" w:rsidR="001F51B4" w:rsidRPr="00E515DA" w:rsidRDefault="001F51B4" w:rsidP="00E73BDA">
            <w:pPr>
              <w:rPr>
                <w:lang w:eastAsia="en-US"/>
              </w:rPr>
            </w:pPr>
            <w:r w:rsidRPr="00E515DA">
              <w:rPr>
                <w:lang w:eastAsia="en-US"/>
              </w:rPr>
              <w:t>U32</w:t>
            </w:r>
          </w:p>
        </w:tc>
        <w:tc>
          <w:tcPr>
            <w:tcW w:w="3164" w:type="dxa"/>
            <w:tcBorders>
              <w:top w:val="nil"/>
              <w:left w:val="nil"/>
              <w:bottom w:val="single" w:sz="4" w:space="0" w:color="auto"/>
              <w:right w:val="single" w:sz="4" w:space="0" w:color="auto"/>
            </w:tcBorders>
            <w:shd w:val="clear" w:color="auto" w:fill="FFFFFF" w:themeFill="background1"/>
            <w:noWrap/>
            <w:vAlign w:val="center"/>
          </w:tcPr>
          <w:p w14:paraId="6A198A38" w14:textId="77777777" w:rsidR="001F51B4" w:rsidRPr="00AA4A5C" w:rsidRDefault="001F51B4" w:rsidP="00E73BDA">
            <w:pPr>
              <w:rPr>
                <w:color w:val="FF0000"/>
                <w:lang w:eastAsia="en-US"/>
              </w:rPr>
            </w:pPr>
            <w:r w:rsidRPr="00E515DA">
              <w:rPr>
                <w:lang w:eastAsia="en-US"/>
              </w:rPr>
              <w:t>Patchpanel 24 ports</w:t>
            </w:r>
          </w:p>
        </w:tc>
        <w:tc>
          <w:tcPr>
            <w:tcW w:w="1200" w:type="dxa"/>
            <w:tcBorders>
              <w:top w:val="nil"/>
              <w:left w:val="nil"/>
              <w:bottom w:val="nil"/>
              <w:right w:val="nil"/>
            </w:tcBorders>
            <w:shd w:val="clear" w:color="auto" w:fill="auto"/>
            <w:noWrap/>
            <w:vAlign w:val="center"/>
            <w:hideMark/>
          </w:tcPr>
          <w:p w14:paraId="70D874DC" w14:textId="77777777" w:rsidR="001F51B4" w:rsidRPr="00E515DA" w:rsidRDefault="001F51B4" w:rsidP="00E73BDA">
            <w:pPr>
              <w:rPr>
                <w:lang w:eastAsia="en-US"/>
              </w:rPr>
            </w:pPr>
          </w:p>
        </w:tc>
      </w:tr>
      <w:tr w:rsidR="001F51B4" w:rsidRPr="00E515DA" w14:paraId="201A471A"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40B5EEC0" w14:textId="77777777" w:rsidR="001F51B4" w:rsidRPr="00E515DA" w:rsidRDefault="001F51B4" w:rsidP="00E73BDA">
            <w:pPr>
              <w:rPr>
                <w:lang w:eastAsia="en-US"/>
              </w:rPr>
            </w:pPr>
            <w:r w:rsidRPr="00E515DA">
              <w:rPr>
                <w:lang w:eastAsia="en-US"/>
              </w:rPr>
              <w:t>U33</w:t>
            </w:r>
          </w:p>
        </w:tc>
        <w:tc>
          <w:tcPr>
            <w:tcW w:w="3164" w:type="dxa"/>
            <w:tcBorders>
              <w:top w:val="nil"/>
              <w:left w:val="nil"/>
              <w:bottom w:val="single" w:sz="4" w:space="0" w:color="auto"/>
              <w:right w:val="single" w:sz="4" w:space="0" w:color="auto"/>
            </w:tcBorders>
            <w:shd w:val="clear" w:color="auto" w:fill="FFFFFF" w:themeFill="background1"/>
            <w:noWrap/>
            <w:vAlign w:val="center"/>
          </w:tcPr>
          <w:p w14:paraId="1E950C3A" w14:textId="77777777" w:rsidR="001F51B4" w:rsidRPr="00AA4A5C" w:rsidRDefault="001F51B4" w:rsidP="00E73BDA">
            <w:pPr>
              <w:rPr>
                <w:color w:val="FF0000"/>
                <w:lang w:eastAsia="en-US"/>
              </w:rPr>
            </w:pPr>
            <w:r w:rsidRPr="00E515DA">
              <w:rPr>
                <w:lang w:eastAsia="en-US"/>
              </w:rPr>
              <w:t>Organizador 1 U</w:t>
            </w:r>
          </w:p>
        </w:tc>
        <w:tc>
          <w:tcPr>
            <w:tcW w:w="1200" w:type="dxa"/>
            <w:tcBorders>
              <w:top w:val="nil"/>
              <w:left w:val="nil"/>
              <w:bottom w:val="nil"/>
              <w:right w:val="nil"/>
            </w:tcBorders>
            <w:shd w:val="clear" w:color="auto" w:fill="auto"/>
            <w:noWrap/>
            <w:vAlign w:val="center"/>
            <w:hideMark/>
          </w:tcPr>
          <w:p w14:paraId="5702C3B1" w14:textId="77777777" w:rsidR="001F51B4" w:rsidRPr="00E515DA" w:rsidRDefault="001F51B4" w:rsidP="00E73BDA">
            <w:pPr>
              <w:rPr>
                <w:lang w:eastAsia="en-US"/>
              </w:rPr>
            </w:pPr>
          </w:p>
        </w:tc>
      </w:tr>
      <w:tr w:rsidR="001F51B4" w:rsidRPr="00E515DA" w14:paraId="3C3E00C3"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2B267635" w14:textId="77777777" w:rsidR="001F51B4" w:rsidRPr="00E515DA" w:rsidRDefault="001F51B4" w:rsidP="00E73BDA">
            <w:pPr>
              <w:rPr>
                <w:lang w:eastAsia="en-US"/>
              </w:rPr>
            </w:pPr>
            <w:r w:rsidRPr="00E515DA">
              <w:rPr>
                <w:lang w:eastAsia="en-US"/>
              </w:rPr>
              <w:t>U34</w:t>
            </w:r>
          </w:p>
        </w:tc>
        <w:tc>
          <w:tcPr>
            <w:tcW w:w="3164" w:type="dxa"/>
            <w:tcBorders>
              <w:top w:val="nil"/>
              <w:left w:val="nil"/>
              <w:bottom w:val="single" w:sz="4" w:space="0" w:color="auto"/>
              <w:right w:val="single" w:sz="4" w:space="0" w:color="auto"/>
            </w:tcBorders>
            <w:shd w:val="clear" w:color="auto" w:fill="FFFFFF" w:themeFill="background1"/>
            <w:noWrap/>
            <w:vAlign w:val="center"/>
          </w:tcPr>
          <w:p w14:paraId="7D9186D9" w14:textId="77777777" w:rsidR="001F51B4" w:rsidRPr="00AA4A5C" w:rsidRDefault="001F51B4" w:rsidP="00E73BDA">
            <w:pPr>
              <w:rPr>
                <w:color w:val="FF0000"/>
                <w:lang w:eastAsia="en-US"/>
              </w:rPr>
            </w:pPr>
            <w:r w:rsidRPr="00E515DA">
              <w:rPr>
                <w:lang w:eastAsia="en-US"/>
              </w:rPr>
              <w:t>Espacio para Switch 48</w:t>
            </w:r>
          </w:p>
        </w:tc>
        <w:tc>
          <w:tcPr>
            <w:tcW w:w="1200" w:type="dxa"/>
            <w:tcBorders>
              <w:top w:val="nil"/>
              <w:left w:val="nil"/>
              <w:bottom w:val="nil"/>
              <w:right w:val="nil"/>
            </w:tcBorders>
            <w:shd w:val="clear" w:color="auto" w:fill="auto"/>
            <w:noWrap/>
            <w:vAlign w:val="center"/>
            <w:hideMark/>
          </w:tcPr>
          <w:p w14:paraId="52EF2A7E" w14:textId="77777777" w:rsidR="001F51B4" w:rsidRPr="00E515DA" w:rsidRDefault="001F51B4" w:rsidP="00E73BDA">
            <w:pPr>
              <w:rPr>
                <w:lang w:eastAsia="en-US"/>
              </w:rPr>
            </w:pPr>
          </w:p>
        </w:tc>
      </w:tr>
      <w:tr w:rsidR="001F51B4" w:rsidRPr="00E515DA" w14:paraId="107DDC60"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31AFFC47" w14:textId="77777777" w:rsidR="001F51B4" w:rsidRPr="00E515DA" w:rsidRDefault="001F51B4" w:rsidP="00E73BDA">
            <w:pPr>
              <w:rPr>
                <w:lang w:eastAsia="en-US"/>
              </w:rPr>
            </w:pPr>
            <w:r w:rsidRPr="00E515DA">
              <w:rPr>
                <w:lang w:eastAsia="en-US"/>
              </w:rPr>
              <w:t>U35</w:t>
            </w:r>
          </w:p>
        </w:tc>
        <w:tc>
          <w:tcPr>
            <w:tcW w:w="3164" w:type="dxa"/>
            <w:tcBorders>
              <w:top w:val="nil"/>
              <w:left w:val="nil"/>
              <w:bottom w:val="single" w:sz="4" w:space="0" w:color="auto"/>
              <w:right w:val="single" w:sz="4" w:space="0" w:color="auto"/>
            </w:tcBorders>
            <w:shd w:val="clear" w:color="auto" w:fill="FFFFFF" w:themeFill="background1"/>
            <w:noWrap/>
            <w:vAlign w:val="center"/>
          </w:tcPr>
          <w:p w14:paraId="476DF58D" w14:textId="77777777" w:rsidR="001F51B4" w:rsidRPr="00AA4A5C" w:rsidRDefault="001F51B4" w:rsidP="00E73BDA">
            <w:pPr>
              <w:rPr>
                <w:color w:val="FF0000"/>
                <w:lang w:eastAsia="en-US"/>
              </w:rPr>
            </w:pPr>
            <w:r w:rsidRPr="00E515DA">
              <w:rPr>
                <w:lang w:eastAsia="en-US"/>
              </w:rPr>
              <w:t>Organizador 1U</w:t>
            </w:r>
          </w:p>
        </w:tc>
        <w:tc>
          <w:tcPr>
            <w:tcW w:w="1200" w:type="dxa"/>
            <w:tcBorders>
              <w:top w:val="nil"/>
              <w:left w:val="nil"/>
              <w:bottom w:val="nil"/>
              <w:right w:val="nil"/>
            </w:tcBorders>
            <w:shd w:val="clear" w:color="auto" w:fill="auto"/>
            <w:noWrap/>
            <w:vAlign w:val="center"/>
            <w:hideMark/>
          </w:tcPr>
          <w:p w14:paraId="6072002E" w14:textId="77777777" w:rsidR="001F51B4" w:rsidRPr="00E515DA" w:rsidRDefault="001F51B4" w:rsidP="00E73BDA">
            <w:pPr>
              <w:rPr>
                <w:lang w:eastAsia="en-US"/>
              </w:rPr>
            </w:pPr>
          </w:p>
        </w:tc>
      </w:tr>
      <w:tr w:rsidR="001F51B4" w:rsidRPr="00E515DA" w14:paraId="4CD66FD2"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477C056C" w14:textId="77777777" w:rsidR="001F51B4" w:rsidRPr="00E515DA" w:rsidRDefault="001F51B4" w:rsidP="00E73BDA">
            <w:pPr>
              <w:rPr>
                <w:lang w:eastAsia="en-US"/>
              </w:rPr>
            </w:pPr>
            <w:r w:rsidRPr="00E515DA">
              <w:rPr>
                <w:lang w:eastAsia="en-US"/>
              </w:rPr>
              <w:t>U36</w:t>
            </w:r>
          </w:p>
        </w:tc>
        <w:tc>
          <w:tcPr>
            <w:tcW w:w="3164" w:type="dxa"/>
            <w:tcBorders>
              <w:top w:val="nil"/>
              <w:left w:val="nil"/>
              <w:bottom w:val="single" w:sz="4" w:space="0" w:color="auto"/>
              <w:right w:val="single" w:sz="4" w:space="0" w:color="auto"/>
            </w:tcBorders>
            <w:shd w:val="clear" w:color="auto" w:fill="FFFFFF" w:themeFill="background1"/>
            <w:noWrap/>
            <w:vAlign w:val="center"/>
          </w:tcPr>
          <w:p w14:paraId="7BE8E310" w14:textId="77777777" w:rsidR="001F51B4" w:rsidRPr="00AA4A5C" w:rsidRDefault="001F51B4" w:rsidP="00E73BDA">
            <w:pPr>
              <w:rPr>
                <w:color w:val="FF0000"/>
                <w:lang w:eastAsia="en-US"/>
              </w:rPr>
            </w:pPr>
            <w:r w:rsidRPr="00E515DA">
              <w:rPr>
                <w:lang w:eastAsia="en-US"/>
              </w:rPr>
              <w:t>Patchpanel 24 ports</w:t>
            </w:r>
          </w:p>
        </w:tc>
        <w:tc>
          <w:tcPr>
            <w:tcW w:w="1200" w:type="dxa"/>
            <w:tcBorders>
              <w:top w:val="nil"/>
              <w:left w:val="nil"/>
              <w:bottom w:val="nil"/>
              <w:right w:val="nil"/>
            </w:tcBorders>
            <w:shd w:val="clear" w:color="auto" w:fill="auto"/>
            <w:noWrap/>
            <w:vAlign w:val="center"/>
            <w:hideMark/>
          </w:tcPr>
          <w:p w14:paraId="305BCD0E" w14:textId="77777777" w:rsidR="001F51B4" w:rsidRPr="00E515DA" w:rsidRDefault="001F51B4" w:rsidP="00E73BDA">
            <w:pPr>
              <w:rPr>
                <w:lang w:eastAsia="en-US"/>
              </w:rPr>
            </w:pPr>
          </w:p>
        </w:tc>
      </w:tr>
      <w:tr w:rsidR="001F51B4" w:rsidRPr="00E515DA" w14:paraId="259A8560"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598CAE0B" w14:textId="77777777" w:rsidR="001F51B4" w:rsidRPr="00E515DA" w:rsidRDefault="001F51B4" w:rsidP="00E73BDA">
            <w:pPr>
              <w:rPr>
                <w:lang w:eastAsia="en-US"/>
              </w:rPr>
            </w:pPr>
            <w:r w:rsidRPr="00E515DA">
              <w:rPr>
                <w:lang w:eastAsia="en-US"/>
              </w:rPr>
              <w:t>U37</w:t>
            </w:r>
          </w:p>
        </w:tc>
        <w:tc>
          <w:tcPr>
            <w:tcW w:w="3164" w:type="dxa"/>
            <w:tcBorders>
              <w:top w:val="nil"/>
              <w:left w:val="nil"/>
              <w:bottom w:val="single" w:sz="4" w:space="0" w:color="auto"/>
              <w:right w:val="single" w:sz="4" w:space="0" w:color="auto"/>
            </w:tcBorders>
            <w:shd w:val="clear" w:color="auto" w:fill="FFFFFF" w:themeFill="background1"/>
            <w:noWrap/>
            <w:vAlign w:val="center"/>
          </w:tcPr>
          <w:p w14:paraId="04FDC546" w14:textId="77777777" w:rsidR="001F51B4" w:rsidRPr="00AA4A5C" w:rsidRDefault="001F51B4" w:rsidP="00E73BDA">
            <w:pPr>
              <w:rPr>
                <w:color w:val="FF0000"/>
                <w:lang w:eastAsia="en-US"/>
              </w:rPr>
            </w:pPr>
            <w:r w:rsidRPr="00E515DA">
              <w:rPr>
                <w:lang w:eastAsia="en-US"/>
              </w:rPr>
              <w:t>Organizador 1U</w:t>
            </w:r>
          </w:p>
        </w:tc>
        <w:tc>
          <w:tcPr>
            <w:tcW w:w="1200" w:type="dxa"/>
            <w:tcBorders>
              <w:top w:val="nil"/>
              <w:left w:val="nil"/>
              <w:bottom w:val="nil"/>
              <w:right w:val="nil"/>
            </w:tcBorders>
            <w:shd w:val="clear" w:color="auto" w:fill="auto"/>
            <w:noWrap/>
            <w:vAlign w:val="center"/>
            <w:hideMark/>
          </w:tcPr>
          <w:p w14:paraId="1685C9C7" w14:textId="77777777" w:rsidR="001F51B4" w:rsidRPr="00E515DA" w:rsidRDefault="001F51B4" w:rsidP="00E73BDA">
            <w:pPr>
              <w:rPr>
                <w:lang w:eastAsia="en-US"/>
              </w:rPr>
            </w:pPr>
          </w:p>
        </w:tc>
      </w:tr>
      <w:tr w:rsidR="001F51B4" w:rsidRPr="00E515DA" w14:paraId="573849F6"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33FB828D" w14:textId="77777777" w:rsidR="001F51B4" w:rsidRPr="00E515DA" w:rsidRDefault="001F51B4" w:rsidP="00E73BDA">
            <w:pPr>
              <w:rPr>
                <w:lang w:eastAsia="en-US"/>
              </w:rPr>
            </w:pPr>
            <w:r w:rsidRPr="00E515DA">
              <w:rPr>
                <w:lang w:eastAsia="en-US"/>
              </w:rPr>
              <w:t>U38</w:t>
            </w:r>
          </w:p>
        </w:tc>
        <w:tc>
          <w:tcPr>
            <w:tcW w:w="3164" w:type="dxa"/>
            <w:tcBorders>
              <w:top w:val="nil"/>
              <w:left w:val="nil"/>
              <w:bottom w:val="single" w:sz="4" w:space="0" w:color="auto"/>
              <w:right w:val="single" w:sz="4" w:space="0" w:color="auto"/>
            </w:tcBorders>
            <w:shd w:val="clear" w:color="auto" w:fill="FFFFFF" w:themeFill="background1"/>
            <w:noWrap/>
            <w:vAlign w:val="center"/>
          </w:tcPr>
          <w:p w14:paraId="52CC2A6C" w14:textId="77777777" w:rsidR="001F51B4" w:rsidRPr="00AA4A5C" w:rsidRDefault="001F51B4" w:rsidP="00E73BDA">
            <w:pPr>
              <w:rPr>
                <w:color w:val="FF0000"/>
                <w:lang w:eastAsia="en-US"/>
              </w:rPr>
            </w:pPr>
            <w:r w:rsidRPr="00E515DA">
              <w:rPr>
                <w:lang w:eastAsia="en-US"/>
              </w:rPr>
              <w:t>Patchpanel 24 ports</w:t>
            </w:r>
          </w:p>
        </w:tc>
        <w:tc>
          <w:tcPr>
            <w:tcW w:w="1200" w:type="dxa"/>
            <w:tcBorders>
              <w:top w:val="nil"/>
              <w:left w:val="nil"/>
              <w:bottom w:val="nil"/>
              <w:right w:val="nil"/>
            </w:tcBorders>
            <w:shd w:val="clear" w:color="auto" w:fill="auto"/>
            <w:noWrap/>
            <w:vAlign w:val="center"/>
            <w:hideMark/>
          </w:tcPr>
          <w:p w14:paraId="7D844AD8" w14:textId="77777777" w:rsidR="001F51B4" w:rsidRPr="00E515DA" w:rsidRDefault="001F51B4" w:rsidP="00E73BDA">
            <w:pPr>
              <w:rPr>
                <w:lang w:eastAsia="en-US"/>
              </w:rPr>
            </w:pPr>
          </w:p>
        </w:tc>
      </w:tr>
      <w:tr w:rsidR="001F51B4" w:rsidRPr="00E515DA" w14:paraId="3BFAF114"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257A4832" w14:textId="77777777" w:rsidR="001F51B4" w:rsidRPr="00E515DA" w:rsidRDefault="001F51B4" w:rsidP="00E73BDA">
            <w:pPr>
              <w:rPr>
                <w:lang w:eastAsia="en-US"/>
              </w:rPr>
            </w:pPr>
            <w:r w:rsidRPr="00E515DA">
              <w:rPr>
                <w:lang w:eastAsia="en-US"/>
              </w:rPr>
              <w:t>U39</w:t>
            </w:r>
          </w:p>
        </w:tc>
        <w:tc>
          <w:tcPr>
            <w:tcW w:w="3164" w:type="dxa"/>
            <w:tcBorders>
              <w:top w:val="nil"/>
              <w:left w:val="nil"/>
              <w:bottom w:val="single" w:sz="4" w:space="0" w:color="auto"/>
              <w:right w:val="single" w:sz="4" w:space="0" w:color="auto"/>
            </w:tcBorders>
            <w:shd w:val="clear" w:color="auto" w:fill="FFFFFF" w:themeFill="background1"/>
            <w:noWrap/>
            <w:vAlign w:val="center"/>
          </w:tcPr>
          <w:p w14:paraId="5F307A3B" w14:textId="77777777" w:rsidR="001F51B4" w:rsidRPr="00AA4A5C" w:rsidRDefault="001F51B4" w:rsidP="00E73BDA">
            <w:pPr>
              <w:rPr>
                <w:color w:val="FF0000"/>
                <w:lang w:eastAsia="en-US"/>
              </w:rPr>
            </w:pPr>
            <w:r w:rsidRPr="00E515DA">
              <w:rPr>
                <w:lang w:eastAsia="en-US"/>
              </w:rPr>
              <w:t>Organizador 1 U</w:t>
            </w:r>
          </w:p>
        </w:tc>
        <w:tc>
          <w:tcPr>
            <w:tcW w:w="1200" w:type="dxa"/>
            <w:tcBorders>
              <w:top w:val="nil"/>
              <w:left w:val="nil"/>
              <w:bottom w:val="nil"/>
              <w:right w:val="nil"/>
            </w:tcBorders>
            <w:shd w:val="clear" w:color="auto" w:fill="auto"/>
            <w:noWrap/>
            <w:vAlign w:val="center"/>
            <w:hideMark/>
          </w:tcPr>
          <w:p w14:paraId="61CE21FE" w14:textId="77777777" w:rsidR="001F51B4" w:rsidRPr="00E515DA" w:rsidRDefault="001F51B4" w:rsidP="00E73BDA">
            <w:pPr>
              <w:rPr>
                <w:lang w:eastAsia="en-US"/>
              </w:rPr>
            </w:pPr>
          </w:p>
        </w:tc>
      </w:tr>
      <w:tr w:rsidR="001F51B4" w:rsidRPr="00E515DA" w14:paraId="26D78C87"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24FF6402" w14:textId="77777777" w:rsidR="001F51B4" w:rsidRPr="00E515DA" w:rsidRDefault="001F51B4" w:rsidP="00E73BDA">
            <w:pPr>
              <w:rPr>
                <w:lang w:eastAsia="en-US"/>
              </w:rPr>
            </w:pPr>
            <w:r w:rsidRPr="00E515DA">
              <w:rPr>
                <w:lang w:eastAsia="en-US"/>
              </w:rPr>
              <w:t>U40</w:t>
            </w:r>
          </w:p>
        </w:tc>
        <w:tc>
          <w:tcPr>
            <w:tcW w:w="3164" w:type="dxa"/>
            <w:tcBorders>
              <w:top w:val="nil"/>
              <w:left w:val="nil"/>
              <w:bottom w:val="single" w:sz="4" w:space="0" w:color="auto"/>
              <w:right w:val="single" w:sz="4" w:space="0" w:color="auto"/>
            </w:tcBorders>
            <w:shd w:val="clear" w:color="auto" w:fill="FFFFFF" w:themeFill="background1"/>
            <w:noWrap/>
            <w:vAlign w:val="center"/>
          </w:tcPr>
          <w:p w14:paraId="74AC6F19" w14:textId="77777777" w:rsidR="001F51B4" w:rsidRPr="00AA4A5C" w:rsidRDefault="001F51B4" w:rsidP="00E73BDA">
            <w:pPr>
              <w:rPr>
                <w:color w:val="FF0000"/>
                <w:lang w:eastAsia="en-US"/>
              </w:rPr>
            </w:pPr>
            <w:r w:rsidRPr="00E515DA">
              <w:rPr>
                <w:lang w:eastAsia="en-US"/>
              </w:rPr>
              <w:t>Espacio para Switch 48</w:t>
            </w:r>
          </w:p>
        </w:tc>
        <w:tc>
          <w:tcPr>
            <w:tcW w:w="1200" w:type="dxa"/>
            <w:tcBorders>
              <w:top w:val="nil"/>
              <w:left w:val="nil"/>
              <w:bottom w:val="nil"/>
              <w:right w:val="nil"/>
            </w:tcBorders>
            <w:shd w:val="clear" w:color="auto" w:fill="auto"/>
            <w:noWrap/>
            <w:vAlign w:val="center"/>
            <w:hideMark/>
          </w:tcPr>
          <w:p w14:paraId="162F1223" w14:textId="77777777" w:rsidR="001F51B4" w:rsidRPr="00E515DA" w:rsidRDefault="001F51B4" w:rsidP="00E73BDA">
            <w:pPr>
              <w:rPr>
                <w:lang w:eastAsia="en-US"/>
              </w:rPr>
            </w:pPr>
          </w:p>
        </w:tc>
      </w:tr>
      <w:tr w:rsidR="001F51B4" w:rsidRPr="00E515DA" w14:paraId="64CFD04A"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3636D948" w14:textId="77777777" w:rsidR="001F51B4" w:rsidRPr="00E515DA" w:rsidRDefault="001F51B4" w:rsidP="00E73BDA">
            <w:pPr>
              <w:rPr>
                <w:lang w:eastAsia="en-US"/>
              </w:rPr>
            </w:pPr>
            <w:r w:rsidRPr="00E515DA">
              <w:rPr>
                <w:lang w:eastAsia="en-US"/>
              </w:rPr>
              <w:t>U41</w:t>
            </w:r>
          </w:p>
        </w:tc>
        <w:tc>
          <w:tcPr>
            <w:tcW w:w="3164" w:type="dxa"/>
            <w:tcBorders>
              <w:top w:val="nil"/>
              <w:left w:val="nil"/>
              <w:bottom w:val="single" w:sz="4" w:space="0" w:color="auto"/>
              <w:right w:val="single" w:sz="4" w:space="0" w:color="auto"/>
            </w:tcBorders>
            <w:shd w:val="clear" w:color="auto" w:fill="auto"/>
            <w:noWrap/>
            <w:vAlign w:val="center"/>
          </w:tcPr>
          <w:p w14:paraId="713A6882" w14:textId="77777777" w:rsidR="001F51B4" w:rsidRPr="00E515DA" w:rsidRDefault="001F51B4" w:rsidP="00E73BDA">
            <w:pPr>
              <w:rPr>
                <w:lang w:eastAsia="en-US"/>
              </w:rPr>
            </w:pPr>
            <w:r w:rsidRPr="00E515DA">
              <w:rPr>
                <w:lang w:eastAsia="en-US"/>
              </w:rPr>
              <w:t>Organizador 1U</w:t>
            </w:r>
          </w:p>
        </w:tc>
        <w:tc>
          <w:tcPr>
            <w:tcW w:w="1200" w:type="dxa"/>
            <w:tcBorders>
              <w:top w:val="nil"/>
              <w:left w:val="nil"/>
              <w:bottom w:val="nil"/>
              <w:right w:val="nil"/>
            </w:tcBorders>
            <w:shd w:val="clear" w:color="auto" w:fill="auto"/>
            <w:noWrap/>
            <w:vAlign w:val="center"/>
            <w:hideMark/>
          </w:tcPr>
          <w:p w14:paraId="68C83CC2" w14:textId="77777777" w:rsidR="001F51B4" w:rsidRPr="00E515DA" w:rsidRDefault="001F51B4" w:rsidP="00E73BDA">
            <w:pPr>
              <w:rPr>
                <w:lang w:eastAsia="en-US"/>
              </w:rPr>
            </w:pPr>
          </w:p>
        </w:tc>
      </w:tr>
      <w:tr w:rsidR="001F51B4" w:rsidRPr="00E515DA" w14:paraId="14BF95E9"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1376A3B7" w14:textId="77777777" w:rsidR="001F51B4" w:rsidRPr="00E515DA" w:rsidRDefault="001F51B4" w:rsidP="00E73BDA">
            <w:pPr>
              <w:rPr>
                <w:lang w:eastAsia="en-US"/>
              </w:rPr>
            </w:pPr>
            <w:r w:rsidRPr="00E515DA">
              <w:rPr>
                <w:lang w:eastAsia="en-US"/>
              </w:rPr>
              <w:t>U42</w:t>
            </w:r>
          </w:p>
        </w:tc>
        <w:tc>
          <w:tcPr>
            <w:tcW w:w="3164" w:type="dxa"/>
            <w:tcBorders>
              <w:top w:val="nil"/>
              <w:left w:val="nil"/>
              <w:bottom w:val="single" w:sz="4" w:space="0" w:color="auto"/>
              <w:right w:val="single" w:sz="4" w:space="0" w:color="auto"/>
            </w:tcBorders>
            <w:shd w:val="clear" w:color="auto" w:fill="auto"/>
            <w:noWrap/>
            <w:vAlign w:val="center"/>
            <w:hideMark/>
          </w:tcPr>
          <w:p w14:paraId="49736E7C" w14:textId="77777777" w:rsidR="001F51B4" w:rsidRPr="00E515DA" w:rsidRDefault="001F51B4" w:rsidP="00E73BDA">
            <w:pPr>
              <w:rPr>
                <w:lang w:eastAsia="en-US"/>
              </w:rPr>
            </w:pPr>
            <w:r w:rsidRPr="00E515DA">
              <w:rPr>
                <w:lang w:eastAsia="en-US"/>
              </w:rPr>
              <w:t>Patchpanel 24 ports</w:t>
            </w:r>
          </w:p>
        </w:tc>
        <w:tc>
          <w:tcPr>
            <w:tcW w:w="1200" w:type="dxa"/>
            <w:tcBorders>
              <w:top w:val="nil"/>
              <w:left w:val="nil"/>
              <w:bottom w:val="nil"/>
              <w:right w:val="nil"/>
            </w:tcBorders>
            <w:shd w:val="clear" w:color="auto" w:fill="auto"/>
            <w:noWrap/>
            <w:vAlign w:val="center"/>
            <w:hideMark/>
          </w:tcPr>
          <w:p w14:paraId="6C625E11" w14:textId="77777777" w:rsidR="001F51B4" w:rsidRPr="00E515DA" w:rsidRDefault="001F51B4" w:rsidP="00E73BDA">
            <w:pPr>
              <w:rPr>
                <w:lang w:eastAsia="en-US"/>
              </w:rPr>
            </w:pPr>
          </w:p>
        </w:tc>
      </w:tr>
      <w:tr w:rsidR="001F51B4" w:rsidRPr="00E515DA" w14:paraId="72C696F2"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14E6B622" w14:textId="77777777" w:rsidR="001F51B4" w:rsidRPr="00E515DA" w:rsidRDefault="001F51B4" w:rsidP="00E73BDA">
            <w:pPr>
              <w:rPr>
                <w:lang w:eastAsia="en-US"/>
              </w:rPr>
            </w:pPr>
            <w:r w:rsidRPr="00E515DA">
              <w:rPr>
                <w:lang w:eastAsia="en-US"/>
              </w:rPr>
              <w:t>U43</w:t>
            </w:r>
          </w:p>
        </w:tc>
        <w:tc>
          <w:tcPr>
            <w:tcW w:w="3164" w:type="dxa"/>
            <w:tcBorders>
              <w:top w:val="nil"/>
              <w:left w:val="nil"/>
              <w:bottom w:val="single" w:sz="4" w:space="0" w:color="auto"/>
              <w:right w:val="single" w:sz="4" w:space="0" w:color="auto"/>
            </w:tcBorders>
            <w:shd w:val="clear" w:color="auto" w:fill="auto"/>
            <w:noWrap/>
            <w:vAlign w:val="center"/>
            <w:hideMark/>
          </w:tcPr>
          <w:p w14:paraId="71E5E973" w14:textId="77777777" w:rsidR="001F51B4" w:rsidRPr="00E515DA" w:rsidRDefault="001F51B4" w:rsidP="00E73BDA">
            <w:pPr>
              <w:rPr>
                <w:lang w:eastAsia="en-US"/>
              </w:rPr>
            </w:pPr>
            <w:r w:rsidRPr="00E515DA">
              <w:rPr>
                <w:lang w:eastAsia="en-US"/>
              </w:rPr>
              <w:t>Organizador 1U</w:t>
            </w:r>
          </w:p>
        </w:tc>
        <w:tc>
          <w:tcPr>
            <w:tcW w:w="1200" w:type="dxa"/>
            <w:tcBorders>
              <w:top w:val="nil"/>
              <w:left w:val="nil"/>
              <w:bottom w:val="nil"/>
              <w:right w:val="nil"/>
            </w:tcBorders>
            <w:shd w:val="clear" w:color="auto" w:fill="auto"/>
            <w:noWrap/>
            <w:vAlign w:val="center"/>
            <w:hideMark/>
          </w:tcPr>
          <w:p w14:paraId="1C39DC56" w14:textId="77777777" w:rsidR="001F51B4" w:rsidRPr="00E515DA" w:rsidRDefault="001F51B4" w:rsidP="00E73BDA">
            <w:pPr>
              <w:rPr>
                <w:lang w:eastAsia="en-US"/>
              </w:rPr>
            </w:pPr>
          </w:p>
        </w:tc>
      </w:tr>
      <w:tr w:rsidR="001F51B4" w:rsidRPr="00E515DA" w14:paraId="23A034B3"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4799BB99" w14:textId="77777777" w:rsidR="001F51B4" w:rsidRPr="00E515DA" w:rsidRDefault="001F51B4" w:rsidP="00E73BDA">
            <w:pPr>
              <w:rPr>
                <w:lang w:eastAsia="en-US"/>
              </w:rPr>
            </w:pPr>
            <w:r w:rsidRPr="00E515DA">
              <w:rPr>
                <w:lang w:eastAsia="en-US"/>
              </w:rPr>
              <w:t>U44</w:t>
            </w:r>
          </w:p>
        </w:tc>
        <w:tc>
          <w:tcPr>
            <w:tcW w:w="3164" w:type="dxa"/>
            <w:tcBorders>
              <w:top w:val="nil"/>
              <w:left w:val="nil"/>
              <w:bottom w:val="single" w:sz="4" w:space="0" w:color="auto"/>
              <w:right w:val="single" w:sz="4" w:space="0" w:color="auto"/>
            </w:tcBorders>
            <w:shd w:val="clear" w:color="auto" w:fill="auto"/>
            <w:noWrap/>
            <w:vAlign w:val="center"/>
            <w:hideMark/>
          </w:tcPr>
          <w:p w14:paraId="6FBEB5D2" w14:textId="77777777" w:rsidR="001F51B4" w:rsidRPr="00E515DA" w:rsidRDefault="001F51B4" w:rsidP="00E73BDA">
            <w:pPr>
              <w:rPr>
                <w:lang w:eastAsia="en-US"/>
              </w:rPr>
            </w:pPr>
            <w:r w:rsidRPr="00E515DA">
              <w:rPr>
                <w:lang w:eastAsia="en-US"/>
              </w:rPr>
              <w:t>Patchpanel 24 ports</w:t>
            </w:r>
          </w:p>
        </w:tc>
        <w:tc>
          <w:tcPr>
            <w:tcW w:w="1200" w:type="dxa"/>
            <w:tcBorders>
              <w:top w:val="nil"/>
              <w:left w:val="nil"/>
              <w:bottom w:val="nil"/>
              <w:right w:val="nil"/>
            </w:tcBorders>
            <w:shd w:val="clear" w:color="auto" w:fill="auto"/>
            <w:noWrap/>
            <w:vAlign w:val="center"/>
            <w:hideMark/>
          </w:tcPr>
          <w:p w14:paraId="02521FF2" w14:textId="77777777" w:rsidR="001F51B4" w:rsidRPr="00E515DA" w:rsidRDefault="001F51B4" w:rsidP="00E73BDA">
            <w:pPr>
              <w:rPr>
                <w:lang w:eastAsia="en-US"/>
              </w:rPr>
            </w:pPr>
          </w:p>
        </w:tc>
      </w:tr>
      <w:tr w:rsidR="001F51B4" w:rsidRPr="00E515DA" w14:paraId="52D342BA" w14:textId="77777777" w:rsidTr="00D50C73">
        <w:trPr>
          <w:trHeight w:val="170"/>
          <w:jc w:val="center"/>
        </w:trPr>
        <w:tc>
          <w:tcPr>
            <w:tcW w:w="616" w:type="dxa"/>
            <w:tcBorders>
              <w:top w:val="nil"/>
              <w:left w:val="single" w:sz="4" w:space="0" w:color="auto"/>
              <w:bottom w:val="single" w:sz="4" w:space="0" w:color="auto"/>
              <w:right w:val="single" w:sz="4" w:space="0" w:color="auto"/>
            </w:tcBorders>
            <w:shd w:val="clear" w:color="auto" w:fill="auto"/>
            <w:noWrap/>
            <w:vAlign w:val="center"/>
            <w:hideMark/>
          </w:tcPr>
          <w:p w14:paraId="541269D5" w14:textId="77777777" w:rsidR="001F51B4" w:rsidRPr="00E515DA" w:rsidRDefault="001F51B4" w:rsidP="00E73BDA">
            <w:pPr>
              <w:rPr>
                <w:lang w:eastAsia="en-US"/>
              </w:rPr>
            </w:pPr>
            <w:r w:rsidRPr="00E515DA">
              <w:rPr>
                <w:lang w:eastAsia="en-US"/>
              </w:rPr>
              <w:t>U45</w:t>
            </w:r>
          </w:p>
        </w:tc>
        <w:tc>
          <w:tcPr>
            <w:tcW w:w="3164" w:type="dxa"/>
            <w:tcBorders>
              <w:top w:val="nil"/>
              <w:left w:val="nil"/>
              <w:bottom w:val="single" w:sz="4" w:space="0" w:color="auto"/>
              <w:right w:val="single" w:sz="4" w:space="0" w:color="auto"/>
            </w:tcBorders>
            <w:shd w:val="clear" w:color="auto" w:fill="auto"/>
            <w:noWrap/>
            <w:vAlign w:val="center"/>
            <w:hideMark/>
          </w:tcPr>
          <w:p w14:paraId="6172E0B3" w14:textId="77777777" w:rsidR="001F51B4" w:rsidRPr="00E515DA" w:rsidRDefault="001F51B4" w:rsidP="00E73BDA">
            <w:pPr>
              <w:rPr>
                <w:lang w:eastAsia="en-US"/>
              </w:rPr>
            </w:pPr>
          </w:p>
        </w:tc>
        <w:tc>
          <w:tcPr>
            <w:tcW w:w="1200" w:type="dxa"/>
            <w:tcBorders>
              <w:top w:val="nil"/>
              <w:left w:val="nil"/>
              <w:bottom w:val="nil"/>
              <w:right w:val="nil"/>
            </w:tcBorders>
            <w:shd w:val="clear" w:color="auto" w:fill="auto"/>
            <w:noWrap/>
            <w:vAlign w:val="center"/>
            <w:hideMark/>
          </w:tcPr>
          <w:p w14:paraId="0F232871" w14:textId="77777777" w:rsidR="001F51B4" w:rsidRPr="00E515DA" w:rsidRDefault="001F51B4" w:rsidP="00E73BDA">
            <w:pPr>
              <w:rPr>
                <w:lang w:eastAsia="en-US"/>
              </w:rPr>
            </w:pPr>
          </w:p>
        </w:tc>
      </w:tr>
    </w:tbl>
    <w:p w14:paraId="0DB3C4F2" w14:textId="77777777" w:rsidR="001F51B4" w:rsidRPr="00EC2D9A" w:rsidRDefault="001F51B4" w:rsidP="00E73BDA">
      <w:pPr>
        <w:rPr>
          <w:lang w:eastAsia="en-US"/>
        </w:rPr>
      </w:pPr>
    </w:p>
    <w:p w14:paraId="4497368E" w14:textId="77777777" w:rsidR="001F51B4" w:rsidRPr="00EC2D9A" w:rsidRDefault="001F51B4" w:rsidP="00E73BDA">
      <w:pPr>
        <w:pStyle w:val="Prrafodelista"/>
        <w:numPr>
          <w:ilvl w:val="0"/>
          <w:numId w:val="26"/>
        </w:numPr>
      </w:pPr>
      <w:r w:rsidRPr="00EC2D9A">
        <w:t>Cada Rack contendrá dos canales verticales de tensión con 10 tomacorrientes c/u.</w:t>
      </w:r>
    </w:p>
    <w:p w14:paraId="7814B9BA" w14:textId="77777777" w:rsidR="001F51B4" w:rsidRPr="00EC2D9A" w:rsidRDefault="001F51B4" w:rsidP="00E73BDA">
      <w:pPr>
        <w:pStyle w:val="Prrafodelista"/>
        <w:numPr>
          <w:ilvl w:val="0"/>
          <w:numId w:val="26"/>
        </w:numPr>
      </w:pPr>
      <w:r w:rsidRPr="00EC2D9A">
        <w:t>Ventilación superior forzada, por medio de dos ventiladores de 119 mm de diámetro con capacidad de 160 m3 por hora (alimentación 220V/50 Hrz).</w:t>
      </w:r>
    </w:p>
    <w:p w14:paraId="4E261419" w14:textId="77777777" w:rsidR="001F51B4" w:rsidRPr="00EC2D9A" w:rsidRDefault="001F51B4" w:rsidP="00E73BDA">
      <w:r w:rsidRPr="00EC2D9A">
        <w:t>La configuración de cada una de las patcheras será realizada de acuerdo a lo solicitado en el presente pliego y según indicaciones de la DDO.</w:t>
      </w:r>
    </w:p>
    <w:p w14:paraId="25DDE2EB" w14:textId="77777777" w:rsidR="001F51B4" w:rsidRPr="00EC2D9A" w:rsidRDefault="001F51B4" w:rsidP="00E73BDA">
      <w:r w:rsidRPr="00EC2D9A">
        <w:lastRenderedPageBreak/>
        <w:t>Previo a la construcción se presentarán esquemas con las configuraciones de cada una de las patcheras y racks.</w:t>
      </w:r>
    </w:p>
    <w:p w14:paraId="4C57110F" w14:textId="77777777" w:rsidR="001F51B4" w:rsidRDefault="001F51B4" w:rsidP="00E73BDA">
      <w:r w:rsidRPr="00EC2D9A">
        <w:t>Cada uno de los Racks contara con el siguiente equipamiento:</w:t>
      </w:r>
    </w:p>
    <w:p w14:paraId="1677FC6F" w14:textId="77777777" w:rsidR="001F51B4" w:rsidRPr="00EC2D9A" w:rsidRDefault="001F51B4" w:rsidP="00E73BDA">
      <w:pPr>
        <w:pStyle w:val="Prrafodelista"/>
        <w:numPr>
          <w:ilvl w:val="0"/>
          <w:numId w:val="26"/>
        </w:numPr>
      </w:pPr>
      <w:r w:rsidRPr="00EC2D9A">
        <w:t>Patchs panel para la acometida del cableado de distribución de cobre.</w:t>
      </w:r>
    </w:p>
    <w:p w14:paraId="141BECE4" w14:textId="77777777" w:rsidR="001F51B4" w:rsidRDefault="001F51B4" w:rsidP="00E73BDA">
      <w:pPr>
        <w:pStyle w:val="Prrafodelista"/>
        <w:numPr>
          <w:ilvl w:val="0"/>
          <w:numId w:val="26"/>
        </w:numPr>
      </w:pPr>
      <w:r w:rsidRPr="00EC2D9A">
        <w:t>Patchs panel para cableado a puestos de trabajo, cámaras IP, controles de acceso, Access Points, etc.</w:t>
      </w:r>
    </w:p>
    <w:p w14:paraId="0E5BB402" w14:textId="77777777" w:rsidR="001F51B4" w:rsidRPr="00E515DA" w:rsidRDefault="001F51B4" w:rsidP="00E73BDA">
      <w:pPr>
        <w:pStyle w:val="Prrafodelista"/>
        <w:numPr>
          <w:ilvl w:val="0"/>
          <w:numId w:val="26"/>
        </w:numPr>
      </w:pPr>
      <w:r w:rsidRPr="00E515DA">
        <w:t>Bandejas de fibra óptica (ODF F.O) del backbone principal</w:t>
      </w:r>
    </w:p>
    <w:p w14:paraId="6F1567A5" w14:textId="77777777" w:rsidR="001F51B4" w:rsidRPr="00E515DA" w:rsidRDefault="001F51B4" w:rsidP="00E73BDA">
      <w:pPr>
        <w:pStyle w:val="Prrafodelista"/>
        <w:numPr>
          <w:ilvl w:val="0"/>
          <w:numId w:val="26"/>
        </w:numPr>
      </w:pPr>
      <w:r w:rsidRPr="00E515DA">
        <w:t>Patchpanel para cableado a puestos de trabajo.</w:t>
      </w:r>
    </w:p>
    <w:p w14:paraId="23362A9E" w14:textId="77777777" w:rsidR="001F51B4" w:rsidRPr="00EC2D9A" w:rsidRDefault="001F51B4" w:rsidP="00E73BDA">
      <w:pPr>
        <w:pStyle w:val="Prrafodelista"/>
        <w:numPr>
          <w:ilvl w:val="0"/>
          <w:numId w:val="26"/>
        </w:numPr>
      </w:pPr>
      <w:r w:rsidRPr="00E515DA">
        <w:t>Equipos activos de red</w:t>
      </w:r>
    </w:p>
    <w:p w14:paraId="700DA4AB" w14:textId="77777777" w:rsidR="001F51B4" w:rsidRPr="00EC2D9A" w:rsidRDefault="001F51B4" w:rsidP="00E73BDA">
      <w:r w:rsidRPr="00EC2D9A">
        <w:t>La cantidad de patch panels de cada rack deberá contemplar la suma de la totalidad de los puestos, impresoras, controles de acceso, cámaras IP, acces points, y todo el equipamiento que requiera conectividad de red más un 20% de reserva de conectores.</w:t>
      </w:r>
    </w:p>
    <w:p w14:paraId="567339F1" w14:textId="77777777" w:rsidR="001F51B4" w:rsidRPr="00EC2D9A" w:rsidRDefault="001F51B4" w:rsidP="00E73BDA">
      <w:r w:rsidRPr="00EC2D9A">
        <w:t>En cada rack deberá quedar espacio de reserva para el equipamiento activo más un 20% de espacio para futuras ampliaciones.</w:t>
      </w:r>
    </w:p>
    <w:p w14:paraId="1D82BC47" w14:textId="77777777" w:rsidR="001F51B4" w:rsidRPr="00EC2D9A" w:rsidRDefault="001F51B4" w:rsidP="00E73BDA">
      <w:r w:rsidRPr="00EC2D9A">
        <w:t>Los Racks de Distribución tendrán un layout específico que se acordará con la DDOO y una vez determinada la cantidad de patcheras de fibra y cobre correspondientes con el tendido de distribución en fibra y cobre.</w:t>
      </w:r>
    </w:p>
    <w:p w14:paraId="3B7DAE95" w14:textId="77777777" w:rsidR="001F51B4" w:rsidRPr="00EC2D9A" w:rsidRDefault="001F51B4" w:rsidP="00E73BDA">
      <w:pPr>
        <w:pStyle w:val="Ttulo4"/>
      </w:pPr>
      <w:r w:rsidRPr="00EC2D9A">
        <w:t>Patcheras de conmutación</w:t>
      </w:r>
    </w:p>
    <w:p w14:paraId="5F9F6C35" w14:textId="77777777" w:rsidR="001F51B4" w:rsidRPr="00EC2D9A" w:rsidRDefault="001F51B4" w:rsidP="00E73BDA">
      <w:r w:rsidRPr="00EC2D9A">
        <w:t>Las mismas deberán ser del tipo back-plane y de color negro en su frente, bajo norma de categoría 6A de 24 puertos de conexión como mínimo cada una, con módulos de impactación posterior del tipo SL o similar e identificadores de colores de cables, bajo norma de categoría 6A. Deberán poseer numeración impresa en su frente, para cada boca de salida RJ-45. Se deberá proveer de una capacidad mayor al 20 % aproximadamente, de las bocas RJ-45 a ser instaladas en la obra solicitada. La impactación de los cables en su parte posterior, deberá ser cuidadosamente realizada.</w:t>
      </w:r>
    </w:p>
    <w:p w14:paraId="0207248B" w14:textId="77777777" w:rsidR="001F51B4" w:rsidRPr="00EC2D9A" w:rsidRDefault="001F51B4" w:rsidP="00E73BDA">
      <w:pPr>
        <w:pStyle w:val="Ttulo4"/>
      </w:pPr>
      <w:r w:rsidRPr="00EC2D9A">
        <w:t>Ordenadores de cables</w:t>
      </w:r>
    </w:p>
    <w:p w14:paraId="6711A290" w14:textId="77777777" w:rsidR="001F51B4" w:rsidRPr="00EC2D9A" w:rsidRDefault="001F51B4" w:rsidP="00E73BDA">
      <w:r w:rsidRPr="00EC2D9A">
        <w:t>Se instalarán ordenadores-separadores metálicos que no ocupen más de dos unidad en el rack, con frente de tapas removibles para impedir la vista de los cables, ambos de color negro, 1 por cada patchera de conmutación o componente electrónico a instalar. En la parte posterior los cables deberán ser ajustados por tensores de Belkro de 2,5 cm. de ancho, como mínimo, de color amarillo. La circulación posterior de los cables UTP será organizada a través de ordenadores del tipo “perchero”, de color Negro.</w:t>
      </w:r>
    </w:p>
    <w:p w14:paraId="2A9665C1" w14:textId="77777777" w:rsidR="001F51B4" w:rsidRPr="00EC2D9A" w:rsidRDefault="001F51B4" w:rsidP="00E73BDA">
      <w:pPr>
        <w:pStyle w:val="Ttulo4"/>
      </w:pPr>
      <w:r w:rsidRPr="00EC2D9A">
        <w:t>Patch – cord</w:t>
      </w:r>
    </w:p>
    <w:p w14:paraId="66CA55C2" w14:textId="77777777" w:rsidR="001F51B4" w:rsidRDefault="001F51B4" w:rsidP="00E73BDA">
      <w:r>
        <w:t>Se utilizarán para establecer las cruzadas entre el panel principal de piso y los equipos activos de la red de Informática.</w:t>
      </w:r>
    </w:p>
    <w:p w14:paraId="7B48D99A" w14:textId="77777777" w:rsidR="001F51B4" w:rsidRDefault="001F51B4" w:rsidP="00E73BDA">
      <w:r>
        <w:t>Sera conjunto pre-armado construido con cable par trenzado no blindado de cuatro pares en categoría 6A con conductores multifilares calibre AWG 26 del tipo stranded con conductores modulares de 8 contactos tipo RJ45.</w:t>
      </w:r>
    </w:p>
    <w:p w14:paraId="34D0D8E4" w14:textId="77777777" w:rsidR="001F51B4" w:rsidRPr="00EC2D9A" w:rsidRDefault="001F51B4" w:rsidP="00E73BDA">
      <w:r>
        <w:t>Sus longitudes serán aproximadamente de 4 Feet para las interconexiones entre patchpanel y equipos activos en los racks de piso, de 8 Feet para los puestos de trabajo y de 2 Feet para cámaras, Access Point, etc.</w:t>
      </w:r>
    </w:p>
    <w:p w14:paraId="4B1D64B1" w14:textId="77777777" w:rsidR="001F51B4" w:rsidRPr="00EC2D9A" w:rsidRDefault="001F51B4" w:rsidP="00E73BDA">
      <w:pPr>
        <w:pStyle w:val="Ttulo4"/>
      </w:pPr>
      <w:r w:rsidRPr="00EC2D9A">
        <w:t>Montantes de cableado vertical (Back Bone de Fibra Óptica)</w:t>
      </w:r>
    </w:p>
    <w:p w14:paraId="41ACA72D" w14:textId="77777777" w:rsidR="001F51B4" w:rsidRPr="00EC2D9A" w:rsidRDefault="001F51B4" w:rsidP="00E73BDA">
      <w:r w:rsidRPr="00EC2D9A">
        <w:t>El cableado vertical se construirá con fibra óptica multimodo para 10 Gigabit Ethernet (10Base-SR/LX4), según las especificaciones de cableado en fibra óptica EIA/TIA 568-B.3.</w:t>
      </w:r>
    </w:p>
    <w:p w14:paraId="17965120" w14:textId="77777777" w:rsidR="001F51B4" w:rsidRPr="00EC2D9A" w:rsidRDefault="001F51B4" w:rsidP="00E73BDA">
      <w:r w:rsidRPr="00EC2D9A">
        <w:t xml:space="preserve">Los cables estarán compuestos de un mínimo de 12 hilos, con núcleo de 50 micrómetros y corona de 125 micrómetros con pérdidas no superiores a 3.5 dB/km. Cada fibra óptica individual debe ser terminada en sus dos extremos con sus respectivos conectores. Dichos conectores serán metálicos con ferrule cerámico y estarán provistos de cubierta contra polvo y dispositivo eliminador de tensiones. Los conectores, el material de curado, los dispositivos necesarios para el curado y los acopladores para los empalmes de conectores deberán ser de la misma marca. Los cables de fibra óptica se conectarán, en cada armario de distribución, a una caja de interconexión de fibras (Patch-enclosures) con capacidad para fijar y empalmar hasta 8 fibras individuales mediante los empalmadores correspondientes. Se deberá respetar rigurosamente el radio mínimo de curvatura especificado por el fabricante de la fibra, debiendo cumplir como mínimo con lo establecido por la norma EIA/TIA 568B.3, esto es radio de curvatura mínimo de 25 mm para tendidos no tensionados y de 50 mm para tendidos bajo tensiones de hasta 220N. </w:t>
      </w:r>
    </w:p>
    <w:p w14:paraId="7CB3020D" w14:textId="77777777" w:rsidR="001F51B4" w:rsidRPr="00EC2D9A" w:rsidRDefault="001F51B4" w:rsidP="00E73BDA">
      <w:r w:rsidRPr="00EC2D9A">
        <w:t xml:space="preserve">Desde los armarios de distribución de cada piso se tenderán 2 (DOS) cables como mínimo del tipo indicado (uno principal y el segundo de contingencia), los que serán a prueba de agua y aptos para plenos. El cable estará construido en una estructura de tubo </w:t>
      </w:r>
      <w:r w:rsidRPr="00EC2D9A">
        <w:lastRenderedPageBreak/>
        <w:t>suelto</w:t>
      </w:r>
      <w:r>
        <w:t xml:space="preserve">, </w:t>
      </w:r>
      <w:r w:rsidRPr="00E515DA">
        <w:t>tener protección anti roedores</w:t>
      </w:r>
      <w:r w:rsidRPr="00EC2D9A">
        <w:t xml:space="preserve"> y deberá contener gel antihumedad. Los cables serán tendidos desde los armarios de distribución conformando una estrella, con centro en el gabinete ubicado en el datacenter. </w:t>
      </w:r>
    </w:p>
    <w:p w14:paraId="7A62AD39" w14:textId="77777777" w:rsidR="001F51B4" w:rsidRPr="00EC2D9A" w:rsidRDefault="001F51B4" w:rsidP="00E73BDA">
      <w:r w:rsidRPr="00EC2D9A">
        <w:t xml:space="preserve">Se deberán proveer, instalar y probar los cables a tender, los que estarán terminados en sus correspondientes conectores, y llegarán, en los pisos, al armario de distribución respectivo. </w:t>
      </w:r>
    </w:p>
    <w:p w14:paraId="369C5154" w14:textId="77777777" w:rsidR="001F51B4" w:rsidRPr="00EC2D9A" w:rsidRDefault="001F51B4" w:rsidP="00E73BDA">
      <w:pPr>
        <w:rPr>
          <w:highlight w:val="yellow"/>
        </w:rPr>
      </w:pPr>
      <w:r w:rsidRPr="00EC2D9A">
        <w:t>Para el gabinete que conforma el centro de la estrella, se deberán disponer cajas con capacidad de empalmar todos los cables (o fibras) individuales. Se deberán proveer conectores (o acopladores) en cantidad suficiente como para conectar la totalidad de los cables (o fibras) provistos. No se admitirá la realización de empalmes o soldaduras en ningún punto de las montantes. El organismo podrá inspeccionar la calidad de terminación del conectorizado, no admitiendo los que no estén ejecutados correctamente.</w:t>
      </w:r>
    </w:p>
    <w:p w14:paraId="25E8D377" w14:textId="77777777" w:rsidR="001F51B4" w:rsidRPr="00EC2D9A" w:rsidRDefault="001F51B4" w:rsidP="00E73BDA">
      <w:pPr>
        <w:pStyle w:val="Ttulo5"/>
      </w:pPr>
      <w:r w:rsidRPr="00EC2D9A">
        <w:t>Construcción del cable</w:t>
      </w:r>
    </w:p>
    <w:p w14:paraId="70054ECD" w14:textId="77777777" w:rsidR="001F51B4" w:rsidRPr="00EC2D9A" w:rsidRDefault="001F51B4" w:rsidP="00E73BDA">
      <w:r w:rsidRPr="00EC2D9A">
        <w:t xml:space="preserve">Las fibras ópticas individuales poseerán una capa circundante de baja fricción entre el recubrimiento secundario ( coating ) y la chaqueta termoplástica (buffer). De esta forma cada fibra quedará enchaquetada con un diámetro externo de 900 ± 50 </w:t>
      </w:r>
      <w:r w:rsidRPr="00EC2D9A">
        <w:sym w:font="Symbol" w:char="F06D"/>
      </w:r>
      <w:r w:rsidRPr="00EC2D9A">
        <w:t>m.</w:t>
      </w:r>
    </w:p>
    <w:p w14:paraId="16ACEEC2" w14:textId="77777777" w:rsidR="001F51B4" w:rsidRPr="00EC2D9A" w:rsidRDefault="001F51B4" w:rsidP="00E73BDA">
      <w:r w:rsidRPr="00EC2D9A">
        <w:t>El recubrimiento de las fibras será removible por medio de una herramienta comercial en un solo paso, de forma tal que la fibra quede lista para conectorizar o empalmar.</w:t>
      </w:r>
    </w:p>
    <w:p w14:paraId="03504BB1" w14:textId="77777777" w:rsidR="001F51B4" w:rsidRPr="00EC2D9A" w:rsidRDefault="001F51B4" w:rsidP="00E73BDA">
      <w:r w:rsidRPr="00EC2D9A">
        <w:t>Los elementos de tensión serán de alto módulo de elasticidad. Entre los hilados de fibra sintética se adicionará talco (no tóxico, no irritante) de modo tal que se puedan separar fácilmente de las fibras y de la chaqueta de cada sub-unidad.</w:t>
      </w:r>
    </w:p>
    <w:p w14:paraId="3A747628" w14:textId="77777777" w:rsidR="001F51B4" w:rsidRPr="00EC2D9A" w:rsidRDefault="001F51B4" w:rsidP="00E73BDA">
      <w:r w:rsidRPr="00EC2D9A">
        <w:t>Chaqueta externa</w:t>
      </w:r>
    </w:p>
    <w:p w14:paraId="20E5A07F" w14:textId="77777777" w:rsidR="001F51B4" w:rsidRPr="00EC2D9A" w:rsidRDefault="001F51B4" w:rsidP="00E73BDA">
      <w:r w:rsidRPr="00EC2D9A">
        <w:t xml:space="preserve">La chaqueta del cable estará fabricada por extrusión. Esta chaqueta deberá ser continua, libre de imperfecciones, uniforme en su espesor y suave. </w:t>
      </w:r>
    </w:p>
    <w:p w14:paraId="244AE8F4" w14:textId="77777777" w:rsidR="001F51B4" w:rsidRPr="00EC2D9A" w:rsidRDefault="001F51B4" w:rsidP="00E73BDA">
      <w:r w:rsidRPr="00EC2D9A">
        <w:t>El espesor nominal de la chaqueta externa será apropiado al diseño de manera que se garantice la performance mecánica del cable.</w:t>
      </w:r>
    </w:p>
    <w:p w14:paraId="68D790AF" w14:textId="77777777" w:rsidR="001F51B4" w:rsidRPr="00EC2D9A" w:rsidRDefault="001F51B4" w:rsidP="00E73BDA">
      <w:r w:rsidRPr="00EC2D9A">
        <w:t>El cable será totalmente dieléctrico.</w:t>
      </w:r>
    </w:p>
    <w:p w14:paraId="30D684AF" w14:textId="77777777" w:rsidR="001F51B4" w:rsidRPr="00EC2D9A" w:rsidRDefault="001F51B4" w:rsidP="00E73BDA">
      <w:r w:rsidRPr="00EC2D9A">
        <w:t>Identificación</w:t>
      </w:r>
    </w:p>
    <w:p w14:paraId="30ACF1C3" w14:textId="77777777" w:rsidR="001F51B4" w:rsidRPr="00EC2D9A" w:rsidRDefault="001F51B4" w:rsidP="00E73BDA">
      <w:r w:rsidRPr="00EC2D9A">
        <w:t xml:space="preserve">Las fibras individuales estarán coloreadas según EIA/TIA-598, "Optical Fiber Cable Color Coding." </w:t>
      </w:r>
    </w:p>
    <w:p w14:paraId="75C3848D" w14:textId="77777777" w:rsidR="001F51B4" w:rsidRPr="00EC2D9A" w:rsidRDefault="001F51B4" w:rsidP="00E73BDA">
      <w:r w:rsidRPr="00EC2D9A">
        <w:t>El coloreado será estable durante el rango de temperaturas especificado para el cable.</w:t>
      </w:r>
    </w:p>
    <w:p w14:paraId="68C116B2" w14:textId="77777777" w:rsidR="001F51B4" w:rsidRPr="00EC2D9A" w:rsidRDefault="001F51B4" w:rsidP="00E73BDA">
      <w:r w:rsidRPr="00EC2D9A">
        <w:t>Cada sub-unidad de fibra estará numerada (con excepción de las que sean agregadas a modo de relleno para dar circularidad a la sección del cable).</w:t>
      </w:r>
    </w:p>
    <w:p w14:paraId="5290A612" w14:textId="77777777" w:rsidR="001F51B4" w:rsidRPr="00EC2D9A" w:rsidRDefault="001F51B4" w:rsidP="00E73BDA">
      <w:r w:rsidRPr="00EC2D9A">
        <w:t>La chaqueta externa estará marcada con el nombre del fabricante, fecha de fabricación, tipo de fibra, categoría de PROPAGACION DE LLAMA (FLAME RATING), marcación secuencial métrica.</w:t>
      </w:r>
    </w:p>
    <w:p w14:paraId="123FE09A" w14:textId="77777777" w:rsidR="001F51B4" w:rsidRPr="00EC2D9A" w:rsidRDefault="001F51B4" w:rsidP="00E73BDA">
      <w:pPr>
        <w:pStyle w:val="Ttulo5"/>
      </w:pPr>
      <w:r w:rsidRPr="00EC2D9A">
        <w:t>Especificaciones del cable</w:t>
      </w:r>
    </w:p>
    <w:p w14:paraId="3798222D" w14:textId="77777777" w:rsidR="001F51B4" w:rsidRPr="00EC2D9A" w:rsidRDefault="001F51B4" w:rsidP="00E73BDA">
      <w:r w:rsidRPr="00EC2D9A">
        <w:t>Temperatura: La especificación de prueba aplicable para variaciones cíclicas de temperatura será: FOTP-3. Las atenuaciones serán: &lt; 0.6 dB/km para multimodo.</w:t>
      </w:r>
    </w:p>
    <w:p w14:paraId="6263F4F5" w14:textId="77777777" w:rsidR="001F51B4" w:rsidRPr="00EC2D9A" w:rsidRDefault="001F51B4" w:rsidP="00E73BDA">
      <w:r w:rsidRPr="00EC2D9A">
        <w:t>Aplastamiento: Prueba de acuerdo a: FOTP-41, “Compressive Loading Resistance of Fiber Optic Cables,” Las atenuaciones serán: &lt; 0.6 dB durante la carga, &lt; 0.4 dB luego de la carga (multimodo).</w:t>
      </w:r>
    </w:p>
    <w:p w14:paraId="2FB94853" w14:textId="77777777" w:rsidR="001F51B4" w:rsidRPr="00EC2D9A" w:rsidRDefault="001F51B4" w:rsidP="00E73BDA">
      <w:r w:rsidRPr="00EC2D9A">
        <w:t>Flexión cíclica: Prueba de acuerdo a: FOTP</w:t>
      </w:r>
      <w:r w:rsidRPr="00EC2D9A">
        <w:noBreakHyphen/>
        <w:t xml:space="preserve">104, "Fiber Optic Cable Cyclic Flexing Test".La atenuación será  &lt; 0.4 dB/Km en multimodo. </w:t>
      </w:r>
    </w:p>
    <w:p w14:paraId="72187283" w14:textId="77777777" w:rsidR="001F51B4" w:rsidRPr="00EC2D9A" w:rsidRDefault="001F51B4" w:rsidP="00E73BDA">
      <w:r w:rsidRPr="00EC2D9A">
        <w:t>Doblado a alta y baja temperatura: Prueba de acuerdo a: FOTP-37, "Fiber Optic Cable Bend Test, Low and High Temperature". La atenuación será &lt; 0.5 dB/km para multimodo.</w:t>
      </w:r>
    </w:p>
    <w:p w14:paraId="2EEE0E0B" w14:textId="77777777" w:rsidR="001F51B4" w:rsidRPr="00EC2D9A" w:rsidRDefault="001F51B4" w:rsidP="00E73BDA">
      <w:pPr>
        <w:rPr>
          <w:highlight w:val="yellow"/>
        </w:rPr>
      </w:pPr>
      <w:r w:rsidRPr="00EC2D9A">
        <w:t>Tensión y estiramiento de fibra: Prueba de acuerdo a: FOTP-33, "Fiber Optic Cable Tensile Loading and Bending Test," and FOTP-38, “Measurement of Fiber Strain in Cables Under Tensile Load”. Atenuación &lt; 0.5 dB/Km durante la carga y &lt; 0.2 luego de la carga para multimodo.</w:t>
      </w:r>
    </w:p>
    <w:p w14:paraId="7D9D789C" w14:textId="77777777" w:rsidR="001F51B4" w:rsidRPr="00EC2D9A" w:rsidRDefault="001F51B4" w:rsidP="00E73BDA">
      <w:pPr>
        <w:pStyle w:val="Ttulo5"/>
      </w:pPr>
      <w:r w:rsidRPr="00EC2D9A">
        <w:t>Forma de empaque y transporte</w:t>
      </w:r>
    </w:p>
    <w:p w14:paraId="1D28F6DB" w14:textId="77777777" w:rsidR="001F51B4" w:rsidRPr="00EC2D9A" w:rsidRDefault="001F51B4" w:rsidP="00E73BDA">
      <w:r w:rsidRPr="00EC2D9A">
        <w:t>El cable será acondicionado en bobinas para uso externo e interno. Cada bobina contendrá una longitud única y continua de cable. Las bobinas y su protección brindarán protección para manipulación y transporte.</w:t>
      </w:r>
    </w:p>
    <w:p w14:paraId="4792DE8A" w14:textId="77777777" w:rsidR="001F51B4" w:rsidRPr="00EC2D9A" w:rsidRDefault="001F51B4" w:rsidP="00E73BDA">
      <w:r w:rsidRPr="00EC2D9A">
        <w:t>Cada bobina estará identificada con:</w:t>
      </w:r>
    </w:p>
    <w:p w14:paraId="687029B3" w14:textId="77777777" w:rsidR="001F51B4" w:rsidRPr="00EC2D9A" w:rsidRDefault="001F51B4" w:rsidP="00E73BDA">
      <w:pPr>
        <w:pStyle w:val="Prrafodelista"/>
        <w:numPr>
          <w:ilvl w:val="0"/>
          <w:numId w:val="26"/>
        </w:numPr>
      </w:pPr>
      <w:r w:rsidRPr="00EC2D9A">
        <w:lastRenderedPageBreak/>
        <w:t>Número de parte del fabricante</w:t>
      </w:r>
    </w:p>
    <w:p w14:paraId="31FCA280" w14:textId="77777777" w:rsidR="001F51B4" w:rsidRPr="00EC2D9A" w:rsidRDefault="001F51B4" w:rsidP="00E73BDA">
      <w:pPr>
        <w:pStyle w:val="Prrafodelista"/>
        <w:numPr>
          <w:ilvl w:val="0"/>
          <w:numId w:val="26"/>
        </w:numPr>
      </w:pPr>
      <w:r w:rsidRPr="00EC2D9A">
        <w:t>Numero de carrete (o bobina)</w:t>
      </w:r>
    </w:p>
    <w:p w14:paraId="43F2E69C" w14:textId="77777777" w:rsidR="001F51B4" w:rsidRPr="00EC2D9A" w:rsidRDefault="001F51B4" w:rsidP="00E73BDA">
      <w:pPr>
        <w:pStyle w:val="Prrafodelista"/>
        <w:numPr>
          <w:ilvl w:val="0"/>
          <w:numId w:val="26"/>
        </w:numPr>
      </w:pPr>
      <w:r w:rsidRPr="00EC2D9A">
        <w:t>Longitud</w:t>
      </w:r>
    </w:p>
    <w:p w14:paraId="5885CDE8" w14:textId="77777777" w:rsidR="001F51B4" w:rsidRPr="00EC2D9A" w:rsidRDefault="001F51B4" w:rsidP="00E73BDA">
      <w:pPr>
        <w:pStyle w:val="Prrafodelista"/>
        <w:numPr>
          <w:ilvl w:val="0"/>
          <w:numId w:val="26"/>
        </w:numPr>
      </w:pPr>
      <w:r w:rsidRPr="00EC2D9A">
        <w:t>Unidad de longitud</w:t>
      </w:r>
    </w:p>
    <w:p w14:paraId="203911F4" w14:textId="77777777" w:rsidR="001F51B4" w:rsidRPr="00EC2D9A" w:rsidRDefault="001F51B4" w:rsidP="00E73BDA">
      <w:pPr>
        <w:pStyle w:val="Prrafodelista"/>
        <w:numPr>
          <w:ilvl w:val="0"/>
          <w:numId w:val="26"/>
        </w:numPr>
      </w:pPr>
      <w:r w:rsidRPr="00EC2D9A">
        <w:t>Fecha de fabricación</w:t>
      </w:r>
    </w:p>
    <w:p w14:paraId="48727ADB" w14:textId="77777777" w:rsidR="001F51B4" w:rsidRPr="00EC2D9A" w:rsidRDefault="001F51B4" w:rsidP="00E73BDA">
      <w:pPr>
        <w:pStyle w:val="Prrafodelista"/>
        <w:numPr>
          <w:ilvl w:val="0"/>
          <w:numId w:val="26"/>
        </w:numPr>
      </w:pPr>
      <w:r w:rsidRPr="00EC2D9A">
        <w:t>Aseguramiento de la calidad</w:t>
      </w:r>
    </w:p>
    <w:p w14:paraId="6AE00CC1" w14:textId="77777777" w:rsidR="001F51B4" w:rsidRPr="00EC2D9A" w:rsidRDefault="001F51B4" w:rsidP="00E73BDA">
      <w:r w:rsidRPr="00EC2D9A">
        <w:t>Todas las longitudes de cable estarán probadas en atenuación (100% de las fibras) a 850 nm / 1300 nm.</w:t>
      </w:r>
    </w:p>
    <w:p w14:paraId="30564937" w14:textId="77777777" w:rsidR="001F51B4" w:rsidRPr="00EC2D9A" w:rsidRDefault="001F51B4" w:rsidP="00E73BDA">
      <w:r w:rsidRPr="00EC2D9A">
        <w:t>El fabricante poseerá certificado ISO 9001 o equivalente.</w:t>
      </w:r>
    </w:p>
    <w:p w14:paraId="79439B9E" w14:textId="77777777" w:rsidR="001F51B4" w:rsidRPr="00EC2D9A" w:rsidRDefault="001F51B4" w:rsidP="00E73BDA">
      <w:r w:rsidRPr="00EC2D9A">
        <w:t>En la terminación de los extremos de cada fibra óptica individual se soldará por fusión un PIGTAIL, mediante empalmadora automática.</w:t>
      </w:r>
    </w:p>
    <w:p w14:paraId="31B5F808" w14:textId="77777777" w:rsidR="001F51B4" w:rsidRPr="00EC2D9A" w:rsidRDefault="001F51B4" w:rsidP="00E73BDA">
      <w:r w:rsidRPr="00EC2D9A">
        <w:t>Los pigtails, los conectores, el material de curado, los dispositivos necesarios para el curado y los acopladores para empalmes de conectores LC deberán ser de la misma marca.</w:t>
      </w:r>
    </w:p>
    <w:p w14:paraId="2CF919A8" w14:textId="77777777" w:rsidR="001F51B4" w:rsidRPr="00EC2D9A" w:rsidRDefault="001F51B4" w:rsidP="00E73BDA">
      <w:r w:rsidRPr="00EC2D9A">
        <w:t>Bajo ninguna circunstancia se admitirán empalmes o soldaduras en algún punto, con excepción del PIGTAIL de las montantes de fibra óptica.</w:t>
      </w:r>
    </w:p>
    <w:p w14:paraId="6B5A1832" w14:textId="77777777" w:rsidR="001F51B4" w:rsidRPr="00EC2D9A" w:rsidRDefault="001F51B4" w:rsidP="00E73BDA">
      <w:r w:rsidRPr="00EC2D9A">
        <w:t>Se deberá contemplar una reserva de fibra óptica cada gabinete de aproximadamente 5 metros de extensión en cada extremo. Se deberá especificar el diámetro del rulo.</w:t>
      </w:r>
    </w:p>
    <w:p w14:paraId="7A5F3204" w14:textId="77777777" w:rsidR="001F51B4" w:rsidRPr="00EC2D9A" w:rsidRDefault="001F51B4" w:rsidP="00E73BDA">
      <w:r w:rsidRPr="00EC2D9A">
        <w:t>La ocupación de los caños no deberá superar el 70 % de las mismas y se realizará en un todo de acuerdo con la Norma EIA/TIA 569.</w:t>
      </w:r>
    </w:p>
    <w:p w14:paraId="310ECD66" w14:textId="77777777" w:rsidR="001F51B4" w:rsidRPr="00EC2D9A" w:rsidRDefault="001F51B4" w:rsidP="00E73BDA">
      <w:r w:rsidRPr="00EC2D9A">
        <w:t>Las instalaciones se realizarán con las protecciones necesarias y adecuadas en salida de gabinete, accesos a cajas de conexión y de paso, y cualquier sector del recorrido que pudiese significar un futuro daño en el cableado.</w:t>
      </w:r>
    </w:p>
    <w:p w14:paraId="1FEA84F8" w14:textId="77777777" w:rsidR="001F51B4" w:rsidRPr="00EC2D9A" w:rsidRDefault="001F51B4" w:rsidP="00E73BDA">
      <w:pPr>
        <w:pStyle w:val="Ttulo4"/>
      </w:pPr>
      <w:r w:rsidRPr="00623837">
        <w:t>Características de las Bandejas de Fibra Óptica (ODF)</w:t>
      </w:r>
    </w:p>
    <w:p w14:paraId="02FBD971" w14:textId="77777777" w:rsidR="001F51B4" w:rsidRPr="00EC2D9A" w:rsidRDefault="001F51B4" w:rsidP="00E73BDA">
      <w:r w:rsidRPr="00EC2D9A">
        <w:t>Metálicos de 19” rackeables.</w:t>
      </w:r>
    </w:p>
    <w:p w14:paraId="12D17223" w14:textId="77777777" w:rsidR="001F51B4" w:rsidRPr="00EC2D9A" w:rsidRDefault="001F51B4" w:rsidP="00E73BDA">
      <w:r w:rsidRPr="00EC2D9A">
        <w:t>Los acopladores Tipo LC-LC serán de ferrule cerámico, con vida útil estimada no menor a 200 inserciones.</w:t>
      </w:r>
    </w:p>
    <w:p w14:paraId="08145108" w14:textId="77777777" w:rsidR="001F51B4" w:rsidRPr="00EC2D9A" w:rsidRDefault="001F51B4" w:rsidP="00E73BDA">
      <w:r w:rsidRPr="00EC2D9A">
        <w:t>Estará conformada básicamente por un panel o bastidor de 1 unidades de rack donde serán montados los acopladores. Sobre su parte posterior, presentará una bandeja para montaje de ordenadores y elementos de anclaje de la fibra óptica. En esta, se deberán proveer todos aquellos elementos necesarios para el anclaje y terminación de la fibra.</w:t>
      </w:r>
    </w:p>
    <w:p w14:paraId="0E755FC0" w14:textId="77777777" w:rsidR="001F51B4" w:rsidRPr="00EC2D9A" w:rsidRDefault="001F51B4" w:rsidP="00E73BDA">
      <w:r w:rsidRPr="00EC2D9A">
        <w:t>Deberá ser bandeja deslizable hacia delante de 12 o más acopladores LC-LC, con adaptadores en plano inclinado, bandeja de distribución y poseer espacio para los Empalmes de Fusión y Ganancia de Cable Interno, salida trasera de Cable y Delantera de los Patch Cords de Conexión.</w:t>
      </w:r>
    </w:p>
    <w:p w14:paraId="47E6F2EF" w14:textId="77777777" w:rsidR="001F51B4" w:rsidRPr="00EC2D9A" w:rsidRDefault="001F51B4" w:rsidP="00E73BDA">
      <w:r w:rsidRPr="00EC2D9A">
        <w:t>En los distribuidores se empalmará cada fibra a un cable de una fibra, conectorizado, denominado PIGTAIL. Estos serán numerados y se conectarán a uno de los extremos de un acoplador fijado al gabinete, adonde luego se conectarán los jumpers de los equipos de transmisión o de los medidores.</w:t>
      </w:r>
    </w:p>
    <w:p w14:paraId="02029EC8" w14:textId="77777777" w:rsidR="001F51B4" w:rsidRPr="00EC2D9A" w:rsidRDefault="001F51B4" w:rsidP="00E73BDA">
      <w:r w:rsidRPr="00EC2D9A">
        <w:t>Deberán poseer tapas atornilladas para tapar los conectores y además cassettes donde residan los empalmes y la reserva.</w:t>
      </w:r>
    </w:p>
    <w:p w14:paraId="39921DF9" w14:textId="77777777" w:rsidR="001F51B4" w:rsidRPr="00EC2D9A" w:rsidRDefault="001F51B4" w:rsidP="00E73BDA">
      <w:pPr>
        <w:rPr>
          <w:highlight w:val="yellow"/>
        </w:rPr>
      </w:pPr>
      <w:r w:rsidRPr="00EC2D9A">
        <w:t>Deberán tener además borneras de sujeción para los elementos de tracción del cable o boquillas cónicas para sujetarlo. El material será metálico (debidamente tratado y pintado para garantizar estabilidad y no oxidación a largo plazo).</w:t>
      </w:r>
      <w:bookmarkStart w:id="594" w:name="_Toc355079256"/>
    </w:p>
    <w:p w14:paraId="35949F98" w14:textId="77777777" w:rsidR="001F51B4" w:rsidRPr="00EC2D9A" w:rsidRDefault="001F51B4" w:rsidP="00E73BDA">
      <w:r w:rsidRPr="00EC2D9A">
        <w:t>Acometida a la montante de la red de datos</w:t>
      </w:r>
      <w:bookmarkEnd w:id="594"/>
    </w:p>
    <w:p w14:paraId="21BB554D" w14:textId="77777777" w:rsidR="001F51B4" w:rsidRPr="00EC2D9A" w:rsidRDefault="001F51B4" w:rsidP="00E73BDA">
      <w:r w:rsidRPr="00EC2D9A">
        <w:t xml:space="preserve">Los cables que acometen se dispondrán sobre cajas de conexión de fibra o panel de conectores (patcheras) para cable de cobre, según corresponda, incluyendo los acopladores o conectores necesarios, acorde a la normativa EIA/TIA correspondiente. </w:t>
      </w:r>
    </w:p>
    <w:p w14:paraId="2AC41E9A" w14:textId="77777777" w:rsidR="001F51B4" w:rsidRPr="00EC2D9A" w:rsidRDefault="001F51B4" w:rsidP="00E73BDA">
      <w:r w:rsidRPr="00EC2D9A">
        <w:t>En caso de usar montantes de cobre del tipo 1000BaseT ó 10GBaseT, tanto el panel como los conectores de datos deberán estar aprobados y garantizados para funcionamiento en categoría 6A respectivamente.</w:t>
      </w:r>
    </w:p>
    <w:p w14:paraId="40D6B331" w14:textId="77777777" w:rsidR="001F51B4" w:rsidRPr="00EC2D9A" w:rsidRDefault="001F51B4" w:rsidP="00E73BDA">
      <w:pPr>
        <w:rPr>
          <w:highlight w:val="yellow"/>
        </w:rPr>
      </w:pPr>
      <w:r w:rsidRPr="00EC2D9A">
        <w:t>Los pares de la red dedicada de datos terminarán en un panel de conectores (patcheras) modulares de 24 posiciones (RJ45). El panel o bastidor será del tipo back-plane de circuito impreso, y contará con una capacidad mínima de 80 conectores de acceso. Tanto el panel como los conectores de datos deberán estar garantizados para funcionamiento en categoría 6A.</w:t>
      </w:r>
    </w:p>
    <w:p w14:paraId="07A52FF4" w14:textId="77777777" w:rsidR="001F51B4" w:rsidRPr="00EC2D9A" w:rsidRDefault="001F51B4" w:rsidP="00E73BDA">
      <w:pPr>
        <w:pStyle w:val="Ttulo3"/>
      </w:pPr>
      <w:bookmarkStart w:id="595" w:name="_Toc89331170"/>
      <w:bookmarkStart w:id="596" w:name="_Toc96501005"/>
      <w:r w:rsidRPr="00EC2D9A">
        <w:t>Circuito eléctrico</w:t>
      </w:r>
      <w:bookmarkEnd w:id="595"/>
      <w:bookmarkEnd w:id="596"/>
    </w:p>
    <w:p w14:paraId="672D4C40" w14:textId="77777777" w:rsidR="001F51B4" w:rsidRPr="00EC2D9A" w:rsidRDefault="001F51B4" w:rsidP="00E73BDA">
      <w:r w:rsidRPr="00EC2D9A">
        <w:lastRenderedPageBreak/>
        <w:t xml:space="preserve">Se deberá tender una línea de alimentación desde el tablero de UPS correspondiente, terminada en el interior del rack en </w:t>
      </w:r>
      <w:r>
        <w:t xml:space="preserve">dos </w:t>
      </w:r>
      <w:r w:rsidRPr="00EC2D9A">
        <w:t xml:space="preserve">canales de tomas eléctricos del con capacidad total mínima de 10 tomas de 220 volts, fijado con tornillos sobre el lateral del rack. El circuito deberá tener capacidad de </w:t>
      </w:r>
      <w:r>
        <w:t>16</w:t>
      </w:r>
      <w:r w:rsidRPr="00EC2D9A">
        <w:t>A como mínimo, debiendo ser este el valor de corte de la llave termomagnética de dicho circuito. La tierra presente en esta toma deberá tener un valor inferior a 5 ohms y la tensión neutro-tierra sea inferior a 1 volt en estado de carga máxima. Las partes metálicas del rack deben estar conectadas a la tierra de protección.</w:t>
      </w:r>
    </w:p>
    <w:p w14:paraId="4FD31E52" w14:textId="77777777" w:rsidR="001F51B4" w:rsidRPr="00EC2D9A" w:rsidRDefault="001F51B4" w:rsidP="00E73BDA">
      <w:r w:rsidRPr="00EC2D9A">
        <w:t>Rotulación</w:t>
      </w:r>
    </w:p>
    <w:p w14:paraId="713F1F48" w14:textId="77777777" w:rsidR="001F51B4" w:rsidRPr="00EC2D9A" w:rsidRDefault="001F51B4" w:rsidP="00E73BDA">
      <w:r w:rsidRPr="00EC2D9A">
        <w:t>Todos los cables, conectores, módulos de equipos, armarios y demás componentes se rotularán en forma sistemática en correspondencia con los planos realizados a tal efecto y los listados a entregar en medio digital. El método de rotulación y formato a emplear se acordará inicialmente entre el organismo y el adjudicatario.</w:t>
      </w:r>
    </w:p>
    <w:p w14:paraId="1D9FF1CA" w14:textId="77777777" w:rsidR="001F51B4" w:rsidRPr="00EC2D9A" w:rsidRDefault="001F51B4" w:rsidP="00E73BDA">
      <w:pPr>
        <w:pStyle w:val="Ttulo3"/>
      </w:pPr>
      <w:bookmarkStart w:id="597" w:name="_Toc48916934"/>
      <w:bookmarkStart w:id="598" w:name="_Toc89331171"/>
      <w:bookmarkStart w:id="599" w:name="_Toc96501006"/>
      <w:r w:rsidRPr="00EC2D9A">
        <w:t>Cableados, ensayos y varios</w:t>
      </w:r>
      <w:bookmarkEnd w:id="597"/>
      <w:bookmarkEnd w:id="598"/>
      <w:bookmarkEnd w:id="599"/>
    </w:p>
    <w:p w14:paraId="1C0B83C3" w14:textId="77777777" w:rsidR="001F51B4" w:rsidRPr="00EC2D9A" w:rsidRDefault="001F51B4" w:rsidP="00E73BDA">
      <w:r w:rsidRPr="00EC2D9A">
        <w:t>Consideraciones para su instalación</w:t>
      </w:r>
    </w:p>
    <w:p w14:paraId="00CA9E38" w14:textId="77777777" w:rsidR="001F51B4" w:rsidRPr="00EC2D9A" w:rsidRDefault="001F51B4" w:rsidP="00E73BDA">
      <w:r w:rsidRPr="00EC2D9A">
        <w:t>Los cables UTP no deben circular junto a cables de energía dentro de la misma cañería por más corto que sea el trayecto. Debe evitarse el cruce de cables UTP con cables de energía. De ser necesario, estos deben realizarse a 90º Los cables UTP pueden circular por bandeja compartida con cables de energía respetando el paralelismo a una distancia mínima de 10 cm. En el caso de existir una división metálica puesta a tierra, esta distancia se reducirá a 7 cm.</w:t>
      </w:r>
    </w:p>
    <w:p w14:paraId="78247DAB" w14:textId="77777777" w:rsidR="001F51B4" w:rsidRPr="00EC2D9A" w:rsidRDefault="001F51B4" w:rsidP="00E73BDA">
      <w:r w:rsidRPr="00EC2D9A">
        <w:t>En el caso de pisoductos o caños metálicos, la circulación puede ser en conductos contiguos.</w:t>
      </w:r>
    </w:p>
    <w:p w14:paraId="2AF5F339" w14:textId="77777777" w:rsidR="001F51B4" w:rsidRPr="00EC2D9A" w:rsidRDefault="001F51B4" w:rsidP="00E73BDA">
      <w:r w:rsidRPr="00EC2D9A">
        <w:t>Si es inevitable cruzar un gabinete de distribución de energía, no debe circularse paralelamente a más de un lateral. El radio de las curvas no debe ser inferior a 2”.</w:t>
      </w:r>
    </w:p>
    <w:p w14:paraId="38809884" w14:textId="77777777" w:rsidR="001F51B4" w:rsidRPr="00EC2D9A" w:rsidRDefault="001F51B4" w:rsidP="00E73BDA">
      <w:r w:rsidRPr="00EC2D9A">
        <w:t>Las canalizaciones no deben superar los 20 metros o tener más de dos cambios de dirección sin cajas de paso. En tendidos verticales se deben fijar los cables a intervalos regulares para evitar el efecto del peso en el acceso superior. Al utilizar fijaciones (Grampas, precintos o zunchos) no excederse en la presión aplicada (no arrugar la cubierta), pues puede afectar a los conductores internos.</w:t>
      </w:r>
    </w:p>
    <w:p w14:paraId="3867CC61" w14:textId="77777777" w:rsidR="001F51B4" w:rsidRPr="00EC2D9A" w:rsidRDefault="001F51B4" w:rsidP="00E73BDA">
      <w:r w:rsidRPr="00EC2D9A">
        <w:t>Las instalaciones deberán ser realizadas con las protecciones necesarias en salida de gabinete, accesos a cajas de conexión y de paso, cruces de paredes, mamparas y cualquier sector del recorrido que pudiese significar un futuro daño en el cableado. Todos los puestos de trabajo deberán ser etiquetados con indicación de número de puesto y función.</w:t>
      </w:r>
    </w:p>
    <w:p w14:paraId="01188992" w14:textId="77777777" w:rsidR="001F51B4" w:rsidRDefault="001F51B4" w:rsidP="00E73BDA">
      <w:r w:rsidRPr="00EC2D9A">
        <w:t>Cableado de los conectores modulares – Cableado T 568 A</w:t>
      </w:r>
    </w:p>
    <w:p w14:paraId="256261D5" w14:textId="77777777" w:rsidR="001F51B4" w:rsidRPr="00EC2D9A" w:rsidRDefault="001F51B4" w:rsidP="00E73BDA"/>
    <w:p w14:paraId="4A500045" w14:textId="77777777" w:rsidR="001F51B4" w:rsidRPr="00EC2D9A" w:rsidRDefault="001F51B4" w:rsidP="00E73BDA">
      <w:pPr>
        <w:pStyle w:val="Prrafodelista"/>
        <w:numPr>
          <w:ilvl w:val="0"/>
          <w:numId w:val="26"/>
        </w:numPr>
      </w:pPr>
      <w:r w:rsidRPr="00EC2D9A">
        <w:t>PAR 1</w:t>
      </w:r>
      <w:r w:rsidRPr="00EC2D9A">
        <w:tab/>
        <w:t>Conector 1 = Blanco y verde</w:t>
      </w:r>
      <w:r w:rsidRPr="00EC2D9A">
        <w:tab/>
        <w:t>- Conector 2 = Verde</w:t>
      </w:r>
    </w:p>
    <w:p w14:paraId="7A273EE0" w14:textId="77777777" w:rsidR="001F51B4" w:rsidRPr="00EC2D9A" w:rsidRDefault="001F51B4" w:rsidP="00E73BDA">
      <w:pPr>
        <w:pStyle w:val="Prrafodelista"/>
        <w:numPr>
          <w:ilvl w:val="0"/>
          <w:numId w:val="26"/>
        </w:numPr>
      </w:pPr>
      <w:r w:rsidRPr="00EC2D9A">
        <w:t>PAR 2</w:t>
      </w:r>
      <w:r w:rsidRPr="00EC2D9A">
        <w:tab/>
        <w:t>Conector 3 = Blanco y naranja - Conector 4 = Azul</w:t>
      </w:r>
    </w:p>
    <w:p w14:paraId="4EA41DCC" w14:textId="77777777" w:rsidR="001F51B4" w:rsidRPr="00EC2D9A" w:rsidRDefault="001F51B4" w:rsidP="00E73BDA">
      <w:pPr>
        <w:pStyle w:val="Prrafodelista"/>
        <w:numPr>
          <w:ilvl w:val="0"/>
          <w:numId w:val="26"/>
        </w:numPr>
      </w:pPr>
      <w:r w:rsidRPr="00EC2D9A">
        <w:t>PAR 3</w:t>
      </w:r>
      <w:r w:rsidRPr="00EC2D9A">
        <w:tab/>
        <w:t>Conector 5 = Blanco y Azul - Conector 6 = Naranja</w:t>
      </w:r>
    </w:p>
    <w:p w14:paraId="0917EFDB" w14:textId="77777777" w:rsidR="001F51B4" w:rsidRPr="00EC2D9A" w:rsidRDefault="001F51B4" w:rsidP="00E73BDA">
      <w:pPr>
        <w:pStyle w:val="Prrafodelista"/>
        <w:numPr>
          <w:ilvl w:val="0"/>
          <w:numId w:val="26"/>
        </w:numPr>
      </w:pPr>
      <w:r w:rsidRPr="00EC2D9A">
        <w:t>PAR 4</w:t>
      </w:r>
      <w:r w:rsidRPr="00EC2D9A">
        <w:tab/>
        <w:t>Conector 7 = Blanco y Marrón - Conector 8 = Marrón</w:t>
      </w:r>
    </w:p>
    <w:p w14:paraId="765968BE" w14:textId="77777777" w:rsidR="001F51B4" w:rsidRPr="00EC2D9A" w:rsidRDefault="001F51B4" w:rsidP="00E73BDA">
      <w:pPr>
        <w:pStyle w:val="Ttulo3"/>
      </w:pPr>
      <w:bookmarkStart w:id="600" w:name="_Toc89331172"/>
      <w:bookmarkStart w:id="601" w:name="_Toc96501007"/>
      <w:r w:rsidRPr="00EC2D9A">
        <w:t>Garantías y servicios</w:t>
      </w:r>
      <w:bookmarkEnd w:id="600"/>
      <w:bookmarkEnd w:id="601"/>
    </w:p>
    <w:p w14:paraId="5F14261A" w14:textId="77777777" w:rsidR="001F51B4" w:rsidRPr="00EC2D9A" w:rsidRDefault="001F51B4" w:rsidP="00E73BDA">
      <w:r w:rsidRPr="00EC2D9A">
        <w:t>El instalador debe proveer un sistema de garantía que cubra el sistema de cableado instalado en contra de defectos, manipuleo, componentes, performance y proveer soporte después de haber finalizado el proyecto. Dicha garantía debe ser entre el fabricante y el comitente.</w:t>
      </w:r>
    </w:p>
    <w:p w14:paraId="23068EA3" w14:textId="77777777" w:rsidR="001F51B4" w:rsidRPr="00EC2D9A" w:rsidRDefault="001F51B4" w:rsidP="00E73BDA">
      <w:pPr>
        <w:pStyle w:val="Ttulo3"/>
      </w:pPr>
      <w:bookmarkStart w:id="602" w:name="_Toc89331173"/>
      <w:bookmarkStart w:id="603" w:name="_Toc96501008"/>
      <w:r w:rsidRPr="00EC2D9A">
        <w:t>Garantía de instalación</w:t>
      </w:r>
      <w:bookmarkEnd w:id="602"/>
      <w:bookmarkEnd w:id="603"/>
    </w:p>
    <w:p w14:paraId="4D9AB8DD" w14:textId="77777777" w:rsidR="001F51B4" w:rsidRPr="00EC2D9A" w:rsidRDefault="001F51B4" w:rsidP="00E73BDA">
      <w:r w:rsidRPr="00EC2D9A">
        <w:t>El instalador garantizará el sistema de cableado en contra de defectos de manipuleo por el lapso de un año desde la fecha de haberse aceptado la finalización de la obra. Dicha garantía cubrirá todos los materiales necesarios para corregir fallas en el sistema y demostrar la performance del mismo luego de haberse reparado. Esta garantía será provista sin costo adicional a El comitente.</w:t>
      </w:r>
    </w:p>
    <w:p w14:paraId="43B2D239" w14:textId="77777777" w:rsidR="001F51B4" w:rsidRPr="00EC2D9A" w:rsidRDefault="001F51B4" w:rsidP="00E73BDA">
      <w:pPr>
        <w:pStyle w:val="Ttulo3"/>
      </w:pPr>
      <w:bookmarkStart w:id="604" w:name="_Toc89331174"/>
      <w:bookmarkStart w:id="605" w:name="_Toc96501009"/>
      <w:r w:rsidRPr="00EC2D9A">
        <w:t>Garantía del sistema de cableado</w:t>
      </w:r>
      <w:bookmarkEnd w:id="604"/>
      <w:bookmarkEnd w:id="605"/>
    </w:p>
    <w:p w14:paraId="3E37A9AD" w14:textId="77777777" w:rsidR="001F51B4" w:rsidRPr="00EC2D9A" w:rsidRDefault="001F51B4" w:rsidP="00E73BDA">
      <w:r w:rsidRPr="00EC2D9A">
        <w:t xml:space="preserve">El instalador deberá dar garantía de performance por el lapso de 10 años entre el fabricante y el comitente. Una garantía extendida de componentes deberá ser provista en la cual garantice la funcionalidad de todos los componentes utilizados en el sistema de cableado por 10 años, desde la fecha de aceptación de finalización de obra. La garantía de performance garantizara el cableado horizontal de cobre a 100 Mhz, en cableado, horizontal y de backbone de fibra óptica dentro del sistema de cableado. Los vínculos </w:t>
      </w:r>
      <w:r w:rsidRPr="00EC2D9A">
        <w:lastRenderedPageBreak/>
        <w:t>de cobre deben ser garantizados con los mínimos requerimientos definidos por la TIA 568. Los vínculos de fibra óptica deben ser garantizados con los requerimientos mínimos definidos por la norma TIA 568, anexo H.</w:t>
      </w:r>
    </w:p>
    <w:p w14:paraId="78752AEF" w14:textId="77777777" w:rsidR="001F51B4" w:rsidRPr="00EC2D9A" w:rsidRDefault="001F51B4" w:rsidP="00E73BDA">
      <w:r w:rsidRPr="00EC2D9A">
        <w:t>Si el cableado incluye montantes verticales en cobre de 10 Gigabit Ethernet (10GBase-T), las mismas deberán garantizar el cumplimiento de la norma EIA/TIA 568, debiendo certificarse para cableado y hardware de conexionado en categoría 6A hasta 500Mhz como mínimo. Se deberán consignar todas las mediciones realizadas y su cumplimiento con los rangos especificados en la citada norma, debiendo incluir la longitud efectiva (medida) del montante instalado.</w:t>
      </w:r>
    </w:p>
    <w:p w14:paraId="41FD11E7" w14:textId="77777777" w:rsidR="001F51B4" w:rsidRPr="00EC2D9A" w:rsidRDefault="001F51B4" w:rsidP="00E73BDA">
      <w:r w:rsidRPr="00EC2D9A">
        <w:t>Se aceptarán certificados emitidos por el fabricante, el proveedor en conjunto con el fabricante, la Facultad de Ingeniería de la UBA o el INTI. Estos certificados deberán adjuntar planilla con los datos de las mediciones.</w:t>
      </w:r>
    </w:p>
    <w:p w14:paraId="24A4A728" w14:textId="77777777" w:rsidR="001F51B4" w:rsidRPr="00EC2D9A" w:rsidRDefault="001F51B4" w:rsidP="00E73BDA">
      <w:r w:rsidRPr="00EC2D9A">
        <w:t>Los oferentes deberán informar en la oferta el equipamiento de que disponen para la certificación de cables y bocas, y la validez de la calibración de dicho instrumental. En el caso de no disponer del mencionado equipamiento, deberán indicar quien realizará las certificaciones por cuenta de la contratista.</w:t>
      </w:r>
    </w:p>
    <w:p w14:paraId="5BAD7402" w14:textId="77777777" w:rsidR="001F51B4" w:rsidRPr="00EC2D9A" w:rsidRDefault="001F51B4" w:rsidP="00E73BDA">
      <w:pPr>
        <w:pStyle w:val="Ttulo3"/>
      </w:pPr>
      <w:bookmarkStart w:id="606" w:name="_Toc89331175"/>
      <w:bookmarkStart w:id="607" w:name="_Toc96501010"/>
      <w:r w:rsidRPr="00EC2D9A">
        <w:t>Testeo del sistema de cableado</w:t>
      </w:r>
      <w:bookmarkEnd w:id="606"/>
      <w:bookmarkEnd w:id="607"/>
    </w:p>
    <w:p w14:paraId="28485FB2" w14:textId="77777777" w:rsidR="001F51B4" w:rsidRPr="00EC2D9A" w:rsidRDefault="001F51B4" w:rsidP="00E73BDA">
      <w:r w:rsidRPr="00EC2D9A">
        <w:t>Todos los cables y materiales de terminación deben ser 100% testeados de defectos en la instalación y para verificar la performance del cable bajo las condiciones de instalación. Todos los conductores de cada cable instalado deben ser verificados por el contratista previo a la aceptación del sistema. Cualquier defecto en el sistema de cableado incluyendo, pero no limitado a conectores, couplers, patch panels y bloques de conexionado debe ser reparado o cambiado para asegurar un 100% de utilidad de todos los conductores de todos los cables instalados.</w:t>
      </w:r>
    </w:p>
    <w:p w14:paraId="7B8C09E0" w14:textId="77777777" w:rsidR="001F51B4" w:rsidRPr="00EC2D9A" w:rsidRDefault="001F51B4" w:rsidP="00E73BDA">
      <w:r w:rsidRPr="00EC2D9A">
        <w:t>Todos los cables deben ser testeados de acuerdo a este documento, el contrato de ND&amp;I, y las mejores prácticas de instalación. Si hubiera conflictos entre algunos de estos puntos, el contratista será el responsable de llevar cualquier discrepancia a los líderes de proyecto para su clarificación y/o resolución.</w:t>
      </w:r>
    </w:p>
    <w:p w14:paraId="4663CAE3" w14:textId="77777777" w:rsidR="001F51B4" w:rsidRPr="00EC2D9A" w:rsidRDefault="001F51B4" w:rsidP="00E73BDA">
      <w:pPr>
        <w:pStyle w:val="Ttulo4"/>
      </w:pPr>
      <w:r w:rsidRPr="00EC2D9A">
        <w:t>Cobre</w:t>
      </w:r>
    </w:p>
    <w:p w14:paraId="7D6B51AF" w14:textId="77777777" w:rsidR="001F51B4" w:rsidRPr="00EC2D9A" w:rsidRDefault="001F51B4" w:rsidP="00E73BDA">
      <w:r w:rsidRPr="00EC2D9A">
        <w:t>En cada cable debe verificarse la continuidad en todos sus pares y conductores. Para los cables UTP de voz y de datos debe verificarse continuidad, pares reversos, cortos y extremos abiertos utilizando un tester tipo secuenciador. Además del testeo anteriormente citado estos cables deben verificarse utilizando un analizador de cables Clase II.</w:t>
      </w:r>
    </w:p>
    <w:p w14:paraId="1929A402" w14:textId="77777777" w:rsidR="001F51B4" w:rsidRPr="00EC2D9A" w:rsidRDefault="001F51B4" w:rsidP="00E73BDA">
      <w:pPr>
        <w:pStyle w:val="Ttulo4"/>
      </w:pPr>
      <w:r w:rsidRPr="00EC2D9A">
        <w:t>Continuidad</w:t>
      </w:r>
    </w:p>
    <w:p w14:paraId="6D8596E6" w14:textId="77777777" w:rsidR="001F51B4" w:rsidRPr="00EC2D9A" w:rsidRDefault="001F51B4" w:rsidP="00E73BDA">
      <w:r w:rsidRPr="00EC2D9A">
        <w:t xml:space="preserve">Cada par de cada cable instalado debe ser verificado </w:t>
      </w:r>
      <w:r>
        <w:t>para la prevención de</w:t>
      </w:r>
      <w:r w:rsidRPr="00EC2D9A">
        <w:t xml:space="preserve"> cortos, extremos abiertos, polaridad y pares reversos. A los cables del tipo mallado y apantallado se deben verificar con un tester que verifique la malla y/o pantalla de acuerdo a los lineamientos anteriormente descriptos. La verificación debe ser almacenada tipo pass/fail de acuerdo con los procedimientos indicados por los fabricantes, y referenciados a la identificación indicada en cada cable y/o número de circuito o par correspondiente. Cualquier falla en el cableado debe ser corregida y verificada nuevamente antes de su aceptación final.</w:t>
      </w:r>
    </w:p>
    <w:p w14:paraId="38FADBE8" w14:textId="77777777" w:rsidR="001F51B4" w:rsidRPr="00EC2D9A" w:rsidRDefault="001F51B4" w:rsidP="00E73BDA">
      <w:pPr>
        <w:pStyle w:val="Ttulo4"/>
      </w:pPr>
      <w:r w:rsidRPr="00EC2D9A">
        <w:t>Longitud</w:t>
      </w:r>
    </w:p>
    <w:p w14:paraId="0AD331EB" w14:textId="77777777" w:rsidR="001F51B4" w:rsidRPr="00EC2D9A" w:rsidRDefault="001F51B4" w:rsidP="00E73BDA">
      <w:r w:rsidRPr="00EC2D9A">
        <w:t xml:space="preserve">A cada cable instalado se le deberá verificar su longitud </w:t>
      </w:r>
      <w:r w:rsidRPr="00B5518E">
        <w:t>el analizador de cables Clase II mencionado</w:t>
      </w:r>
      <w:r w:rsidRPr="00EC2D9A">
        <w:t xml:space="preserve">. El cable debe ser verificado desde el patch panel a patch panel, block a block, patch panel a Modular Jack RJ45. La longitud del cable deberá respetar la máxima distancia establecida por el standard TIA-568. El largo del mismo deberá ser grabado con la identificación indicada en cada cable y/o número de circuito o par correspondiente. </w:t>
      </w:r>
    </w:p>
    <w:p w14:paraId="632EC7A8" w14:textId="77777777" w:rsidR="001F51B4" w:rsidRPr="00EC2D9A" w:rsidRDefault="001F51B4" w:rsidP="00E73BDA">
      <w:pPr>
        <w:pStyle w:val="Ttulo4"/>
      </w:pPr>
      <w:r w:rsidRPr="00EC2D9A">
        <w:t>Verificación de la performance</w:t>
      </w:r>
    </w:p>
    <w:p w14:paraId="14AE5638" w14:textId="77777777" w:rsidR="001F51B4" w:rsidRDefault="001F51B4" w:rsidP="00E73BDA">
      <w:r w:rsidRPr="00EC2D9A">
        <w:t>Los links categoría 6A deben ser verificados utilizando un testeo del tipo automático. Este equipo de medición debe ser capaz de verificar los parámetros anteriormente descriptos como continuidad y longitud, además de esto debe proveer los siguientes resultados:</w:t>
      </w:r>
    </w:p>
    <w:p w14:paraId="7F2E622E" w14:textId="77777777" w:rsidR="001F51B4" w:rsidRPr="00EC2D9A" w:rsidRDefault="001F51B4" w:rsidP="00E73BDA"/>
    <w:p w14:paraId="317975A0" w14:textId="77777777" w:rsidR="001F51B4" w:rsidRPr="00EC2D9A" w:rsidRDefault="001F51B4" w:rsidP="00E73BDA">
      <w:pPr>
        <w:pStyle w:val="Prrafodelista"/>
        <w:numPr>
          <w:ilvl w:val="0"/>
          <w:numId w:val="26"/>
        </w:numPr>
      </w:pPr>
      <w:r w:rsidRPr="00EC2D9A">
        <w:t>Near End Crosstalk (NEXT)</w:t>
      </w:r>
    </w:p>
    <w:p w14:paraId="1BA238CB" w14:textId="77777777" w:rsidR="001F51B4" w:rsidRPr="0009790D" w:rsidRDefault="001F51B4" w:rsidP="00E73BDA">
      <w:pPr>
        <w:pStyle w:val="Prrafodelista"/>
        <w:numPr>
          <w:ilvl w:val="0"/>
          <w:numId w:val="26"/>
        </w:numPr>
        <w:rPr>
          <w:lang w:val="en-US"/>
        </w:rPr>
      </w:pPr>
      <w:r w:rsidRPr="0009790D">
        <w:rPr>
          <w:lang w:val="en-US"/>
        </w:rPr>
        <w:t>PS Near End Crosstalk (PSNEXT)</w:t>
      </w:r>
    </w:p>
    <w:p w14:paraId="39698A08" w14:textId="77777777" w:rsidR="001F51B4" w:rsidRPr="0009790D" w:rsidRDefault="001F51B4" w:rsidP="00E73BDA">
      <w:pPr>
        <w:pStyle w:val="Prrafodelista"/>
        <w:numPr>
          <w:ilvl w:val="0"/>
          <w:numId w:val="26"/>
        </w:numPr>
        <w:rPr>
          <w:lang w:val="en-US"/>
        </w:rPr>
      </w:pPr>
      <w:r w:rsidRPr="0009790D">
        <w:rPr>
          <w:lang w:val="en-US"/>
        </w:rPr>
        <w:t>Equal Level Far End Crosstalk (ELFEXT)</w:t>
      </w:r>
    </w:p>
    <w:p w14:paraId="20E116EC" w14:textId="77777777" w:rsidR="001F51B4" w:rsidRPr="0009790D" w:rsidRDefault="001F51B4" w:rsidP="00E73BDA">
      <w:pPr>
        <w:pStyle w:val="Prrafodelista"/>
        <w:numPr>
          <w:ilvl w:val="0"/>
          <w:numId w:val="26"/>
        </w:numPr>
        <w:rPr>
          <w:lang w:val="en-US"/>
        </w:rPr>
      </w:pPr>
      <w:r w:rsidRPr="0009790D">
        <w:rPr>
          <w:lang w:val="en-US"/>
        </w:rPr>
        <w:t>PS Equal Level Far End Crosstalk (PSELFEXT)</w:t>
      </w:r>
    </w:p>
    <w:p w14:paraId="7639102E" w14:textId="77777777" w:rsidR="001F51B4" w:rsidRPr="00EC2D9A" w:rsidRDefault="001F51B4" w:rsidP="00E73BDA">
      <w:pPr>
        <w:pStyle w:val="Prrafodelista"/>
        <w:numPr>
          <w:ilvl w:val="0"/>
          <w:numId w:val="26"/>
        </w:numPr>
      </w:pPr>
      <w:r w:rsidRPr="00EC2D9A">
        <w:lastRenderedPageBreak/>
        <w:t>Return Loss (RL)</w:t>
      </w:r>
    </w:p>
    <w:p w14:paraId="062EBA9D" w14:textId="77777777" w:rsidR="001F51B4" w:rsidRPr="00EC2D9A" w:rsidRDefault="001F51B4" w:rsidP="00E73BDA">
      <w:pPr>
        <w:pStyle w:val="Prrafodelista"/>
        <w:numPr>
          <w:ilvl w:val="0"/>
          <w:numId w:val="26"/>
        </w:numPr>
      </w:pPr>
      <w:r w:rsidRPr="00EC2D9A">
        <w:t>Attenuation</w:t>
      </w:r>
    </w:p>
    <w:p w14:paraId="49B9BCED" w14:textId="77777777" w:rsidR="001F51B4" w:rsidRPr="00EC2D9A" w:rsidRDefault="001F51B4" w:rsidP="00E73BDA">
      <w:pPr>
        <w:pStyle w:val="Prrafodelista"/>
        <w:numPr>
          <w:ilvl w:val="0"/>
          <w:numId w:val="26"/>
        </w:numPr>
      </w:pPr>
      <w:r w:rsidRPr="00EC2D9A">
        <w:t>Ambient Noise</w:t>
      </w:r>
    </w:p>
    <w:p w14:paraId="7591AA29" w14:textId="77777777" w:rsidR="001F51B4" w:rsidRPr="00CD5C36" w:rsidRDefault="001F51B4" w:rsidP="00E73BDA">
      <w:pPr>
        <w:pStyle w:val="Prrafodelista"/>
        <w:numPr>
          <w:ilvl w:val="0"/>
          <w:numId w:val="26"/>
        </w:numPr>
        <w:rPr>
          <w:lang w:val="en-US"/>
        </w:rPr>
      </w:pPr>
      <w:r w:rsidRPr="00CD5C36">
        <w:rPr>
          <w:lang w:val="en-US"/>
        </w:rPr>
        <w:t>Attenuation to Crosstalk Ratio (ACR)</w:t>
      </w:r>
    </w:p>
    <w:p w14:paraId="7039CD78" w14:textId="77777777" w:rsidR="001F51B4" w:rsidRPr="0009790D" w:rsidRDefault="001F51B4" w:rsidP="00E73BDA">
      <w:pPr>
        <w:pStyle w:val="Prrafodelista"/>
        <w:numPr>
          <w:ilvl w:val="0"/>
          <w:numId w:val="26"/>
        </w:numPr>
        <w:rPr>
          <w:lang w:val="en-US"/>
        </w:rPr>
      </w:pPr>
      <w:r w:rsidRPr="0009790D">
        <w:rPr>
          <w:lang w:val="en-US"/>
        </w:rPr>
        <w:t>PS Attenuation to Crosstalk Ratio (PS ACR)</w:t>
      </w:r>
    </w:p>
    <w:p w14:paraId="748C680E" w14:textId="77777777" w:rsidR="001F51B4" w:rsidRPr="00EC2D9A" w:rsidRDefault="001F51B4" w:rsidP="00E73BDA">
      <w:r w:rsidRPr="00EC2D9A">
        <w:t>El resultado del testeo debe ser evaluado en forma automática por el tester, utilizando el último criterio del standard TIA (incluyendo de ser posible los requerimientos del Addendum Enhanced Category 6A) y si es posible que el resultado mostrado sea del tipo pass/fail. El resultado debe ser bajado directamente desde el tester hacia un archivo, utilizando la aplicación del fabricante del mismo. Dicho resultado debe incluir todos los parámetros de testeo indicados.</w:t>
      </w:r>
    </w:p>
    <w:p w14:paraId="4980DDD7" w14:textId="77777777" w:rsidR="001F51B4" w:rsidRPr="00EC2D9A" w:rsidRDefault="001F51B4" w:rsidP="00E73BDA">
      <w:pPr>
        <w:pStyle w:val="Ttulo4"/>
      </w:pPr>
      <w:r w:rsidRPr="00EC2D9A">
        <w:t>Testeo de la fibra óptica</w:t>
      </w:r>
    </w:p>
    <w:p w14:paraId="6FCB6B93" w14:textId="77777777" w:rsidR="001F51B4" w:rsidRPr="00EC2D9A" w:rsidRDefault="001F51B4" w:rsidP="00E73BDA">
      <w:r w:rsidRPr="00EC2D9A">
        <w:t>Todas las terminaciones de fibra óptica deben ser inspeccionadas visualmente con un microscopio de como mínimo 100 X para asegurar que dichas terminaciones no tengan imperfecciones luego de haberse pulido. Además, para cada hilo de fibra debe medirse la atenuación con un Optical Power Meter y una Optical Ligth Source. La longitud del cable y la atenuación de los empalmes en el caso que los hubiera debe verificarse utilizando un OTDR.</w:t>
      </w:r>
    </w:p>
    <w:p w14:paraId="69EAEAE0" w14:textId="77777777" w:rsidR="001F51B4" w:rsidRPr="00EC2D9A" w:rsidRDefault="001F51B4" w:rsidP="00E73BDA">
      <w:pPr>
        <w:pStyle w:val="Ttulo4"/>
      </w:pPr>
      <w:r w:rsidRPr="00EC2D9A">
        <w:t>Atenuación</w:t>
      </w:r>
    </w:p>
    <w:p w14:paraId="7441729B" w14:textId="77777777" w:rsidR="001F51B4" w:rsidRPr="00EC2D9A" w:rsidRDefault="001F51B4" w:rsidP="00E73BDA">
      <w:r w:rsidRPr="00EC2D9A">
        <w:t>La atenuación en un tendido de distribución horizontal de fibra óptica multimodo debe ser medido a las longitudes de onda de 850 ó 1300 manómetros utilizando un Optical Power Meter y una Optical Ligth Source. Los cables de fibra multimodo del backbone deben ser medidos en ambas longitudes de onda (850 y 1300) en solo una dirección. El método de setup del equipo y la medición de performance debe ser realizada de acuerdo con el estándar ANSI/EIA/TIA-526-15, método B. El mismo indica que debe usarse un patch cord de 2 metros como referencia y 2 patch cords de 2 metros para realizar la medición del link. Este método de testeo utiliza un patch cord de referencia, y dos patch cord para realizar la medición de la pérdida del link más la de dos conectores. Esta medición es coherente con la perdida en el cual el equipo de red será instalado y utilizado. El test de evaluación de panel a panel (backbone) o panel a outlet (tendido horizontal) estará basado en los valores establecidos en la TIA-568-A Anexo H, Optical Fiber Link Performance Testing. Donde se instalen links concatenados para completar el circuito entre dispositivos, el contratista debe testear cada link punta a punta para asegurar la performance del sistema. Luego de haber completado la medición de cada link, debe medirse todo el link concatenado. El método de testeo debe ser el mismo descripto anteriormente. El criterio de evaluación debe ser establecido entre El comitente y el contratista previo a comenzar él testeo.</w:t>
      </w:r>
    </w:p>
    <w:p w14:paraId="0DD69F58" w14:textId="77777777" w:rsidR="001F51B4" w:rsidRPr="00EC2D9A" w:rsidRDefault="001F51B4" w:rsidP="00E73BDA">
      <w:r w:rsidRPr="00EC2D9A">
        <w:t>La evaluación de panel a panel (backbone) debe estar basada en los valores establecidos en la TIA- 568-A anexo H, Optical Fiber Link Performance Testing.</w:t>
      </w:r>
    </w:p>
    <w:p w14:paraId="7DABB055" w14:textId="77777777" w:rsidR="001F51B4" w:rsidRPr="00EC2D9A" w:rsidRDefault="001F51B4" w:rsidP="00E73BDA">
      <w:r w:rsidRPr="00EC2D9A">
        <w:t>El testeo de la atenuación debe ser medido utilizando dos patch cords de medición conectados al tester y al link instalado. El emisor láser debe ser dejado en el lugar luego de la calibración y el power meter llevado al extremo lejano para realizar las mediciones. La máxima atenuación para los cables instalados debe ser evaluada con la siguiente fórmula: máxima atenuación del fabricante x kilómetro, dividido 1000 y luego multiplicado por la longitud en metros de la fibra instalada. Al valor de la atenuación del cable se le debe sumar la pérdida por par de conectores multiplicado por el número de par de conectores del test. Los resultados esperados para cada cable (o grupo de cables de igual longitud) deben ser calculados antes de comenzar la medición y documentados. Luego cada valor obtenido deberá evaluarse contra este número prefijado. Todas las fibras que excedan este valor deberán ser reparadas o recambiadas sin costo alguno para El comitente.</w:t>
      </w:r>
    </w:p>
    <w:p w14:paraId="3E98A404" w14:textId="77777777" w:rsidR="001F51B4" w:rsidRPr="00EC2D9A" w:rsidRDefault="001F51B4" w:rsidP="00E73BDA">
      <w:r w:rsidRPr="00EC2D9A">
        <w:t>Donde se instalen links concatenados para completar el circuito entre dispositivos, el contratista debe testear cada link punta a punta para asegurar la performance del sistema. Luego de haber completado en forma exitosa la medición de cada link, deberá conectarse y medir todo el link concatenado. El método de testeo debe ser el mismo descripto anteriormente. El criterio de evaluación debe ser establecido entre El comitente y el contratista previo a comenzar él testeo.</w:t>
      </w:r>
    </w:p>
    <w:p w14:paraId="00D9001A" w14:textId="77777777" w:rsidR="001F51B4" w:rsidRPr="00EC2D9A" w:rsidRDefault="001F51B4" w:rsidP="00E73BDA">
      <w:r w:rsidRPr="00EC2D9A">
        <w:t>Perdidas Por Distancia y Empalmes Cada cable debe ser testeado con un OTDR (Optical Time Domain Reflectometer) para verificar la longitud del cable instalado y la pérdida de los empalmes. La medición de longitud con el OTDR debe estar realizada de acuerdo al standard TIA-455-60. La medición para determinar la pérdida del empalme debe estar de acuerdo con las recomendaciones del fabricante y las mejores prácticas de la industria.</w:t>
      </w:r>
    </w:p>
    <w:p w14:paraId="1FE5A656" w14:textId="77777777" w:rsidR="001F51B4" w:rsidRPr="00EC2D9A" w:rsidRDefault="001F51B4" w:rsidP="00E73BDA">
      <w:r w:rsidRPr="00EC2D9A">
        <w:t>Estos testeos deben ser empleados si existe una de las siguientes condiciones:</w:t>
      </w:r>
    </w:p>
    <w:p w14:paraId="482AF042" w14:textId="77777777" w:rsidR="001F51B4" w:rsidRPr="00EC2D9A" w:rsidRDefault="001F51B4" w:rsidP="00E73BDA">
      <w:r w:rsidRPr="00EC2D9A">
        <w:t>Donde el testeo con el OTDR es específicamente requerido por el comitente.</w:t>
      </w:r>
    </w:p>
    <w:p w14:paraId="324FF01A" w14:textId="77777777" w:rsidR="001F51B4" w:rsidRPr="00EC2D9A" w:rsidRDefault="001F51B4" w:rsidP="00E73BDA">
      <w:r w:rsidRPr="00EC2D9A">
        <w:t>Cada hilo debe ser testeado en todos los cables de la planta y/o si existen empalmes.</w:t>
      </w:r>
    </w:p>
    <w:p w14:paraId="3FBAE89E" w14:textId="77777777" w:rsidR="001F51B4" w:rsidRDefault="001F51B4" w:rsidP="00E73BDA">
      <w:r w:rsidRPr="00EC2D9A">
        <w:lastRenderedPageBreak/>
        <w:t>Cada hilo de fibra debe ser testeado para verificar si la longitud estimada del cable está dentro de un 10% de la máxima distancia especificada, de lo que respecta al funcionamiento del cable, en el estándar TIA-568-A. Si hubiera un resultado anormal o no deseado durante él testeo de la atenuación. Si el cable ha sido expuesto a condiciones o tensiones extremas durante la instalación.</w:t>
      </w:r>
    </w:p>
    <w:p w14:paraId="007AC0B5" w14:textId="77777777" w:rsidR="001F51B4" w:rsidRDefault="001F51B4" w:rsidP="00E73BDA">
      <w:pPr>
        <w:pStyle w:val="Ttulo3"/>
      </w:pPr>
      <w:bookmarkStart w:id="608" w:name="_Toc89331176"/>
      <w:bookmarkStart w:id="609" w:name="_Toc96501011"/>
      <w:r>
        <w:t>Documentación</w:t>
      </w:r>
      <w:bookmarkEnd w:id="608"/>
      <w:bookmarkEnd w:id="609"/>
    </w:p>
    <w:p w14:paraId="003F81ED" w14:textId="77777777" w:rsidR="001F51B4" w:rsidRDefault="001F51B4" w:rsidP="00E73BDA">
      <w:r>
        <w:t xml:space="preserve">La instalación existente se debería contar con la siguiente documentación: </w:t>
      </w:r>
    </w:p>
    <w:p w14:paraId="1F680DFC" w14:textId="77777777" w:rsidR="001F51B4" w:rsidRDefault="001F51B4" w:rsidP="00E73BDA">
      <w:pPr>
        <w:pStyle w:val="Prrafodelista"/>
        <w:numPr>
          <w:ilvl w:val="0"/>
          <w:numId w:val="23"/>
        </w:numPr>
      </w:pPr>
      <w:r>
        <w:t xml:space="preserve">Certificación del tipo Pasa/No Pasa verificando el cumplimiento de las especificaciones de todo Cableado Estructurado Categoría 6 y 6A según corresponda. </w:t>
      </w:r>
    </w:p>
    <w:p w14:paraId="75ED33F4" w14:textId="77777777" w:rsidR="001F51B4" w:rsidRDefault="001F51B4" w:rsidP="00E73BDA">
      <w:pPr>
        <w:pStyle w:val="Prrafodelista"/>
        <w:numPr>
          <w:ilvl w:val="0"/>
          <w:numId w:val="23"/>
        </w:numPr>
      </w:pPr>
      <w:r>
        <w:t xml:space="preserve">Resultado de la mediciones y certificaciones de cada una de las fibras instaladas conforme a lo especificado por la norma. </w:t>
      </w:r>
    </w:p>
    <w:p w14:paraId="27EEFCF2" w14:textId="77777777" w:rsidR="001F51B4" w:rsidRDefault="001F51B4" w:rsidP="00E73BDA">
      <w:pPr>
        <w:pStyle w:val="Prrafodelista"/>
        <w:numPr>
          <w:ilvl w:val="0"/>
          <w:numId w:val="23"/>
        </w:numPr>
      </w:pPr>
      <w:r>
        <w:t xml:space="preserve">Cantidad y destino de los circuitos, sección de los conductores activos. </w:t>
      </w:r>
    </w:p>
    <w:p w14:paraId="166A9992" w14:textId="77777777" w:rsidR="001F51B4" w:rsidRPr="00EC2D9A" w:rsidRDefault="001F51B4" w:rsidP="00E73BDA">
      <w:pPr>
        <w:pStyle w:val="Prrafodelista"/>
        <w:numPr>
          <w:ilvl w:val="0"/>
          <w:numId w:val="23"/>
        </w:numPr>
      </w:pPr>
      <w:r>
        <w:t>Planos conforme a obra.</w:t>
      </w:r>
    </w:p>
    <w:p w14:paraId="12923EB9" w14:textId="77777777" w:rsidR="001F51B4" w:rsidRPr="00EC2D9A" w:rsidRDefault="001F51B4" w:rsidP="00E73BDA">
      <w:pPr>
        <w:pStyle w:val="Ttulo2"/>
      </w:pPr>
      <w:bookmarkStart w:id="610" w:name="_Toc44945048"/>
      <w:bookmarkStart w:id="611" w:name="_Toc48916940"/>
      <w:bookmarkStart w:id="612" w:name="_Toc89331177"/>
      <w:bookmarkStart w:id="613" w:name="_Toc96501012"/>
      <w:r>
        <w:t xml:space="preserve">LOTE 6: </w:t>
      </w:r>
      <w:r w:rsidRPr="00EC2D9A">
        <w:t>Instalación de detección de incendios</w:t>
      </w:r>
      <w:bookmarkEnd w:id="610"/>
      <w:bookmarkEnd w:id="611"/>
      <w:bookmarkEnd w:id="612"/>
      <w:bookmarkEnd w:id="613"/>
    </w:p>
    <w:p w14:paraId="0F7CFA07" w14:textId="77777777" w:rsidR="001F51B4" w:rsidRPr="00EC2D9A" w:rsidRDefault="001F51B4" w:rsidP="00E73BDA">
      <w:pPr>
        <w:pStyle w:val="Ttulo3"/>
      </w:pPr>
      <w:bookmarkStart w:id="614" w:name="_Toc48916941"/>
      <w:bookmarkStart w:id="615" w:name="_Toc89331178"/>
      <w:bookmarkStart w:id="616" w:name="_Toc96501013"/>
      <w:r w:rsidRPr="00EC2D9A">
        <w:t>Sistema de detección de incendio general</w:t>
      </w:r>
      <w:bookmarkEnd w:id="614"/>
      <w:bookmarkEnd w:id="615"/>
      <w:bookmarkEnd w:id="616"/>
    </w:p>
    <w:p w14:paraId="4890A892" w14:textId="77777777" w:rsidR="001F51B4" w:rsidRDefault="001F51B4" w:rsidP="00E73BDA">
      <w:r>
        <w:t>El edificio cuenta con un sistema de detección temprana de incendio y audio evacuación operativo instalado en Etapa I. El Contratista deberá complementar los pisos de Etapa II respetando en un todo de acuerdo el sistema existente marca Bosch Modelo Avenar 8000 para detección de incendio.</w:t>
      </w:r>
    </w:p>
    <w:p w14:paraId="709FD48F" w14:textId="77777777" w:rsidR="001F51B4" w:rsidRDefault="001F51B4" w:rsidP="00E73BDA">
      <w:r>
        <w:t>Por otra parte, en el sector de Guardería se deberá proveer e instalar un sistema de detección de incendio Bosch Avenar 2000 puesto en red con el descripto en el párrafo anterior.</w:t>
      </w:r>
    </w:p>
    <w:p w14:paraId="3EAA64E4" w14:textId="77777777" w:rsidR="001F51B4" w:rsidRPr="00EC2D9A" w:rsidRDefault="001F51B4" w:rsidP="00E73BDA">
      <w:r w:rsidRPr="00EC2D9A">
        <w:t>La central de detección de incendio deberá ser del tipo controlada por microprocesador, con prestaciones tales que pueda integrar un sistema inteligente de detección y reporte de incendio. Deberá incluir, pero no limitarse a dispositivos de inicio de alarmas (detectores de humo, detectores de temperatura, estaciones manuales de alarma, etc.), dispositivos de notificación de alarma (sirenas, parlantes, luces estroboscópicas, etc.), panel de control de alarma de incendio, dispositivos anunciadores y auxiliares.</w:t>
      </w:r>
    </w:p>
    <w:p w14:paraId="29ED4AE2" w14:textId="77777777" w:rsidR="001F51B4" w:rsidRPr="00EC2D9A" w:rsidRDefault="001F51B4" w:rsidP="00E73BDA">
      <w:r w:rsidRPr="00EC2D9A">
        <w:t>El sistema de detección de incendio deberá cumplir con los requerimientos de la norma EN54 (CEN Comité Europeo de Normalización). Todo su cableado deberá estar eléctricamente supervisado.</w:t>
      </w:r>
    </w:p>
    <w:p w14:paraId="0F5E8198" w14:textId="77777777" w:rsidR="001F51B4" w:rsidRPr="00EC2D9A" w:rsidRDefault="001F51B4" w:rsidP="00E73BDA">
      <w:r w:rsidRPr="00EC2D9A">
        <w:t>El sistema de detección de incendio deberá estar fabricado por una empresa certificada ISO 9001.</w:t>
      </w:r>
    </w:p>
    <w:p w14:paraId="379E4E41" w14:textId="77777777" w:rsidR="001F51B4" w:rsidRPr="00EC2D9A" w:rsidRDefault="001F51B4" w:rsidP="00E73BDA">
      <w:r w:rsidRPr="00EC2D9A">
        <w:t>El panel de control y todos sus dispositivos periféricos deberán estar manufacturados por el mismo y único fabricante</w:t>
      </w:r>
      <w:r>
        <w:t>, en este caso Bosch por tratarse de una ampliación</w:t>
      </w:r>
      <w:r w:rsidRPr="00EC2D9A">
        <w:t>.</w:t>
      </w:r>
    </w:p>
    <w:p w14:paraId="4F2CE9A1" w14:textId="77777777" w:rsidR="001F51B4" w:rsidRPr="00EC2D9A" w:rsidRDefault="001F51B4" w:rsidP="00E73BDA">
      <w:pPr>
        <w:pStyle w:val="Ttulo3"/>
      </w:pPr>
      <w:bookmarkStart w:id="617" w:name="_Toc48916942"/>
      <w:bookmarkStart w:id="618" w:name="_Toc89331179"/>
      <w:bookmarkStart w:id="619" w:name="_Toc96501014"/>
      <w:r w:rsidRPr="00EC2D9A">
        <w:t>Normas y especificaciones aplicables</w:t>
      </w:r>
      <w:bookmarkEnd w:id="617"/>
      <w:bookmarkEnd w:id="618"/>
      <w:bookmarkEnd w:id="619"/>
    </w:p>
    <w:p w14:paraId="090BB369" w14:textId="77777777" w:rsidR="001F51B4" w:rsidRPr="00EC2D9A" w:rsidRDefault="001F51B4" w:rsidP="00E73BDA">
      <w:r w:rsidRPr="00EC2D9A">
        <w:t>Las especificaciones y normas listadas a continuación forman parte de esta especificación. El sistema deberá cumplir en un todo con la última revisión de las mismas.</w:t>
      </w:r>
    </w:p>
    <w:p w14:paraId="20EE8888" w14:textId="77777777" w:rsidR="001F51B4" w:rsidRPr="00EC2D9A" w:rsidRDefault="001F51B4" w:rsidP="00E73BDA">
      <w:r w:rsidRPr="00EC2D9A">
        <w:t>Comité Europeo de Normalización ( CEN ) UE :</w:t>
      </w:r>
    </w:p>
    <w:p w14:paraId="79F88485" w14:textId="77777777" w:rsidR="001F51B4" w:rsidRPr="00EC2D9A" w:rsidRDefault="001F51B4" w:rsidP="00E73BDA">
      <w:r w:rsidRPr="00EC2D9A">
        <w:t>EN 54 parte 1 Introducción</w:t>
      </w:r>
    </w:p>
    <w:p w14:paraId="4E00EE95" w14:textId="77777777" w:rsidR="001F51B4" w:rsidRPr="00EC2D9A" w:rsidRDefault="001F51B4" w:rsidP="00E73BDA">
      <w:r w:rsidRPr="00EC2D9A">
        <w:t>EN 54 parte 2 Equipos de control e indicación (Central de detección de incendios o paneles de incendio).</w:t>
      </w:r>
    </w:p>
    <w:p w14:paraId="14CDA52B" w14:textId="77777777" w:rsidR="001F51B4" w:rsidRPr="00EC2D9A" w:rsidRDefault="001F51B4" w:rsidP="00E73BDA">
      <w:r w:rsidRPr="00EC2D9A">
        <w:t>EN 54 parte 3 Equipos de control e indicación. Dispositivos acústicos.</w:t>
      </w:r>
    </w:p>
    <w:p w14:paraId="304630B3" w14:textId="77777777" w:rsidR="001F51B4" w:rsidRPr="00EC2D9A" w:rsidRDefault="001F51B4" w:rsidP="00E73BDA">
      <w:r w:rsidRPr="00EC2D9A">
        <w:t>EN 54 parte 4 Equipos de suministro de alimentación.</w:t>
      </w:r>
    </w:p>
    <w:p w14:paraId="0FC700D9" w14:textId="77777777" w:rsidR="001F51B4" w:rsidRPr="00EC2D9A" w:rsidRDefault="001F51B4" w:rsidP="00E73BDA">
      <w:r w:rsidRPr="00EC2D9A">
        <w:t>EN 54 parte 5 Detector de temperatura. Detectores puntuales.</w:t>
      </w:r>
    </w:p>
    <w:p w14:paraId="607832B0" w14:textId="77777777" w:rsidR="001F51B4" w:rsidRPr="00EC2D9A" w:rsidRDefault="001F51B4" w:rsidP="00E73BDA">
      <w:r w:rsidRPr="00EC2D9A">
        <w:t>EN 54 parte 7 Detector de humo, Detectores puntuales que funcionan según el principio de luz difusa, luz transmitida o por ionización.</w:t>
      </w:r>
    </w:p>
    <w:p w14:paraId="7E3D6A11" w14:textId="77777777" w:rsidR="001F51B4" w:rsidRPr="00EC2D9A" w:rsidRDefault="001F51B4" w:rsidP="00E73BDA">
      <w:r w:rsidRPr="00EC2D9A">
        <w:t>EN 54 parte 9 Componentes de los sistemas de detección automática de fuego. Métodos de prueba de la sensibilidad al fuego.</w:t>
      </w:r>
    </w:p>
    <w:p w14:paraId="151B101B" w14:textId="77777777" w:rsidR="001F51B4" w:rsidRPr="00EC2D9A" w:rsidRDefault="001F51B4" w:rsidP="00E73BDA">
      <w:r w:rsidRPr="00EC2D9A">
        <w:t>EN 54 parte 10 Detectores de llama. Detectores puntuales.</w:t>
      </w:r>
    </w:p>
    <w:p w14:paraId="4A458E16" w14:textId="77777777" w:rsidR="001F51B4" w:rsidRPr="00EC2D9A" w:rsidRDefault="001F51B4" w:rsidP="00E73BDA">
      <w:r w:rsidRPr="00EC2D9A">
        <w:t>EN 54 parte 11 Pulsador manual de alarma o estación manual.</w:t>
      </w:r>
    </w:p>
    <w:p w14:paraId="6968B742" w14:textId="77777777" w:rsidR="001F51B4" w:rsidRPr="00EC2D9A" w:rsidRDefault="001F51B4" w:rsidP="00E73BDA">
      <w:r w:rsidRPr="00EC2D9A">
        <w:t>EN 54 parte 12 Detectores de línea que utilizan un haz óptico de luz.</w:t>
      </w:r>
    </w:p>
    <w:p w14:paraId="714B53F0" w14:textId="77777777" w:rsidR="001F51B4" w:rsidRPr="00EC2D9A" w:rsidRDefault="001F51B4" w:rsidP="00E73BDA">
      <w:r w:rsidRPr="00EC2D9A">
        <w:lastRenderedPageBreak/>
        <w:t>EN 54 parte 13 Evaluación de compatibilidad de los componentes de un sistema.</w:t>
      </w:r>
    </w:p>
    <w:p w14:paraId="71E00CC7" w14:textId="77777777" w:rsidR="001F51B4" w:rsidRPr="00EC2D9A" w:rsidRDefault="001F51B4" w:rsidP="00E73BDA">
      <w:r w:rsidRPr="00EC2D9A">
        <w:t>EN 54 parte 14 Planificación, diseño, instalación, puesta en servicio, uso y mantenimiento. (en fase de aprobación)</w:t>
      </w:r>
    </w:p>
    <w:p w14:paraId="3B573264" w14:textId="77777777" w:rsidR="001F51B4" w:rsidRPr="00EC2D9A" w:rsidRDefault="001F51B4" w:rsidP="00E73BDA">
      <w:r w:rsidRPr="00EC2D9A">
        <w:t>EN 54 parte 15 Detectores puntuales que funcionan según el principio de combinación de fenómenos detectados. (en fase de proyecto)</w:t>
      </w:r>
    </w:p>
    <w:p w14:paraId="1B350929" w14:textId="77777777" w:rsidR="001F51B4" w:rsidRPr="00EC2D9A" w:rsidRDefault="001F51B4" w:rsidP="00E73BDA">
      <w:r w:rsidRPr="00EC2D9A">
        <w:t>EN 54 parte 16 Control de alarma por voz y equipos indicadores.</w:t>
      </w:r>
    </w:p>
    <w:p w14:paraId="5CAD33C6" w14:textId="77777777" w:rsidR="001F51B4" w:rsidRPr="00EC2D9A" w:rsidRDefault="001F51B4" w:rsidP="00E73BDA">
      <w:r w:rsidRPr="00EC2D9A">
        <w:t>EN 54 parte 17 Aisladores de cortocircuito.</w:t>
      </w:r>
    </w:p>
    <w:p w14:paraId="7BA81083" w14:textId="77777777" w:rsidR="001F51B4" w:rsidRPr="00EC2D9A" w:rsidRDefault="001F51B4" w:rsidP="00E73BDA">
      <w:r w:rsidRPr="00EC2D9A">
        <w:t>EN 54 parte 18 Dispositivos entrada/salida.</w:t>
      </w:r>
    </w:p>
    <w:p w14:paraId="798E6CC5" w14:textId="77777777" w:rsidR="001F51B4" w:rsidRPr="00EC2D9A" w:rsidRDefault="001F51B4" w:rsidP="00E73BDA">
      <w:r w:rsidRPr="00EC2D9A">
        <w:t>EN 54 parte 20 Detectores de aspiración de humos.</w:t>
      </w:r>
    </w:p>
    <w:p w14:paraId="67EFB315" w14:textId="77777777" w:rsidR="001F51B4" w:rsidRPr="00EC2D9A" w:rsidRDefault="001F51B4" w:rsidP="00E73BDA">
      <w:r w:rsidRPr="00EC2D9A">
        <w:t>EN 54 parte 21 Equipos de transmisión de alarmas y avisos de fallo.</w:t>
      </w:r>
    </w:p>
    <w:p w14:paraId="71B60DA9" w14:textId="77777777" w:rsidR="001F51B4" w:rsidRPr="00EC2D9A" w:rsidRDefault="001F51B4" w:rsidP="00E73BDA">
      <w:r w:rsidRPr="00EC2D9A">
        <w:t>EN 54 parte 22 Detectores lineales de calor.</w:t>
      </w:r>
    </w:p>
    <w:p w14:paraId="7036EED9" w14:textId="77777777" w:rsidR="001F51B4" w:rsidRPr="00EC2D9A" w:rsidRDefault="001F51B4" w:rsidP="00E73BDA">
      <w:r w:rsidRPr="00EC2D9A">
        <w:t>EN 54 parte 23 Dispositivos de alarma de fuego. Alarmas visuales.</w:t>
      </w:r>
    </w:p>
    <w:p w14:paraId="0675EEC0" w14:textId="77777777" w:rsidR="001F51B4" w:rsidRPr="00EC2D9A" w:rsidRDefault="001F51B4" w:rsidP="00E73BDA">
      <w:r w:rsidRPr="00EC2D9A">
        <w:t>EN 54 parte 24 Componentes de los sistemas de alarma por voz. Altavoces.</w:t>
      </w:r>
    </w:p>
    <w:p w14:paraId="7554EF39" w14:textId="77777777" w:rsidR="001F51B4" w:rsidRPr="00EC2D9A" w:rsidRDefault="001F51B4" w:rsidP="00E73BDA">
      <w:r w:rsidRPr="00EC2D9A">
        <w:t>EN 54 parte 25 Componentes que utilizan enlaces radioeléctricos y requisitos del sistema.</w:t>
      </w:r>
    </w:p>
    <w:p w14:paraId="566A55BE" w14:textId="77777777" w:rsidR="001F51B4" w:rsidRPr="00EC2D9A" w:rsidRDefault="001F51B4" w:rsidP="00E73BDA">
      <w:r w:rsidRPr="00EC2D9A">
        <w:t>EN 54 parte 26 Detectores puntuales de incendios utilizando sensores de monóxido de carbono.</w:t>
      </w:r>
    </w:p>
    <w:p w14:paraId="48683390" w14:textId="77777777" w:rsidR="001F51B4" w:rsidRPr="00EC2D9A" w:rsidRDefault="001F51B4" w:rsidP="00E73BDA">
      <w:r w:rsidRPr="00EC2D9A">
        <w:t>EN 54 parte 27 Detectores de humo de conductos.</w:t>
      </w:r>
    </w:p>
    <w:p w14:paraId="608EF779" w14:textId="77777777" w:rsidR="001F51B4" w:rsidRPr="00EC2D9A" w:rsidRDefault="001F51B4" w:rsidP="00E73BDA">
      <w:r w:rsidRPr="00EC2D9A">
        <w:t>EN 54 parte 30 Detectores de incendio multisensoriales. Detectores puntuales que utilizan una combinación de monóxido de carbono y sensores de calor.</w:t>
      </w:r>
    </w:p>
    <w:p w14:paraId="67B8C6D4" w14:textId="77777777" w:rsidR="001F51B4" w:rsidRPr="00EC2D9A" w:rsidRDefault="001F51B4" w:rsidP="00E73BDA">
      <w:pPr>
        <w:pStyle w:val="Ttulo3"/>
      </w:pPr>
      <w:bookmarkStart w:id="620" w:name="_Toc89331180"/>
      <w:bookmarkStart w:id="621" w:name="_Toc96501015"/>
      <w:r w:rsidRPr="00EC2D9A">
        <w:t>Aprobaciones</w:t>
      </w:r>
      <w:bookmarkEnd w:id="620"/>
      <w:bookmarkEnd w:id="621"/>
    </w:p>
    <w:p w14:paraId="36B0A61B" w14:textId="77777777" w:rsidR="001F51B4" w:rsidRPr="00EC2D9A" w:rsidRDefault="001F51B4" w:rsidP="00E73BDA">
      <w:r w:rsidRPr="00EC2D9A">
        <w:t>El sistema estará apropiadamente listado y/o aprobaciones de las siguientes agencias:</w:t>
      </w:r>
    </w:p>
    <w:p w14:paraId="31E133A6" w14:textId="77777777" w:rsidR="001F51B4" w:rsidRPr="008D239C" w:rsidRDefault="001F51B4" w:rsidP="00E73BDA">
      <w:r w:rsidRPr="008D239C">
        <w:t>VdS Certified Germany</w:t>
      </w:r>
    </w:p>
    <w:p w14:paraId="278738FA" w14:textId="77777777" w:rsidR="001F51B4" w:rsidRPr="00EC2D9A" w:rsidRDefault="001F51B4" w:rsidP="00E73BDA">
      <w:r w:rsidRPr="00EC2D9A">
        <w:t>El panel de control de alarma de incendio deberá cumplir con la norma:</w:t>
      </w:r>
    </w:p>
    <w:p w14:paraId="09A1A837" w14:textId="77777777" w:rsidR="001F51B4" w:rsidRPr="00EC2D9A" w:rsidRDefault="001F51B4" w:rsidP="00E73BDA">
      <w:r w:rsidRPr="00EC2D9A">
        <w:t>VdS 2344 – 2540 – 2541 (Paneles y sistemas)</w:t>
      </w:r>
    </w:p>
    <w:p w14:paraId="19BEEDD8" w14:textId="77777777" w:rsidR="001F51B4" w:rsidRPr="00EC2D9A" w:rsidRDefault="001F51B4" w:rsidP="00E73BDA">
      <w:pPr>
        <w:pStyle w:val="Ttulo3"/>
      </w:pPr>
      <w:bookmarkStart w:id="622" w:name="_Toc48916943"/>
      <w:bookmarkStart w:id="623" w:name="_Toc89331181"/>
      <w:bookmarkStart w:id="624" w:name="_Toc96501016"/>
      <w:r w:rsidRPr="00EC2D9A">
        <w:t>Especificaciones técnicas</w:t>
      </w:r>
      <w:bookmarkEnd w:id="622"/>
      <w:bookmarkEnd w:id="623"/>
      <w:bookmarkEnd w:id="624"/>
    </w:p>
    <w:p w14:paraId="4CB74339" w14:textId="77777777" w:rsidR="001F51B4" w:rsidRPr="00EC2D9A" w:rsidRDefault="001F51B4" w:rsidP="00E73BDA">
      <w:r w:rsidRPr="00EC2D9A">
        <w:t>Paneles de control de alarma de incendio</w:t>
      </w:r>
    </w:p>
    <w:p w14:paraId="2D9AADB0" w14:textId="77777777" w:rsidR="001F51B4" w:rsidRPr="00EC2D9A" w:rsidRDefault="001F51B4" w:rsidP="00E73BDA">
      <w:r w:rsidRPr="00EC2D9A">
        <w:t>El panel de detección y alarma de incendio contendrá una Unidad Central de Procesamiento (CPU) basada en un microprocesador de alta velocidad, junto a su fuente de alimentación todo diseñado sobre una sola plaqueta electrónica de modo de lograr un diseño compacto.</w:t>
      </w:r>
    </w:p>
    <w:p w14:paraId="2205F375" w14:textId="77777777" w:rsidR="001F51B4" w:rsidRPr="00EC2D9A" w:rsidRDefault="001F51B4" w:rsidP="00E73BDA">
      <w:r w:rsidRPr="00EC2D9A">
        <w:t>La CPU se comunicará y controlará los siguientes tipos de equipos utilizados para formar el sistema: detectores de humo y temperatura inteligente y direccionables, módulos direccionables, impresoras, anunciadores y otros dispositivos.</w:t>
      </w:r>
    </w:p>
    <w:p w14:paraId="5959A406" w14:textId="77777777" w:rsidR="001F51B4" w:rsidRPr="00EC2D9A" w:rsidRDefault="001F51B4" w:rsidP="00E73BDA">
      <w:r w:rsidRPr="00EC2D9A">
        <w:t>El programa desarrollado para el lugar específico que contiene los datos de todos los componentes del sistema como así también la lógica booleana que vincula los eventos de entrada con las acciones y respuestas del panel a través de los controles por evento será almacenado en una memoria no volátil de tipo flash.</w:t>
      </w:r>
    </w:p>
    <w:p w14:paraId="5EF64FD2" w14:textId="77777777" w:rsidR="001F51B4" w:rsidRPr="00EC2D9A" w:rsidRDefault="001F51B4" w:rsidP="00E73BDA">
      <w:r w:rsidRPr="00EC2D9A">
        <w:t>La operación básica del sistema será la siguiente:</w:t>
      </w:r>
    </w:p>
    <w:p w14:paraId="2A611CBB" w14:textId="77777777" w:rsidR="001F51B4" w:rsidRPr="00EC2D9A" w:rsidRDefault="001F51B4" w:rsidP="00E73BDA">
      <w:r w:rsidRPr="00EC2D9A">
        <w:t>Cuando una condición de alarma de incendio es detectada y reportada por los dispositivos de iniciación del sistema, las siguientes acciones tendrán lugar:</w:t>
      </w:r>
    </w:p>
    <w:p w14:paraId="6A980BEC" w14:textId="77777777" w:rsidR="001F51B4" w:rsidRPr="00EC2D9A" w:rsidRDefault="001F51B4" w:rsidP="00E73BDA">
      <w:r w:rsidRPr="00EC2D9A">
        <w:t>El led rojo de alarma del sistema ubicado en el frente del panel comenzará a titilar.</w:t>
      </w:r>
    </w:p>
    <w:p w14:paraId="660E3C57" w14:textId="77777777" w:rsidR="001F51B4" w:rsidRPr="00EC2D9A" w:rsidRDefault="001F51B4" w:rsidP="00E73BDA">
      <w:r w:rsidRPr="00EC2D9A">
        <w:t>Se activará el buzzer del panel.</w:t>
      </w:r>
    </w:p>
    <w:p w14:paraId="4B2DCD1E" w14:textId="77777777" w:rsidR="001F51B4" w:rsidRPr="00EC2D9A" w:rsidRDefault="001F51B4" w:rsidP="00E73BDA">
      <w:r w:rsidRPr="00EC2D9A">
        <w:t>La pantalla de cristal LCD retroiluminada indicará toda la información asociada con cada nueva condición del panel de alarma y control de incendio, junto a la fecha y hora de ocurrencia.</w:t>
      </w:r>
    </w:p>
    <w:p w14:paraId="3722C6E0" w14:textId="77777777" w:rsidR="001F51B4" w:rsidRPr="00EC2D9A" w:rsidRDefault="001F51B4" w:rsidP="00E73BDA">
      <w:r w:rsidRPr="00EC2D9A">
        <w:t>Se registrará el evento junto a la fecha y hora de ocurrencia, como historial en la memoria no volátil del panel y se emitirán dichos datos a través de las puertas serie RS-232 para su impresión en línea.</w:t>
      </w:r>
    </w:p>
    <w:p w14:paraId="4C344415" w14:textId="77777777" w:rsidR="001F51B4" w:rsidRPr="00EC2D9A" w:rsidRDefault="001F51B4" w:rsidP="00E73BDA">
      <w:r w:rsidRPr="00EC2D9A">
        <w:lastRenderedPageBreak/>
        <w:t>Todas las salidas (dispositivos de notificación y/o relés) programadas a través del control por eventos para activarse cuando un punto en particular entre en alarma se activarán.</w:t>
      </w:r>
    </w:p>
    <w:p w14:paraId="0C24C920" w14:textId="77777777" w:rsidR="001F51B4" w:rsidRPr="00EC2D9A" w:rsidRDefault="001F51B4" w:rsidP="00E73BDA">
      <w:r w:rsidRPr="00EC2D9A">
        <w:t>Los principales controles del panel serán los siguientes:</w:t>
      </w:r>
    </w:p>
    <w:p w14:paraId="7A448EE3" w14:textId="77777777" w:rsidR="001F51B4" w:rsidRPr="00EC2D9A" w:rsidRDefault="001F51B4" w:rsidP="00E73BDA">
      <w:pPr>
        <w:pStyle w:val="Ttulo4"/>
      </w:pPr>
      <w:r w:rsidRPr="00EC2D9A">
        <w:t>Pulsador de reconocimiento</w:t>
      </w:r>
    </w:p>
    <w:p w14:paraId="332A987F" w14:textId="77777777" w:rsidR="001F51B4" w:rsidRPr="00EC2D9A" w:rsidRDefault="001F51B4" w:rsidP="00E73BDA">
      <w:r w:rsidRPr="00EC2D9A">
        <w:t>Al oprimir este pulsador en respuesta a la aparición de alarmas y/o fallas, el buzzer se acallará y los leds de alarma y/o fallas que estaban titilando, pasarán a encenderse en forma continua. Cuando existan múltiples condiciones de alarma y/o falla, presionando sucesivamente este pulsador el display mostrará la próxima condición de alarma y/o falla.</w:t>
      </w:r>
    </w:p>
    <w:p w14:paraId="042907B2" w14:textId="77777777" w:rsidR="001F51B4" w:rsidRPr="00EC2D9A" w:rsidRDefault="001F51B4" w:rsidP="00E73BDA">
      <w:pPr>
        <w:pStyle w:val="Ttulo4"/>
      </w:pPr>
      <w:r w:rsidRPr="00EC2D9A">
        <w:t>Pulsador de silenciamiento</w:t>
      </w:r>
    </w:p>
    <w:p w14:paraId="3518FD0C" w14:textId="77777777" w:rsidR="001F51B4" w:rsidRPr="00EC2D9A" w:rsidRDefault="001F51B4" w:rsidP="00E73BDA">
      <w:r w:rsidRPr="00EC2D9A">
        <w:t>Al oprimir este pulsador todos los dispositivos de notificación y relés que estuviesen activados por una alarma retornarán a su condición normal. La selección de los circuitos de notificación y relés que son silenciables por este pulsador será totalmente programable en campo dentro de los límites de las normas aplicables. El software del panel incluirá temporizadores de inhibición de silenciamiento y autosilenciamiento.</w:t>
      </w:r>
    </w:p>
    <w:p w14:paraId="1AB096D8" w14:textId="77777777" w:rsidR="001F51B4" w:rsidRPr="00EC2D9A" w:rsidRDefault="001F51B4" w:rsidP="00E73BDA">
      <w:pPr>
        <w:pStyle w:val="Ttulo4"/>
      </w:pPr>
      <w:r w:rsidRPr="00EC2D9A">
        <w:t>Pulsador de activación de alarma</w:t>
      </w:r>
    </w:p>
    <w:p w14:paraId="03979C03" w14:textId="77777777" w:rsidR="001F51B4" w:rsidRPr="00EC2D9A" w:rsidRDefault="001F51B4" w:rsidP="00E73BDA">
      <w:r w:rsidRPr="00EC2D9A">
        <w:t>El pulsador de activación de alarma activará todos los circuitos de notificación. La función se mantendrá activa hasta que el panel sea reseteado.</w:t>
      </w:r>
    </w:p>
    <w:p w14:paraId="6A48D3C3" w14:textId="77777777" w:rsidR="001F51B4" w:rsidRPr="00EC2D9A" w:rsidRDefault="001F51B4" w:rsidP="00E73BDA">
      <w:pPr>
        <w:pStyle w:val="Ttulo4"/>
      </w:pPr>
      <w:r w:rsidRPr="00EC2D9A">
        <w:t>Pulsador de reposicionamiento</w:t>
      </w:r>
    </w:p>
    <w:p w14:paraId="06F0D448" w14:textId="77777777" w:rsidR="001F51B4" w:rsidRPr="00EC2D9A" w:rsidRDefault="001F51B4" w:rsidP="00E73BDA">
      <w:r w:rsidRPr="00EC2D9A">
        <w:t>La activación de este pulsador hará que todos los dispositivos de iniciación electrónicamente memorizados, zonas de software, dispositivos de salida y circuitos retornen a su condición normal después de una alarma.</w:t>
      </w:r>
    </w:p>
    <w:p w14:paraId="600C8BF8" w14:textId="77777777" w:rsidR="001F51B4" w:rsidRPr="00EC2D9A" w:rsidRDefault="001F51B4" w:rsidP="00E73BDA">
      <w:r w:rsidRPr="00EC2D9A">
        <w:t>Pulsador de prueba de lámparas</w:t>
      </w:r>
    </w:p>
    <w:p w14:paraId="5C62A3AD" w14:textId="77777777" w:rsidR="001F51B4" w:rsidRPr="00EC2D9A" w:rsidRDefault="001F51B4" w:rsidP="00E73BDA">
      <w:r w:rsidRPr="00EC2D9A">
        <w:t>Este pulsador activará todos los leds locales, activará cada segmento del display de cristal líquido y mostrará la revisión de software del panel.</w:t>
      </w:r>
    </w:p>
    <w:p w14:paraId="4F2E03FB" w14:textId="77777777" w:rsidR="001F51B4" w:rsidRPr="00EC2D9A" w:rsidRDefault="001F51B4" w:rsidP="00E73BDA">
      <w:r w:rsidRPr="00EC2D9A">
        <w:t>El panel de alarma y control o nodo, soportará hasta 8 módulos de salida adicionales para señalización, audio de emergencia, telefonía de emergencia o relés de 8 circuitos por módulo logrando así adicionar hasta 64 circuitos de salida en total. Los circuitos podrán ser clase A o clase B según lo requiera el proyecto.</w:t>
      </w:r>
    </w:p>
    <w:p w14:paraId="335B8FBF" w14:textId="77777777" w:rsidR="001F51B4" w:rsidRPr="00EC2D9A" w:rsidRDefault="001F51B4" w:rsidP="00E73BDA">
      <w:r w:rsidRPr="00EC2D9A">
        <w:t>El sistema será programable, configurable y expandible en campo sin la necesidad de herramientas especiales, programadores de memorias o programadores basados en PCs. No requerirá reemplazo de circuitos integrados de memorias.</w:t>
      </w:r>
    </w:p>
    <w:p w14:paraId="5AA66AE0" w14:textId="77777777" w:rsidR="001F51B4" w:rsidRPr="00EC2D9A" w:rsidRDefault="001F51B4" w:rsidP="00E73BDA">
      <w:r w:rsidRPr="00EC2D9A">
        <w:t>El sistema permitirá la programación de manera tal que cualquier entrada active cualquier grupo de salidas. Los sistemas que tengan una programación limitada ( tal como alarma general ), programación compleja ( tal como matriz de diodos ) o requieran una computadora personal no serán aceptados.</w:t>
      </w:r>
    </w:p>
    <w:p w14:paraId="3D5F0112" w14:textId="77777777" w:rsidR="001F51B4" w:rsidRPr="00EC2D9A" w:rsidRDefault="001F51B4" w:rsidP="00E73BDA">
      <w:r w:rsidRPr="00EC2D9A">
        <w:t>El panel de alarma y control soportará hasta 20 ecuaciones lógicas incluyendo “AND”, “OR” y “NOT” o ecuaciones de demora de tiempo que permitan una programación avanzada.</w:t>
      </w:r>
    </w:p>
    <w:p w14:paraId="00B8E663" w14:textId="77777777" w:rsidR="001F51B4" w:rsidRPr="00EC2D9A" w:rsidRDefault="001F51B4" w:rsidP="00E73BDA">
      <w:r w:rsidRPr="00EC2D9A">
        <w:t>Las ecuaciones lógicas requerirán del uso de una P.C. con un programa utilitario diseñado para programación.</w:t>
      </w:r>
    </w:p>
    <w:p w14:paraId="506B0515" w14:textId="77777777" w:rsidR="001F51B4" w:rsidRDefault="001F51B4" w:rsidP="00E73BDA">
      <w:r w:rsidRPr="00EC2D9A">
        <w:t>Cada panel individual o nodo de una red poseerá las siguientes características:</w:t>
      </w:r>
    </w:p>
    <w:p w14:paraId="34AEDB69" w14:textId="77777777" w:rsidR="001F51B4" w:rsidRPr="00EC2D9A" w:rsidRDefault="001F51B4" w:rsidP="00E73BDA"/>
    <w:p w14:paraId="332415D9" w14:textId="77777777" w:rsidR="001F51B4" w:rsidRPr="00EC2D9A" w:rsidRDefault="001F51B4" w:rsidP="00E73BDA">
      <w:pPr>
        <w:pStyle w:val="Prrafodelista"/>
        <w:numPr>
          <w:ilvl w:val="0"/>
          <w:numId w:val="26"/>
        </w:numPr>
      </w:pPr>
      <w:r w:rsidRPr="00EC2D9A">
        <w:t>Compensación de deriva para extender la precisión de cada detector a lo largo de su vida útil.</w:t>
      </w:r>
    </w:p>
    <w:p w14:paraId="0A670359" w14:textId="77777777" w:rsidR="001F51B4" w:rsidRPr="00EC2D9A" w:rsidRDefault="001F51B4" w:rsidP="00E73BDA">
      <w:pPr>
        <w:pStyle w:val="Prrafodelista"/>
        <w:numPr>
          <w:ilvl w:val="0"/>
          <w:numId w:val="26"/>
        </w:numPr>
      </w:pPr>
      <w:r w:rsidRPr="00EC2D9A">
        <w:t>La compensación de deriva incluirá también un filtrado para eliminar los ruidos transitorios.</w:t>
      </w:r>
    </w:p>
    <w:p w14:paraId="2CF814D2" w14:textId="77777777" w:rsidR="001F51B4" w:rsidRPr="00EC2D9A" w:rsidRDefault="001F51B4" w:rsidP="00E73BDA">
      <w:pPr>
        <w:pStyle w:val="Prrafodelista"/>
        <w:numPr>
          <w:ilvl w:val="0"/>
          <w:numId w:val="26"/>
        </w:numPr>
      </w:pPr>
      <w:r w:rsidRPr="00EC2D9A">
        <w:t>Prueba de sensibilidad del detector.</w:t>
      </w:r>
    </w:p>
    <w:p w14:paraId="44438B90" w14:textId="77777777" w:rsidR="001F51B4" w:rsidRPr="00EC2D9A" w:rsidRDefault="001F51B4" w:rsidP="00E73BDA">
      <w:pPr>
        <w:pStyle w:val="Prrafodelista"/>
        <w:numPr>
          <w:ilvl w:val="0"/>
          <w:numId w:val="26"/>
        </w:numPr>
      </w:pPr>
      <w:r w:rsidRPr="00EC2D9A">
        <w:t>Alerta de mantenimiento con dos niveles (alerta de mantenimiento y mantenimiento urgente), para prevenir de la acumulación excesiva de polvo en los detectores de humo.</w:t>
      </w:r>
    </w:p>
    <w:p w14:paraId="6E4DF3E4" w14:textId="77777777" w:rsidR="001F51B4" w:rsidRPr="00EC2D9A" w:rsidRDefault="001F51B4" w:rsidP="00E73BDA">
      <w:pPr>
        <w:pStyle w:val="Prrafodelista"/>
        <w:numPr>
          <w:ilvl w:val="0"/>
          <w:numId w:val="26"/>
        </w:numPr>
      </w:pPr>
      <w:r w:rsidRPr="00EC2D9A">
        <w:t>Nueve niveles de sensibilidad seleccionable por detector. El rango de niveles de alarma será de 0,5 a 2,35 % por pié para los detectores fotoeléctricos y de 0,5 a 2,5 % por pié para los detectores iónicos. El sistema soportará también detectores de alta sensibilidad laser con un rango de 0,03 % por pié a 1,0 % por pié. El sistema incluirá también hasta 9 niveles de prealarma, seleccionables por detector.</w:t>
      </w:r>
    </w:p>
    <w:p w14:paraId="3F927733" w14:textId="77777777" w:rsidR="001F51B4" w:rsidRPr="00EC2D9A" w:rsidRDefault="001F51B4" w:rsidP="00E73BDA">
      <w:pPr>
        <w:pStyle w:val="Prrafodelista"/>
        <w:numPr>
          <w:ilvl w:val="0"/>
          <w:numId w:val="26"/>
        </w:numPr>
      </w:pPr>
      <w:r w:rsidRPr="00EC2D9A">
        <w:lastRenderedPageBreak/>
        <w:t>Posibilidad de mostrar o imprimir reportes del sistema.</w:t>
      </w:r>
    </w:p>
    <w:p w14:paraId="70F3C5A7" w14:textId="77777777" w:rsidR="001F51B4" w:rsidRPr="00EC2D9A" w:rsidRDefault="001F51B4" w:rsidP="00E73BDA">
      <w:pPr>
        <w:pStyle w:val="Prrafodelista"/>
        <w:numPr>
          <w:ilvl w:val="0"/>
          <w:numId w:val="26"/>
        </w:numPr>
      </w:pPr>
      <w:r w:rsidRPr="00EC2D9A">
        <w:t>Verificación de alarma, con contadores e indicación de fallas para alertar al personal de mantenimiento cuando un detector entró en verificación de alarma 20 veces.</w:t>
      </w:r>
    </w:p>
    <w:p w14:paraId="52F2879C" w14:textId="77777777" w:rsidR="001F51B4" w:rsidRPr="00EC2D9A" w:rsidRDefault="001F51B4" w:rsidP="00E73BDA">
      <w:pPr>
        <w:pStyle w:val="Prrafodelista"/>
        <w:numPr>
          <w:ilvl w:val="0"/>
          <w:numId w:val="26"/>
        </w:numPr>
      </w:pPr>
      <w:r w:rsidRPr="00EC2D9A">
        <w:t>Pre-señal de Secuencia de Alarma Positiva.</w:t>
      </w:r>
    </w:p>
    <w:p w14:paraId="3D4953E6" w14:textId="77777777" w:rsidR="001F51B4" w:rsidRPr="00EC2D9A" w:rsidRDefault="001F51B4" w:rsidP="00E73BDA">
      <w:pPr>
        <w:pStyle w:val="Prrafodelista"/>
        <w:numPr>
          <w:ilvl w:val="0"/>
          <w:numId w:val="26"/>
        </w:numPr>
      </w:pPr>
      <w:r w:rsidRPr="00EC2D9A">
        <w:t>Reporte rápido de estaciones de alarma manuales (menos de 3 segundos).</w:t>
      </w:r>
    </w:p>
    <w:p w14:paraId="41246B6E" w14:textId="77777777" w:rsidR="001F51B4" w:rsidRPr="00EC2D9A" w:rsidRDefault="001F51B4" w:rsidP="00E73BDA">
      <w:pPr>
        <w:pStyle w:val="Prrafodelista"/>
        <w:numPr>
          <w:ilvl w:val="0"/>
          <w:numId w:val="26"/>
        </w:numPr>
      </w:pPr>
      <w:r w:rsidRPr="00EC2D9A">
        <w:t>Prueba periódica de detectores, ejecutada automáticamente por el software.</w:t>
      </w:r>
    </w:p>
    <w:p w14:paraId="2D3A42BD" w14:textId="77777777" w:rsidR="001F51B4" w:rsidRPr="00EC2D9A" w:rsidRDefault="001F51B4" w:rsidP="00E73BDA">
      <w:pPr>
        <w:pStyle w:val="Prrafodelista"/>
        <w:numPr>
          <w:ilvl w:val="0"/>
          <w:numId w:val="26"/>
        </w:numPr>
      </w:pPr>
      <w:r w:rsidRPr="00EC2D9A">
        <w:t>Pre-Alarma auto-optimizable para la prevención avanzada de incendio, lo que le permite a cada detector aprender su medio ambiente particular y ajustar su nivel de pre-alarma justo por encima de los picos normales.</w:t>
      </w:r>
    </w:p>
    <w:p w14:paraId="2F1F1617" w14:textId="77777777" w:rsidR="001F51B4" w:rsidRPr="00EC2D9A" w:rsidRDefault="001F51B4" w:rsidP="00E73BDA">
      <w:pPr>
        <w:pStyle w:val="Prrafodelista"/>
        <w:numPr>
          <w:ilvl w:val="0"/>
          <w:numId w:val="26"/>
        </w:numPr>
      </w:pPr>
      <w:r w:rsidRPr="00EC2D9A">
        <w:t>Cruce de zonas con capacidad de conteo: dos detectores den alarma, dos zonas de software en alarma o un detector de humo y un detector térmico.</w:t>
      </w:r>
    </w:p>
    <w:p w14:paraId="569F4A7E" w14:textId="77777777" w:rsidR="001F51B4" w:rsidRPr="00EC2D9A" w:rsidRDefault="001F51B4" w:rsidP="00E73BDA">
      <w:pPr>
        <w:pStyle w:val="Prrafodelista"/>
        <w:numPr>
          <w:ilvl w:val="0"/>
          <w:numId w:val="26"/>
        </w:numPr>
      </w:pPr>
      <w:r w:rsidRPr="00EC2D9A">
        <w:t>Prueba “walk test”, con chequeo de dos detectores en la misma zona.</w:t>
      </w:r>
    </w:p>
    <w:p w14:paraId="37F9B152" w14:textId="77777777" w:rsidR="001F51B4" w:rsidRPr="00EC2D9A" w:rsidRDefault="001F51B4" w:rsidP="00E73BDA">
      <w:pPr>
        <w:pStyle w:val="Prrafodelista"/>
        <w:numPr>
          <w:ilvl w:val="0"/>
          <w:numId w:val="26"/>
        </w:numPr>
      </w:pPr>
      <w:r w:rsidRPr="00EC2D9A">
        <w:t>Control horario para operaciones de no-alarma con cronograma de feriados.</w:t>
      </w:r>
    </w:p>
    <w:p w14:paraId="01145FB3" w14:textId="77777777" w:rsidR="001F51B4" w:rsidRPr="00EC2D9A" w:rsidRDefault="001F51B4" w:rsidP="00E73BDA">
      <w:pPr>
        <w:pStyle w:val="Prrafodelista"/>
        <w:numPr>
          <w:ilvl w:val="0"/>
          <w:numId w:val="26"/>
        </w:numPr>
      </w:pPr>
      <w:r w:rsidRPr="00EC2D9A">
        <w:t>Ajuste automático Día/noche de la sensibilidad de los detectores.</w:t>
      </w:r>
    </w:p>
    <w:p w14:paraId="05A7FF64" w14:textId="77777777" w:rsidR="001F51B4" w:rsidRPr="00EC2D9A" w:rsidRDefault="001F51B4" w:rsidP="00E73BDA">
      <w:pPr>
        <w:pStyle w:val="Prrafodelista"/>
        <w:numPr>
          <w:ilvl w:val="0"/>
          <w:numId w:val="26"/>
        </w:numPr>
      </w:pPr>
      <w:r w:rsidRPr="00EC2D9A">
        <w:t>Control de parpadeo de los leds de los dispositivos de campo para zonas de dormitorios.</w:t>
      </w:r>
    </w:p>
    <w:p w14:paraId="18FD5CFF" w14:textId="77777777" w:rsidR="001F51B4" w:rsidRPr="00EC2D9A" w:rsidRDefault="001F51B4" w:rsidP="00E73BDA">
      <w:pPr>
        <w:pStyle w:val="Prrafodelista"/>
        <w:numPr>
          <w:ilvl w:val="0"/>
          <w:numId w:val="26"/>
        </w:numPr>
      </w:pPr>
      <w:r w:rsidRPr="00EC2D9A">
        <w:t>Capacidad de codificación de los circuitos de notificación.</w:t>
      </w:r>
    </w:p>
    <w:p w14:paraId="4AE5746A" w14:textId="77777777" w:rsidR="001F51B4" w:rsidRPr="00EC2D9A" w:rsidRDefault="001F51B4" w:rsidP="00E73BDA">
      <w:pPr>
        <w:pStyle w:val="Ttulo4"/>
      </w:pPr>
      <w:r w:rsidRPr="00EC2D9A">
        <w:t>Comunicación de red</w:t>
      </w:r>
    </w:p>
    <w:p w14:paraId="5FAFF5E8" w14:textId="77777777" w:rsidR="001F51B4" w:rsidRPr="00EC2D9A" w:rsidRDefault="001F51B4" w:rsidP="00E73BDA">
      <w:r w:rsidRPr="00EC2D9A">
        <w:t>La arquitectura de la red estará basada en una Local Area Network (LAN), un paquete de firmware que utiliza un formato “entre pares” (peer-to-peer) que es un formato y protocolo de comunicación inherentemente regenerativo. El protocolo estará basado en ARCNET o equivalente. La red usará un método determinístico de “paso de postas” (token-passing). Los protocolos que utilizan detección de colisión y recuperación no son aceptables debido a los requerimientos de protección de vidas. Tampoco debe haber un nodo maestro que trabaje por interrogación, ni computadora central de almacenamiento de archivos, controlador de display u otro elemento central (eslabón débil) en la red el cual al fallar pueda provocar la pérdida completa de las comunicaciones en la red o causar una degradación mayor de la capacidad de la red. La falla de un nodo no causará falla o degradación de las comunicaciones en los demás nodos ni cambio de protocolo de comunicaciones entre los nodos sobrevivientes. Cada nodo/panel se comunicará sobre la red a una velocidad no menor a 312 kilo bits por segundo. Un nodo podrá ser un panel de detección y alarma de incendio inteligente, una estación de control de red basada en P.C. o un anunciador controlador de red. La red se podrá expandir hasta al menos 103 nodos.</w:t>
      </w:r>
    </w:p>
    <w:p w14:paraId="7C79AACE" w14:textId="77777777" w:rsidR="001F51B4" w:rsidRPr="00EC2D9A" w:rsidRDefault="001F51B4" w:rsidP="00E73BDA">
      <w:r w:rsidRPr="00EC2D9A">
        <w:t>Cada nodo de red será capaz de almacenar ecuaciones de control por eventos. Estas ecuaciones podrán ser utilizadas para activar salidas en un nodo de la red en respuesta a entradas en otros nodos.</w:t>
      </w:r>
    </w:p>
    <w:p w14:paraId="629AA5C2" w14:textId="77777777" w:rsidR="001F51B4" w:rsidRPr="00EC2D9A" w:rsidRDefault="001F51B4" w:rsidP="00E73BDA">
      <w:r w:rsidRPr="00EC2D9A">
        <w:t>Los medios que utilizará la red para integrarse serán cable o fibra óptica. Redes mixtas fibra/cable también serán soportadas. Una red cableada incluirá un sistema a prueba de fallas ( fail-safe ) para aislar los nodos ante la eventual falta de alimentación en uno de ellos.</w:t>
      </w:r>
    </w:p>
    <w:p w14:paraId="61D5E64E" w14:textId="77777777" w:rsidR="001F51B4" w:rsidRPr="00EC2D9A" w:rsidRDefault="001F51B4" w:rsidP="00E73BDA">
      <w:r w:rsidRPr="00EC2D9A">
        <w:t>Un repetidor de red podrá utilizarse para incrementar la capacidad de distancia en 1.000 metros para redes cableadas y en 10 dB para fibra óptica.</w:t>
      </w:r>
    </w:p>
    <w:p w14:paraId="65F12E94" w14:textId="77777777" w:rsidR="001F51B4" w:rsidRPr="00EC2D9A" w:rsidRDefault="001F51B4" w:rsidP="00E73BDA">
      <w:r w:rsidRPr="00EC2D9A">
        <w:t>Comunicación por fibra óptica: La red soportará fibras ópticas con las siguientes especificaciones:</w:t>
      </w:r>
    </w:p>
    <w:p w14:paraId="7094C159" w14:textId="77777777" w:rsidR="001F51B4" w:rsidRPr="00EC2D9A" w:rsidRDefault="001F51B4" w:rsidP="00E73BDA">
      <w:r w:rsidRPr="00EC2D9A">
        <w:t>Tamaño = 62,5 micrómetros / 125 micrómetros</w:t>
      </w:r>
    </w:p>
    <w:p w14:paraId="15CA6E84" w14:textId="77777777" w:rsidR="001F51B4" w:rsidRPr="00EC2D9A" w:rsidRDefault="001F51B4" w:rsidP="00E73BDA">
      <w:r w:rsidRPr="00EC2D9A">
        <w:t>Tipo = multimodo, fibra dual, apta para canalizaciones.</w:t>
      </w:r>
    </w:p>
    <w:p w14:paraId="11FE891C" w14:textId="77777777" w:rsidR="001F51B4" w:rsidRPr="00EC2D9A" w:rsidRDefault="001F51B4" w:rsidP="00E73BDA">
      <w:r w:rsidRPr="00EC2D9A">
        <w:t>Distancia = atenuación máxima entre nodos inferior a 10 dB totales. Conectores tipo ST o LC.</w:t>
      </w:r>
    </w:p>
    <w:p w14:paraId="6CDEB1C3" w14:textId="77777777" w:rsidR="001F51B4" w:rsidRPr="00EC2D9A" w:rsidRDefault="001F51B4" w:rsidP="00E73BDA">
      <w:r w:rsidRPr="00EC2D9A">
        <w:t>Circuitos de línea de señalemiento (SLC o lazos)</w:t>
      </w:r>
    </w:p>
    <w:p w14:paraId="365687B1" w14:textId="77777777" w:rsidR="001F51B4" w:rsidRPr="00EC2D9A" w:rsidRDefault="001F51B4" w:rsidP="00E73BDA">
      <w:r w:rsidRPr="00EC2D9A">
        <w:t>Cada panel de control de incendio que constituya uno de los nodos de la red de detección y aviso</w:t>
      </w:r>
    </w:p>
    <w:p w14:paraId="30A062E6" w14:textId="77777777" w:rsidR="001F51B4" w:rsidRPr="00EC2D9A" w:rsidRDefault="001F51B4" w:rsidP="00E73BDA">
      <w:r w:rsidRPr="00EC2D9A">
        <w:t xml:space="preserve">De incendio, soportará un mínimo de </w:t>
      </w:r>
      <w:r>
        <w:t>2</w:t>
      </w:r>
      <w:r w:rsidRPr="00EC2D9A">
        <w:t xml:space="preserve"> lazos. Cada lazo proveerá alimentación de tensión y se comunicará con un mínimo de </w:t>
      </w:r>
      <w:r>
        <w:t>254</w:t>
      </w:r>
      <w:r w:rsidRPr="00EC2D9A">
        <w:t xml:space="preserve"> detectores inteligentes debiendo aceptar los siguientes tipos de detectores: iónicos, fotoeléctricos, láser, multicriterio, térmicos fijos y termovelocimétricos y con un mínimo de 127 módulos de monitoreo, control y relé.</w:t>
      </w:r>
    </w:p>
    <w:p w14:paraId="13FEE3FB" w14:textId="77777777" w:rsidR="001F51B4" w:rsidRPr="00EC2D9A" w:rsidRDefault="001F51B4" w:rsidP="00E73BDA">
      <w:r w:rsidRPr="00EC2D9A">
        <w:lastRenderedPageBreak/>
        <w:t>La CPU recibirá información analógica de todos los detectores analógicos para determinar si existen condiciones normales, de alarma, de pre-alarma o de falla para cada uno de ellos. El software mantendrá automáticamente la sensibilidad deseada del detector compensando los efectos del medio ambiente, incluyendo la acumulación de polvo en los mismos. La información analógica será utilizada también para la prueba automática periódica de detectores y para determinar sus requerimientos de mantenimiento en forma automática.</w:t>
      </w:r>
    </w:p>
    <w:p w14:paraId="347CC02B" w14:textId="77777777" w:rsidR="001F51B4" w:rsidRPr="00EC2D9A" w:rsidRDefault="001F51B4" w:rsidP="00E73BDA">
      <w:pPr>
        <w:pStyle w:val="Ttulo4"/>
      </w:pPr>
      <w:r w:rsidRPr="00EC2D9A">
        <w:t>Interfaces seriales</w:t>
      </w:r>
    </w:p>
    <w:p w14:paraId="30E4FD00" w14:textId="77777777" w:rsidR="001F51B4" w:rsidRPr="00EC2D9A" w:rsidRDefault="001F51B4" w:rsidP="00E73BDA">
      <w:r w:rsidRPr="00EC2D9A">
        <w:t>El sistema incluirá dos interfaces seriales RS-232. Cada interfase permitirá la conexión de periféricos de Equipamiento Tecnológico Informático.</w:t>
      </w:r>
    </w:p>
    <w:p w14:paraId="5BCAB87F" w14:textId="77777777" w:rsidR="001F51B4" w:rsidRPr="00EC2D9A" w:rsidRDefault="001F51B4" w:rsidP="00E73BDA">
      <w:r w:rsidRPr="00EC2D9A">
        <w:t>El sistema incluirá un puerto para comunicaciones serie EIA-485 para la conexión de anunciadores y displays de cristal líquido (LCD) remotos.</w:t>
      </w:r>
    </w:p>
    <w:p w14:paraId="0B14D5A1" w14:textId="77777777" w:rsidR="001F51B4" w:rsidRPr="00EC2D9A" w:rsidRDefault="001F51B4" w:rsidP="00E73BDA">
      <w:pPr>
        <w:pStyle w:val="Ttulo4"/>
      </w:pPr>
      <w:r w:rsidRPr="00EC2D9A">
        <w:t>Displays del sistema</w:t>
      </w:r>
    </w:p>
    <w:p w14:paraId="39542DC6" w14:textId="77777777" w:rsidR="001F51B4" w:rsidRPr="00EC2D9A" w:rsidRDefault="001F51B4" w:rsidP="00E73BDA">
      <w:r w:rsidRPr="00EC2D9A">
        <w:t>El display contará con un mínimo de 640 caracteres proveerá al operador con todos los controles e indicadores necesarios para reconocer alarmas, silenciar alarmas, activar alarmas (pánico), resetear el sistema y prueba de lámparas.</w:t>
      </w:r>
    </w:p>
    <w:p w14:paraId="6D6CC5D1" w14:textId="77777777" w:rsidR="001F51B4" w:rsidRPr="00EC2D9A" w:rsidRDefault="001F51B4" w:rsidP="00E73BDA">
      <w:r w:rsidRPr="00EC2D9A">
        <w:t>La pantalla, retroiluminada, proveerá anuncios con información de estados y etiquetas alfanuméricas para todos los detectores inteligentes, módulos direccionables, circuitos internos del panel y zonas de software.</w:t>
      </w:r>
    </w:p>
    <w:p w14:paraId="00EDC84F" w14:textId="77777777" w:rsidR="001F51B4" w:rsidRPr="00EC2D9A" w:rsidRDefault="001F51B4" w:rsidP="00E73BDA">
      <w:r w:rsidRPr="00EC2D9A">
        <w:t>El display proveerá asimismo de 10 leds que indicarán el estado de los siguientes parámetros del</w:t>
      </w:r>
    </w:p>
    <w:p w14:paraId="3D2A2909" w14:textId="77777777" w:rsidR="001F51B4" w:rsidRPr="00EC2D9A" w:rsidRDefault="001F51B4" w:rsidP="00E73BDA">
      <w:r w:rsidRPr="00EC2D9A">
        <w:t>sistema: tensión de red, alarma de incendio, prealarma, alarma de seguridad, evento de supervisión, falla de sistema, alarma silenciada, puntos deshabilitados, otros eventos, y falla de CPU.</w:t>
      </w:r>
    </w:p>
    <w:p w14:paraId="157509CD" w14:textId="77777777" w:rsidR="001F51B4" w:rsidRPr="00EC2D9A" w:rsidRDefault="001F51B4" w:rsidP="00E73BDA">
      <w:r w:rsidRPr="00EC2D9A">
        <w:t>El teclado será del tipo QWERTY, fácil de usar, similar al teclado de una P.C. Este formará parte del sistema estándar y tendrá la capacidad para comandar todas las funciones del sistema, entrar cualquier tipo de información alfabética o numérica y permitirá la programación en campo. Dos palabras clave de diferente nivel permitirán prevenir el acceso de personal no autorizado al control o programación del sistema.</w:t>
      </w:r>
    </w:p>
    <w:p w14:paraId="4605C002" w14:textId="77777777" w:rsidR="001F51B4" w:rsidRPr="00EC2D9A" w:rsidRDefault="001F51B4" w:rsidP="00E73BDA">
      <w:r w:rsidRPr="00EC2D9A">
        <w:t>Además, poseerá teclas “soft”, es decir teclas cuya función depende del menú donde se encuentre navegando el operador y que será indicada en la pantalla alfanumérica de 640 caracteres.</w:t>
      </w:r>
    </w:p>
    <w:p w14:paraId="65A3F1F4" w14:textId="77777777" w:rsidR="001F51B4" w:rsidRPr="00EC2D9A" w:rsidRDefault="001F51B4" w:rsidP="00E73BDA">
      <w:r w:rsidRPr="00EC2D9A">
        <w:t>Las funciones de teclado y teclas de función mencionadas previamente podrán ser reemplazadas por paneles que incorporen tecnología del tipo touchscreen.</w:t>
      </w:r>
    </w:p>
    <w:p w14:paraId="5D8606B0" w14:textId="77777777" w:rsidR="001F51B4" w:rsidRPr="00EC2D9A" w:rsidRDefault="001F51B4" w:rsidP="00E73BDA">
      <w:r w:rsidRPr="00EC2D9A">
        <w:t>Estas teclas “soft” serán para facilitar la navegación por las pantallas o para llevar a cabo funciones de programación dedicadas. El acceso a la programación total requerirá el uso del software de programación adecuado y una PC laptop.</w:t>
      </w:r>
    </w:p>
    <w:p w14:paraId="79BB8119" w14:textId="77777777" w:rsidR="001F51B4" w:rsidRPr="00EC2D9A" w:rsidRDefault="001F51B4" w:rsidP="00E73BDA">
      <w:r w:rsidRPr="00EC2D9A">
        <w:t>Fuente de alimentación</w:t>
      </w:r>
    </w:p>
    <w:p w14:paraId="2954A341" w14:textId="77777777" w:rsidR="001F51B4" w:rsidRPr="00EC2D9A" w:rsidRDefault="001F51B4" w:rsidP="00E73BDA">
      <w:r w:rsidRPr="00EC2D9A">
        <w:t>La fuente de alimentación estará compuesta por una fuente de conmutación off-line de alta tecnología la proveerá hasta 15 amperes de corriente para el panel de control y los dispositivos periféricos.</w:t>
      </w:r>
    </w:p>
    <w:p w14:paraId="2F07C22A" w14:textId="77777777" w:rsidR="001F51B4" w:rsidRPr="00EC2D9A" w:rsidRDefault="001F51B4" w:rsidP="00E73BDA">
      <w:r w:rsidRPr="00EC2D9A">
        <w:t>Termistores de coeficiente de temperatura positivo (PTC), protectores de circuito y otra protección de sobrecorriente serán provistos para todas las salidas. La fuente incorporará un cargador de baterías de hasta 60 Amper/Hora.</w:t>
      </w:r>
    </w:p>
    <w:p w14:paraId="57B09F05" w14:textId="77777777" w:rsidR="001F51B4" w:rsidRPr="00EC2D9A" w:rsidRDefault="001F51B4" w:rsidP="00E73BDA">
      <w:r w:rsidRPr="00EC2D9A">
        <w:t>La fuente monitoreará continuamente el cableado de campo para detectar puestas a tierra y poseerá los siguientes indicadores a led:</w:t>
      </w:r>
    </w:p>
    <w:p w14:paraId="2DD173E2" w14:textId="77777777" w:rsidR="001F51B4" w:rsidRPr="00EC2D9A" w:rsidRDefault="001F51B4" w:rsidP="00E73BDA">
      <w:r w:rsidRPr="00EC2D9A">
        <w:t>Falla de Tierra, Falla de tensión de red, Circuito de notificación activado (4).</w:t>
      </w:r>
    </w:p>
    <w:p w14:paraId="5757829C" w14:textId="77777777" w:rsidR="001F51B4" w:rsidRPr="00EC2D9A" w:rsidRDefault="001F51B4" w:rsidP="00E73BDA">
      <w:r w:rsidRPr="00EC2D9A">
        <w:t>El cargador de batería de la fuente operará usando técnicas de doble régimen de carga para recargado rápido de baterías de hasta 60 A/H.</w:t>
      </w:r>
    </w:p>
    <w:p w14:paraId="533A8EE3" w14:textId="77777777" w:rsidR="001F51B4" w:rsidRPr="00EC2D9A" w:rsidRDefault="001F51B4" w:rsidP="00E73BDA">
      <w:r w:rsidRPr="00EC2D9A">
        <w:t>Componentes del sistema. Dispositivos direccionables.</w:t>
      </w:r>
    </w:p>
    <w:p w14:paraId="088869BE" w14:textId="77777777" w:rsidR="001F51B4" w:rsidRPr="00EC2D9A" w:rsidRDefault="001F51B4" w:rsidP="00E73BDA">
      <w:r w:rsidRPr="00EC2D9A">
        <w:t>Los dispositivos direccionables usarán un sistema de direccionamiento sencillo con conmutadores decimales. Los dispositivos se podrán direccionar con valores desde 001 a 159 o bien desde 0 a 254. Los dispositivos direccionables que utilicen como método de direccionamiento el código binario mediante DIP-Switches no serán aceptados.</w:t>
      </w:r>
    </w:p>
    <w:p w14:paraId="744D583D" w14:textId="77777777" w:rsidR="001F51B4" w:rsidRPr="00EC2D9A" w:rsidRDefault="001F51B4" w:rsidP="00E73BDA">
      <w:r w:rsidRPr="00EC2D9A">
        <w:t>Los detectores serán inteligentes (analógicos) y direccionables y se conectarán mediante dos cables a los circuitos de señalización de línea del panel de alarma y control.</w:t>
      </w:r>
    </w:p>
    <w:p w14:paraId="563F2188" w14:textId="77777777" w:rsidR="001F51B4" w:rsidRPr="00EC2D9A" w:rsidRDefault="001F51B4" w:rsidP="00E73BDA">
      <w:r w:rsidRPr="00EC2D9A">
        <w:lastRenderedPageBreak/>
        <w:t>Los detectores de humo y los térmicos poseerán dos leds de alarma e interrogación. Ambos leds titilarán en color verde bajo condiciones normales, indicando que el detector está en operación y en comunicación regular con el panel de control. Ambos leds se encenderán en forma fija en color rojo para indicar que una condición de alarma ha sido detectada. Si es necesario, el parpadeo de los leds puede ser anulado por programa. Una conexión de salida se proveerá en la base del detector para conectar un led remoto de alarma.</w:t>
      </w:r>
    </w:p>
    <w:p w14:paraId="4EF64488" w14:textId="77777777" w:rsidR="001F51B4" w:rsidRPr="00EC2D9A" w:rsidRDefault="001F51B4" w:rsidP="00E73BDA">
      <w:r w:rsidRPr="00EC2D9A">
        <w:t>El panel de alarma y control de incendio o nodo de red, permitirá el ajuste de la sensibilidad del detector a través de la programación en campo del sistema. El panel permitirá el ajuste automático de la sensibilidad en base a la hora del día.</w:t>
      </w:r>
    </w:p>
    <w:p w14:paraId="58B00559" w14:textId="77777777" w:rsidR="001F51B4" w:rsidRPr="00EC2D9A" w:rsidRDefault="001F51B4" w:rsidP="00E73BDA">
      <w:r w:rsidRPr="00EC2D9A">
        <w:t>Los detectores operarán en forma analógica, es decir el detector simplemente mide su variable ambiental designada y transmite un valor analógico al panel basado en las mediciones en tiempo real. Es el panel de alarma y no el detector el que decide si el valor analógico está dentro del rango normal o es una alarma, permitiendo por lo tanto que la sensibilidad de cada detector sea fijada por el programa del panel y permitiéndole al operador leer el valor analógico actual de cada detector.</w:t>
      </w:r>
    </w:p>
    <w:p w14:paraId="73CA0F68" w14:textId="77777777" w:rsidR="001F51B4" w:rsidRPr="00EC2D9A" w:rsidRDefault="001F51B4" w:rsidP="00E73BDA">
      <w:r w:rsidRPr="00EC2D9A">
        <w:t>Un contacto de activación magnética incluido dentro de los detectores y módulos permitirán la prueba de los dispositivos. Los detectores reportarán un valor analógico que alcanza el 100% del umbral de alarma.</w:t>
      </w:r>
    </w:p>
    <w:p w14:paraId="29BDEE16" w14:textId="748FD377" w:rsidR="001F51B4" w:rsidRPr="00EC2D9A" w:rsidRDefault="001F51B4" w:rsidP="00E73BDA">
      <w:r w:rsidRPr="00EC2D9A">
        <w:t>Las estaciones manuales de alarma direccionables, enviarán el estado del contacto de la estación al panel de control por medio del módulo direccionable incluido.</w:t>
      </w:r>
    </w:p>
    <w:p w14:paraId="76638BA5" w14:textId="77777777" w:rsidR="001F51B4" w:rsidRPr="00EC2D9A" w:rsidRDefault="001F51B4" w:rsidP="00E73BDA">
      <w:r w:rsidRPr="00EC2D9A">
        <w:t>El mecanismo de accionamiento será del tipo de doble acción quedando mecánicamente activado, condición que será claramente visible. Del estado activado solo podrá retornarse al normal utilizando la llave provista a tal fin.</w:t>
      </w:r>
    </w:p>
    <w:p w14:paraId="63F127FC" w14:textId="77777777" w:rsidR="001F51B4" w:rsidRPr="00EC2D9A" w:rsidRDefault="001F51B4" w:rsidP="00E73BDA">
      <w:r w:rsidRPr="00EC2D9A">
        <w:t>Los módulos de monitoreo direccionables permitirán la conexión de un circuito supervisado de iniciación para dispositivos convencionales (cualquier contacto normal abiert</w:t>
      </w:r>
      <w:r>
        <w:t>o</w:t>
      </w:r>
      <w:r w:rsidRPr="00EC2D9A">
        <w:t>) a un lazo del panel de alarma y control. El circuito de iniciación podrá ser Estilo D o Estilo B. Un led incorporado titilará bajo condiciones normales cada vez que el módulo es interrogado por el panel. Para áreas de dificil acceso existirá un módulo de reducidas dimensiones que no incluirá el led ni permitirá el Estilo D.</w:t>
      </w:r>
    </w:p>
    <w:p w14:paraId="3597CFE1" w14:textId="77777777" w:rsidR="001F51B4" w:rsidRPr="00EC2D9A" w:rsidRDefault="001F51B4" w:rsidP="00E73BDA">
      <w:r w:rsidRPr="00EC2D9A">
        <w:t>Los módulos de control direccionables supervisarán y controlador de un circuito de aparato de notificación convencional, bien activado por 24 VCC o bien por audio de emergencia.</w:t>
      </w:r>
    </w:p>
    <w:p w14:paraId="1C0EC2B5" w14:textId="77777777" w:rsidR="001F51B4" w:rsidRPr="00EC2D9A" w:rsidRDefault="001F51B4" w:rsidP="00E73BDA">
      <w:r w:rsidRPr="00EC2D9A">
        <w:t>El módulo de control podrá ser cableado en Estilo Z o en estilo Y y entregar hasta 2 Amperes sobre una carga resistiva.</w:t>
      </w:r>
    </w:p>
    <w:p w14:paraId="7D5056AB" w14:textId="77777777" w:rsidR="001F51B4" w:rsidRPr="00EC2D9A" w:rsidRDefault="001F51B4" w:rsidP="00E73BDA">
      <w:r w:rsidRPr="00EC2D9A">
        <w:t>Los módulos relé servirán para control de aire acondicionado y otras funciones auxiliares. El relé será formato C dual, dimensionado para 2 Amperes sobre carga resistiva y tendrá como salida dos juegos de contactos galvánicamente aislados.</w:t>
      </w:r>
    </w:p>
    <w:p w14:paraId="0E19D1D0" w14:textId="77777777" w:rsidR="001F51B4" w:rsidRPr="00EC2D9A" w:rsidRDefault="001F51B4" w:rsidP="00E73BDA">
      <w:r w:rsidRPr="00EC2D9A">
        <w:t>La bobina del relé será magnéticamente retenida para reducir el consumo de energía y permitir que el 100% de todos módulos relé y módulos de control puedan estar simultáneamente energizados.</w:t>
      </w:r>
    </w:p>
    <w:p w14:paraId="0F92DD6D" w14:textId="77777777" w:rsidR="001F51B4" w:rsidRPr="00EC2D9A" w:rsidRDefault="001F51B4" w:rsidP="00E73BDA">
      <w:pPr>
        <w:pStyle w:val="Ttulo4"/>
      </w:pPr>
      <w:r w:rsidRPr="00EC2D9A">
        <w:t>Detector fotoeléctrico de humo analógico de bajo perfil</w:t>
      </w:r>
    </w:p>
    <w:p w14:paraId="10454F4E" w14:textId="77777777" w:rsidR="001F51B4" w:rsidRPr="00EC2D9A" w:rsidRDefault="001F51B4" w:rsidP="00E73BDA">
      <w:r w:rsidRPr="00EC2D9A">
        <w:t>Será direccionable, compatible con centrales analógicas inteligentes. Permitirá la detección de partículas de humo (utilizando el principio de dispersión lumínica), por acción de la defracción de un haz de luz que incide en una fotocélula en el interior de un recinto que constituye la cámara sensible de detección.</w:t>
      </w:r>
      <w:r>
        <w:t xml:space="preserve"> </w:t>
      </w:r>
      <w:r w:rsidRPr="00E0549F">
        <w:t>Será BOSCH modelo FAP-O-425</w:t>
      </w:r>
      <w:r>
        <w:t>.</w:t>
      </w:r>
    </w:p>
    <w:p w14:paraId="4E00195C" w14:textId="77777777" w:rsidR="001F51B4" w:rsidRPr="00EC2D9A" w:rsidRDefault="001F51B4" w:rsidP="00E73BDA">
      <w:pPr>
        <w:pStyle w:val="Ttulo4"/>
      </w:pPr>
      <w:r w:rsidRPr="00EC2D9A">
        <w:t>Detector térmico analógico</w:t>
      </w:r>
    </w:p>
    <w:p w14:paraId="74D9B6D6" w14:textId="77777777" w:rsidR="001F51B4" w:rsidRPr="00EC2D9A" w:rsidRDefault="001F51B4" w:rsidP="00E73BDA">
      <w:r w:rsidRPr="00EC2D9A">
        <w:t>Será direccionable, compatible con centrales analógicas inteligentes. Sensará un valor umbral prefijado de ajuste por el método de temperatura fija e incremento brusco.</w:t>
      </w:r>
      <w:r>
        <w:t xml:space="preserve"> </w:t>
      </w:r>
      <w:r w:rsidRPr="00E0549F">
        <w:t>Será marca BOSCH FAH-T-425</w:t>
      </w:r>
      <w:r>
        <w:t>.</w:t>
      </w:r>
    </w:p>
    <w:p w14:paraId="5F481678" w14:textId="77777777" w:rsidR="001F51B4" w:rsidRPr="00EC2D9A" w:rsidRDefault="001F51B4" w:rsidP="00E73BDA">
      <w:pPr>
        <w:pStyle w:val="Ttulo4"/>
      </w:pPr>
      <w:r w:rsidRPr="00EC2D9A">
        <w:t>Bases universales</w:t>
      </w:r>
    </w:p>
    <w:p w14:paraId="6B92D4A1" w14:textId="77777777" w:rsidR="001F51B4" w:rsidRPr="00EC2D9A" w:rsidRDefault="001F51B4" w:rsidP="00E73BDA">
      <w:r w:rsidRPr="00EC2D9A">
        <w:t>La base será de material no corrosivo, permitiendo el reemplazo de detectores de distinto tipo e igual compatibilidad, resolviendo su fácil intercambio.</w:t>
      </w:r>
      <w:r>
        <w:t xml:space="preserve"> </w:t>
      </w:r>
      <w:r w:rsidRPr="00E0549F">
        <w:t>Será marca BOSCH modelo MS400</w:t>
      </w:r>
      <w:r>
        <w:t>.</w:t>
      </w:r>
    </w:p>
    <w:p w14:paraId="7AF418EC" w14:textId="77777777" w:rsidR="001F51B4" w:rsidRPr="00EC2D9A" w:rsidRDefault="001F51B4" w:rsidP="00E73BDA">
      <w:pPr>
        <w:pStyle w:val="Ttulo4"/>
      </w:pPr>
      <w:r w:rsidRPr="00EC2D9A">
        <w:t>Detector de mezcla explosiva</w:t>
      </w:r>
    </w:p>
    <w:p w14:paraId="016D206E" w14:textId="77777777" w:rsidR="001F51B4" w:rsidRPr="00EC2D9A" w:rsidRDefault="001F51B4" w:rsidP="00E73BDA">
      <w:r w:rsidRPr="00EC2D9A">
        <w:t>Armado en gabinete de plástico anticorrosivo antillama, equipado con sensor semi-conductor, apto para la detección de entre el 20% y 40% del límite inferior de explosividad de gas butano o propano. Se alimentará con 24 Vcc desde la unidad central de detección de incendio y dará aviso del cambio de estado a la misma por medio de un módulo de monitoreo. Estarán equipados con indicadores luminosos (led) de condición de funcionamiento normal y alarma, así como de señal acústica en condición de alarma.</w:t>
      </w:r>
    </w:p>
    <w:p w14:paraId="5281D7D4" w14:textId="77777777" w:rsidR="001F51B4" w:rsidRPr="00EC2D9A" w:rsidRDefault="001F51B4" w:rsidP="00E73BDA">
      <w:pPr>
        <w:pStyle w:val="Ttulo4"/>
      </w:pPr>
      <w:r w:rsidRPr="00EC2D9A">
        <w:t>Módulo de monitoreo</w:t>
      </w:r>
    </w:p>
    <w:p w14:paraId="5A41BEE0" w14:textId="77777777" w:rsidR="001F51B4" w:rsidRPr="00EC2D9A" w:rsidRDefault="001F51B4" w:rsidP="00E73BDA">
      <w:r w:rsidRPr="00EC2D9A">
        <w:lastRenderedPageBreak/>
        <w:t>Será direccionable, compatible con centrales analógicas inteligentes. Permitirá la supervisión e identificación de avisadores de incendio, barreras de haz infrarrojo u otros equipos no analógicos desde y hacia la central. Será direccionable mediante dígitos rotatorios de unidad y decena. La codificación del sistema determinará el reconocimiento del módulo diferenciándolo del elemento detector.</w:t>
      </w:r>
      <w:r>
        <w:t xml:space="preserve"> </w:t>
      </w:r>
      <w:r w:rsidRPr="00E0549F">
        <w:t>Será marca BOSCH modelo FLM-420-I2-W</w:t>
      </w:r>
      <w:r>
        <w:t>.</w:t>
      </w:r>
    </w:p>
    <w:p w14:paraId="27447B08" w14:textId="77777777" w:rsidR="001F51B4" w:rsidRPr="00EC2D9A" w:rsidRDefault="001F51B4" w:rsidP="00E73BDA">
      <w:pPr>
        <w:pStyle w:val="Ttulo4"/>
      </w:pPr>
      <w:r w:rsidRPr="00EC2D9A">
        <w:t>Módulo de control</w:t>
      </w:r>
    </w:p>
    <w:p w14:paraId="0930ABB7" w14:textId="77777777" w:rsidR="001F51B4" w:rsidRPr="00EC2D9A" w:rsidRDefault="001F51B4" w:rsidP="00E73BDA">
      <w:r w:rsidRPr="00EC2D9A">
        <w:t>Será direccionable, compatible con centrales analógicas inteligentes. Proporcionará supervisión y dirección a equipos que precisen alimentación exterior y tengan un consumo de funcionamiento (sirenas, flashes, etc.). Será direccionable mediante dígitos rotatorios de unidad y decena. La codificación del sistema determinará el reconocimiento del módulo diferenciándolo del elemento detector.</w:t>
      </w:r>
      <w:r>
        <w:t xml:space="preserve"> </w:t>
      </w:r>
      <w:r w:rsidRPr="00881313">
        <w:rPr>
          <w:lang w:eastAsia="es-ES"/>
        </w:rPr>
        <w:t>Será marca modelo FLM-420-RLV1-W</w:t>
      </w:r>
      <w:r>
        <w:rPr>
          <w:lang w:eastAsia="es-ES"/>
        </w:rPr>
        <w:t>.</w:t>
      </w:r>
    </w:p>
    <w:p w14:paraId="2B383BBC" w14:textId="77777777" w:rsidR="001F51B4" w:rsidRPr="00EC2D9A" w:rsidRDefault="001F51B4" w:rsidP="00E73BDA">
      <w:pPr>
        <w:pStyle w:val="Ttulo4"/>
      </w:pPr>
      <w:r w:rsidRPr="00EC2D9A">
        <w:t>Módulo de aislación</w:t>
      </w:r>
    </w:p>
    <w:p w14:paraId="2758743D" w14:textId="77777777" w:rsidR="001F51B4" w:rsidRPr="00EC2D9A" w:rsidRDefault="001F51B4" w:rsidP="00E73BDA">
      <w:r w:rsidRPr="00EC2D9A">
        <w:t>Será compatible con centrales analógicas inteligentes. Detectará un cortocircuito en el lazo y aislará el sector permitiendo (en sistemas con retorno) que continúe el funcionamiento de todos los elementos no afectados.</w:t>
      </w:r>
      <w:r>
        <w:t xml:space="preserve"> </w:t>
      </w:r>
      <w:r w:rsidRPr="00881313">
        <w:rPr>
          <w:lang w:eastAsia="es-ES"/>
        </w:rPr>
        <w:t>Será marca BOSCH FLM-I 420-S</w:t>
      </w:r>
      <w:r>
        <w:rPr>
          <w:lang w:eastAsia="es-ES"/>
        </w:rPr>
        <w:t>.</w:t>
      </w:r>
    </w:p>
    <w:p w14:paraId="077012F1" w14:textId="77777777" w:rsidR="001F51B4" w:rsidRPr="00EC2D9A" w:rsidRDefault="001F51B4" w:rsidP="00E73BDA">
      <w:pPr>
        <w:pStyle w:val="Ttulo4"/>
      </w:pPr>
      <w:r w:rsidRPr="00EC2D9A">
        <w:t>Avisador manual de incendio direccionable</w:t>
      </w:r>
    </w:p>
    <w:p w14:paraId="719365AA" w14:textId="77777777" w:rsidR="001F51B4" w:rsidRPr="00EC2D9A" w:rsidRDefault="001F51B4" w:rsidP="00E73BDA">
      <w:r w:rsidRPr="00EC2D9A">
        <w:t>Será direccionable, compatible con centrales analógicas inteligentes. Apto para el montaje exterior o semiembutido con antidesarme y registro de operación.</w:t>
      </w:r>
      <w:r>
        <w:t xml:space="preserve"> </w:t>
      </w:r>
      <w:r w:rsidRPr="00E0549F">
        <w:t>Será marca BOSCH modelo FMC</w:t>
      </w:r>
      <w:r w:rsidRPr="00E0549F">
        <w:rPr>
          <w:rFonts w:ascii="Cambria Math" w:hAnsi="Cambria Math" w:cs="Cambria Math"/>
        </w:rPr>
        <w:t>‑</w:t>
      </w:r>
      <w:r w:rsidRPr="00E0549F">
        <w:t>420RW</w:t>
      </w:r>
      <w:r w:rsidRPr="00E0549F">
        <w:rPr>
          <w:rFonts w:ascii="Cambria Math" w:hAnsi="Cambria Math" w:cs="Cambria Math"/>
        </w:rPr>
        <w:t>‑</w:t>
      </w:r>
      <w:r w:rsidRPr="00E0549F">
        <w:t>GFRRD</w:t>
      </w:r>
      <w:r>
        <w:t>.</w:t>
      </w:r>
    </w:p>
    <w:p w14:paraId="3EB01ADA" w14:textId="77777777" w:rsidR="001F51B4" w:rsidRPr="00EC2D9A" w:rsidRDefault="001F51B4" w:rsidP="00E73BDA">
      <w:pPr>
        <w:pStyle w:val="Ttulo4"/>
      </w:pPr>
      <w:r>
        <w:t>L</w:t>
      </w:r>
      <w:r w:rsidRPr="00EC2D9A">
        <w:t>uz estroboscópica</w:t>
      </w:r>
    </w:p>
    <w:p w14:paraId="0502ECD9" w14:textId="77777777" w:rsidR="001F51B4" w:rsidRPr="00EC2D9A" w:rsidRDefault="001F51B4" w:rsidP="00E73BDA">
      <w:r w:rsidRPr="00E0549F">
        <w:t>Las luces estroboscópicas funcionarán con 24Vcc. El dispositivo contará con una exclusiva lente diseñada para ofrecer los parámetros de iluminación especificados por la norma EN54-23. La frecuencia de parpadeo podrá configurarse mediante el conmutador DIP, que también puede utilizarse para programar un volumen de cobertura reducido. Será marca BOSCH modelo FNS-320</w:t>
      </w:r>
      <w:r>
        <w:t>.</w:t>
      </w:r>
    </w:p>
    <w:p w14:paraId="5C44F787" w14:textId="77777777" w:rsidR="001F51B4" w:rsidRPr="00EC2D9A" w:rsidRDefault="001F51B4" w:rsidP="00E73BDA">
      <w:pPr>
        <w:pStyle w:val="Ttulo4"/>
      </w:pPr>
      <w:r w:rsidRPr="00E0549F">
        <w:t>Bocina de alarma con mensaje pre-grabado</w:t>
      </w:r>
    </w:p>
    <w:p w14:paraId="5CD8E6CF" w14:textId="77777777" w:rsidR="001F51B4" w:rsidRPr="00EC2D9A" w:rsidRDefault="001F51B4" w:rsidP="00E73BDA">
      <w:r w:rsidRPr="00E0549F">
        <w:t>Se instalarán como parte de los sistemas de aviso de incendio.  Serán direccionables y permitirán seleccionar entre varios mensajes pregrabados y tonos de evacuación, con presión acústica ajustable en 5 niveles de manera individual.  Tendrán módulos de aislación integrados para permitir su correcto funcionamiento en caso de interrupción de lazo o cortocircuito.  Las sirenas de un mismo lazo L</w:t>
      </w:r>
      <w:r>
        <w:t>S</w:t>
      </w:r>
      <w:r w:rsidRPr="00E0549F">
        <w:t>N y con el mismo tono tendrán sincronización inmediata.  Serán modelo FNM-420-A-RD de BOSCH.</w:t>
      </w:r>
    </w:p>
    <w:p w14:paraId="081B7B34" w14:textId="77777777" w:rsidR="001F51B4" w:rsidRPr="00EC2D9A" w:rsidRDefault="001F51B4" w:rsidP="00E73BDA">
      <w:pPr>
        <w:pStyle w:val="Ttulo3"/>
      </w:pPr>
      <w:bookmarkStart w:id="625" w:name="_Toc48916944"/>
      <w:bookmarkStart w:id="626" w:name="_Toc89331182"/>
      <w:bookmarkStart w:id="627" w:name="_Toc96501017"/>
      <w:r w:rsidRPr="00EC2D9A">
        <w:t>Instalación</w:t>
      </w:r>
      <w:bookmarkEnd w:id="625"/>
      <w:bookmarkEnd w:id="626"/>
      <w:bookmarkEnd w:id="627"/>
    </w:p>
    <w:p w14:paraId="215231DD" w14:textId="77777777" w:rsidR="001F51B4" w:rsidRPr="00EC2D9A" w:rsidRDefault="001F51B4" w:rsidP="00E73BDA">
      <w:r w:rsidRPr="00EC2D9A">
        <w:t>La instalación del sistema de detección y aviso de incendio será configurada de acuerdo a las normas CEN (Comité Europeo De Normalización) según la procedencia de la solución a impleme</w:t>
      </w:r>
      <w:r>
        <w:t>n</w:t>
      </w:r>
      <w:r w:rsidRPr="00EC2D9A">
        <w:t>tar. El tipo de cable a utilizar tendrá las siguientes características: cable de cobre estañado de un par trenzado (paso 30 mm) de 1 mm² de sección cada conductor, mínima tensión de aislación 300 Volts, blindaje general de malla de foil de aluminio, cobertura 89% y vaina exterior. Todos los cables que se utilicen serán libres de halógenos (LS0H).</w:t>
      </w:r>
    </w:p>
    <w:p w14:paraId="694FB90F" w14:textId="77777777" w:rsidR="001F51B4" w:rsidRPr="00EC2D9A" w:rsidRDefault="001F51B4" w:rsidP="00E73BDA">
      <w:pPr>
        <w:pStyle w:val="Ttulo3"/>
      </w:pPr>
      <w:bookmarkStart w:id="628" w:name="_Toc48916945"/>
      <w:bookmarkStart w:id="629" w:name="_Toc89331183"/>
      <w:bookmarkStart w:id="630" w:name="_Toc96501018"/>
      <w:r w:rsidRPr="00EC2D9A">
        <w:t>Condiciones</w:t>
      </w:r>
      <w:bookmarkEnd w:id="628"/>
      <w:bookmarkEnd w:id="629"/>
      <w:bookmarkEnd w:id="630"/>
    </w:p>
    <w:p w14:paraId="327B631F" w14:textId="77777777" w:rsidR="001F51B4" w:rsidRPr="00EC2D9A" w:rsidRDefault="001F51B4" w:rsidP="00E73BDA">
      <w:r w:rsidRPr="00EC2D9A">
        <w:t>El oferente deberá acreditar en forma fehaciente una existencia legal en plaza por un lapso mínimo de tres años.</w:t>
      </w:r>
    </w:p>
    <w:p w14:paraId="42965A9A" w14:textId="77777777" w:rsidR="001F51B4" w:rsidRPr="00EC2D9A" w:rsidRDefault="001F51B4" w:rsidP="00E73BDA">
      <w:r w:rsidRPr="00EC2D9A">
        <w:t>Se deberán adjuntar antecedentes de sistemas ya instalados de las mismas características y que se encuentren en funcionamiento vencido el periodo de garantía. Proporcionar nombre de la obra, dirección, teléfono, fecha de instalación y al operador responsable del mismo.</w:t>
      </w:r>
    </w:p>
    <w:p w14:paraId="1D1EA495" w14:textId="77777777" w:rsidR="001F51B4" w:rsidRPr="00EC2D9A" w:rsidRDefault="001F51B4" w:rsidP="00E73BDA">
      <w:r w:rsidRPr="00EC2D9A">
        <w:t>Asegurar la provisión de repuestos por 5 años.</w:t>
      </w:r>
    </w:p>
    <w:p w14:paraId="3B9CAB6A" w14:textId="77777777" w:rsidR="001F51B4" w:rsidRPr="00EC2D9A" w:rsidRDefault="001F51B4" w:rsidP="00E73BDA">
      <w:r w:rsidRPr="00EC2D9A">
        <w:t>Garantía de 12 meses para equipos y 2 años para detectores.</w:t>
      </w:r>
    </w:p>
    <w:p w14:paraId="0468DFB2" w14:textId="77777777" w:rsidR="001F51B4" w:rsidRPr="00EC2D9A" w:rsidRDefault="001F51B4" w:rsidP="00E73BDA">
      <w:pPr>
        <w:pStyle w:val="Ttulo2"/>
      </w:pPr>
      <w:bookmarkStart w:id="631" w:name="_Toc48916946"/>
      <w:bookmarkStart w:id="632" w:name="_Toc89331184"/>
      <w:bookmarkStart w:id="633" w:name="_Toc96501019"/>
      <w:r>
        <w:t xml:space="preserve">LOTE 7: </w:t>
      </w:r>
      <w:r w:rsidRPr="00EC2D9A">
        <w:t>Sistema de audio de voceo, música funcional y evacuación</w:t>
      </w:r>
      <w:bookmarkEnd w:id="631"/>
      <w:bookmarkEnd w:id="632"/>
      <w:bookmarkEnd w:id="633"/>
    </w:p>
    <w:p w14:paraId="465A6F81" w14:textId="77777777" w:rsidR="001F51B4" w:rsidRDefault="001F51B4" w:rsidP="00E73BDA">
      <w:r w:rsidRPr="00EC2D9A">
        <w:t>El objeto principal del sistema será el de anunciar avisos de evacuación controlada pre-grabados con prioridad, reproducción de audio y anuncios en vivo del tipo busca persona.</w:t>
      </w:r>
    </w:p>
    <w:p w14:paraId="1674786A" w14:textId="77777777" w:rsidR="001F51B4" w:rsidRPr="00EC2D9A" w:rsidRDefault="001F51B4" w:rsidP="00E73BDA">
      <w:r>
        <w:t>El sistema se encuentra instalado y solo deberá ampliarse, siendo el mismo marca Bosch PAVIRO.</w:t>
      </w:r>
    </w:p>
    <w:p w14:paraId="0D3C381A" w14:textId="77777777" w:rsidR="001F51B4" w:rsidRPr="00EC2D9A" w:rsidRDefault="001F51B4" w:rsidP="00E73BDA">
      <w:r w:rsidRPr="00EC2D9A">
        <w:lastRenderedPageBreak/>
        <w:t>Reglamentos aplicables</w:t>
      </w:r>
    </w:p>
    <w:p w14:paraId="5A40FCC2" w14:textId="77777777" w:rsidR="001F51B4" w:rsidRPr="00EC2D9A" w:rsidRDefault="001F51B4" w:rsidP="00E73BDA">
      <w:r w:rsidRPr="00EC2D9A">
        <w:t>Los trabajos se efectuarán en un todo de acuerdo con las siguientes leyes, reglamentaciones normas y disposiciones vigentes:</w:t>
      </w:r>
    </w:p>
    <w:p w14:paraId="0A2D8AFA" w14:textId="77777777" w:rsidR="001F51B4" w:rsidRDefault="001F51B4" w:rsidP="00E73BDA">
      <w:r w:rsidRPr="00EC2D9A">
        <w:t>Instalación Detección y Notificación de Incendio</w:t>
      </w:r>
    </w:p>
    <w:p w14:paraId="10394CE6" w14:textId="77777777" w:rsidR="001F51B4" w:rsidRPr="00EC2D9A" w:rsidRDefault="001F51B4" w:rsidP="00E73BDA"/>
    <w:p w14:paraId="0147D040" w14:textId="77777777" w:rsidR="001F51B4" w:rsidRPr="00EC2D9A" w:rsidRDefault="001F51B4" w:rsidP="00E73BDA">
      <w:pPr>
        <w:pStyle w:val="Prrafodelista"/>
        <w:numPr>
          <w:ilvl w:val="0"/>
          <w:numId w:val="26"/>
        </w:numPr>
      </w:pPr>
      <w:r w:rsidRPr="00EC2D9A">
        <w:t>Norma EN54.</w:t>
      </w:r>
    </w:p>
    <w:p w14:paraId="3B0CDFAC" w14:textId="77777777" w:rsidR="001F51B4" w:rsidRPr="00EC2D9A" w:rsidRDefault="001F51B4" w:rsidP="00E73BDA">
      <w:pPr>
        <w:pStyle w:val="Prrafodelista"/>
        <w:numPr>
          <w:ilvl w:val="0"/>
          <w:numId w:val="26"/>
        </w:numPr>
      </w:pPr>
      <w:r w:rsidRPr="00EC2D9A">
        <w:t>Ley Nacional 19.587 y Decreto Reglamentario 351/79.</w:t>
      </w:r>
    </w:p>
    <w:p w14:paraId="77ED9AB4" w14:textId="77777777" w:rsidR="001F51B4" w:rsidRPr="00EC2D9A" w:rsidRDefault="001F51B4" w:rsidP="00E73BDA">
      <w:pPr>
        <w:pStyle w:val="Prrafodelista"/>
        <w:numPr>
          <w:ilvl w:val="0"/>
          <w:numId w:val="26"/>
        </w:numPr>
      </w:pPr>
      <w:r w:rsidRPr="00EC2D9A">
        <w:t>Código de Edificación del Municipio Local.</w:t>
      </w:r>
    </w:p>
    <w:p w14:paraId="7154F328" w14:textId="77777777" w:rsidR="001F51B4" w:rsidRPr="00EC2D9A" w:rsidRDefault="001F51B4" w:rsidP="00E73BDA">
      <w:pPr>
        <w:pStyle w:val="Prrafodelista"/>
        <w:numPr>
          <w:ilvl w:val="0"/>
          <w:numId w:val="26"/>
        </w:numPr>
      </w:pPr>
      <w:r w:rsidRPr="00EC2D9A">
        <w:t>Disposiciones de la Superintendencia Federal de Bomberos</w:t>
      </w:r>
    </w:p>
    <w:p w14:paraId="63014AD4" w14:textId="77777777" w:rsidR="001F51B4" w:rsidRPr="00EC2D9A" w:rsidRDefault="001F51B4" w:rsidP="00E73BDA">
      <w:r w:rsidRPr="00EC2D9A">
        <w:t>Se deberá considerar complementarias a las normas mencionadas toda disposición, norma reglamento o ley de autoridades locales competentes, municipales, y nacionales, etc.</w:t>
      </w:r>
    </w:p>
    <w:p w14:paraId="43A08640" w14:textId="77777777" w:rsidR="001F51B4" w:rsidRPr="00EC2D9A" w:rsidRDefault="001F51B4" w:rsidP="00E73BDA">
      <w:pPr>
        <w:pStyle w:val="Ttulo3"/>
      </w:pPr>
      <w:bookmarkStart w:id="634" w:name="_Toc89331185"/>
      <w:bookmarkStart w:id="635" w:name="_Toc96501020"/>
      <w:r w:rsidRPr="00EC2D9A">
        <w:t>Amplificadores</w:t>
      </w:r>
      <w:r>
        <w:t xml:space="preserve"> a adicionar al sistema</w:t>
      </w:r>
      <w:bookmarkEnd w:id="634"/>
      <w:bookmarkEnd w:id="635"/>
    </w:p>
    <w:p w14:paraId="004B19EC" w14:textId="77777777" w:rsidR="001F51B4" w:rsidRPr="00EC2D9A" w:rsidRDefault="001F51B4" w:rsidP="00E73BDA">
      <w:r w:rsidRPr="00EC2D9A">
        <w:t>El amplificador de 4 canales deberá tener una interfaz de red para el cableado híbrido de fibra óptica con conexiones de red duales, con capacidad de operación de bucle redundante. La interfaz de red del amplificador admitirá señales de control y audio digital.</w:t>
      </w:r>
    </w:p>
    <w:p w14:paraId="5C2E2FF3" w14:textId="77777777" w:rsidR="001F51B4" w:rsidRPr="00EC2D9A" w:rsidRDefault="001F51B4" w:rsidP="00E73BDA">
      <w:r w:rsidRPr="00EC2D9A">
        <w:t>El amplificador contendrá un procesador de audio digital con un ecualizador totalmente paramétrico de 3 bandas y ecualizadores de estantería semi paramétricos para control de graves y agudos, ajuste de retardo de audio, control de volumen, supervisión de tono piloto de 20 kHz y control de volumen automático dependiente de ruido (AVC) Función, que se podrá configurar de forma remota a través de la interfaz de red.</w:t>
      </w:r>
    </w:p>
    <w:p w14:paraId="72F2667A" w14:textId="77777777" w:rsidR="001F51B4" w:rsidRPr="00EC2D9A" w:rsidRDefault="001F51B4" w:rsidP="00E73BDA">
      <w:r w:rsidRPr="00EC2D9A">
        <w:t>El amplificador contendrá un mínimo de 2 entradas de audio analógicas, niveles de línea y micrófono compatibles, para micrófonos de detección de ruido ambiental o fuentes de audio auxiliares. La sensibilidad y el modo de operación de estas entradas serán configurables a través de la interfaz de red. En el modo de micrófono, estas entradas deberán proporcionar una fuente de alimentación fantasma configurable y supervisión de conexión de micrófono.</w:t>
      </w:r>
    </w:p>
    <w:p w14:paraId="58523F72" w14:textId="77777777" w:rsidR="001F51B4" w:rsidRPr="00EC2D9A" w:rsidRDefault="001F51B4" w:rsidP="00E73BDA">
      <w:r w:rsidRPr="00EC2D9A">
        <w:t>El amplificador de potencia deberá ser un amplificador de potencia de 4 canales con una potencia de salida nominal de 125 Wrms por canal. Deberá ser capaz de entregar una potencia nominal a una temperatura de funcionamiento máxima de 55 ° C para adaptarse al montaje en rack de alta densidad. El amplificador utilizará tecnología de modo conmutado de clase D altamente eficiente para bajo consumo de energía. El amplificador tendrá salidas de voltaje constante para 50 V, 70 V y 100 V, típicas de los sistemas de altavoces de megafonía. Las conexiones de los altavoces deberán estar en terminales de tornillo desmontables con aislamiento de seguridad y deberán estar aislados del transformador y flotar con respecto a tierra. El amplificador deberá tener un detector de fuga a tierra por canal para detectar el fallo de aislamiento del cableado del altavoz para advertir contra situaciones peligrosas. El amplificador deberá estar protegido contra sobrecalentamiento, sobrecarga y cortocircuitos.</w:t>
      </w:r>
    </w:p>
    <w:p w14:paraId="6658CC42" w14:textId="77777777" w:rsidR="001F51B4" w:rsidRPr="00EC2D9A" w:rsidRDefault="001F51B4" w:rsidP="00E73BDA">
      <w:r w:rsidRPr="00EC2D9A">
        <w:t>El amplificador deberá tener un sistema de supervisión para monitorear sus condiciones de operación y la carga conectada en cada canal. El amplificador deberá tener un relé incorporado para conectar automáticamente las cargas de los altavoces a un amplificador de repuesto en caso de falla del amplificador.</w:t>
      </w:r>
    </w:p>
    <w:p w14:paraId="77A0E3A1" w14:textId="77777777" w:rsidR="001F51B4" w:rsidRPr="00EC2D9A" w:rsidRDefault="001F51B4" w:rsidP="00E73BDA">
      <w:r w:rsidRPr="00EC2D9A">
        <w:t>El amplificador tendrá opciones de montaje interno para una línea de altavoces y un sistema de supervisión de altavoces individuales que utilice comunicación con las unidades de supervisión de final de línea o unidades de supervisión de altavoces. La fuente de alimentación y la comunicación con estas unidades de supervisión se realizarán a través del cable del altavoz de 2 conductores, sin la necesidad de conductores adicionales o cableado blindado.</w:t>
      </w:r>
    </w:p>
    <w:p w14:paraId="724987A7" w14:textId="77777777" w:rsidR="001F51B4" w:rsidRPr="00EC2D9A" w:rsidRDefault="001F51B4" w:rsidP="00E73BDA">
      <w:r w:rsidRPr="00EC2D9A">
        <w:t>El amplificador tendrá una fuente de alimentación de modo conmutado de alta eficiencia para la operación de la red y una entrada de batería de 48 V para fines de respaldo con cambio automático.</w:t>
      </w:r>
    </w:p>
    <w:p w14:paraId="09E60EBA" w14:textId="77777777" w:rsidR="001F51B4" w:rsidRPr="00EC2D9A" w:rsidRDefault="001F51B4" w:rsidP="00E73BDA">
      <w:r w:rsidRPr="00EC2D9A">
        <w:t>El amplificador deberá poder monitorear la alimentación de la red y la energía de la batería al amplificador. El amplificador deberá tener un modo de suspensión configurable para ahorrar energía de la batería en caso de falla de la alimentación de la red, con activación automática en caso de que deba realizarse una llamada prioritaria.</w:t>
      </w:r>
    </w:p>
    <w:p w14:paraId="59CFAF30" w14:textId="77777777" w:rsidR="001F51B4" w:rsidRPr="00EC2D9A" w:rsidRDefault="001F51B4" w:rsidP="00E73BDA">
      <w:r w:rsidRPr="00EC2D9A">
        <w:t>El estado de la conectividad de la red y las condiciones de falla se mostrarán en una pantalla LCD retroiluminada en el panel frontal. En condiciones normales de funcionamiento, esta pantalla LCD mostrará un nombre configurable para el amplificador para permitir una fácil identificación y una barra indicadora de nivel de salida por canal. Las condiciones de falla también deberán ser reportadas por el amplificador a un controlador de sistema conectado a la red para fines de registro.</w:t>
      </w:r>
    </w:p>
    <w:p w14:paraId="0F80B86E" w14:textId="77777777" w:rsidR="001F51B4" w:rsidRPr="00EC2D9A" w:rsidRDefault="001F51B4" w:rsidP="00E73BDA">
      <w:r w:rsidRPr="00EC2D9A">
        <w:lastRenderedPageBreak/>
        <w:t>El amplificador tendrá un mínimo de 8 entradas de control para los interruptores de activación, con supervisión configurable para circuitos abiertos y cortos. Las entradas de control deberán tener una funcionalidad configurable, como el inicio automático de una alarma de emergencia en caso de activación por un detector de incendios o el control del volumen de la música de fondo.</w:t>
      </w:r>
    </w:p>
    <w:p w14:paraId="58300E54" w14:textId="77777777" w:rsidR="001F51B4" w:rsidRPr="00EC2D9A" w:rsidRDefault="001F51B4" w:rsidP="00E73BDA">
      <w:r w:rsidRPr="00EC2D9A">
        <w:t>El amplificador tendrá 4 salidas de relé de control que pueden configurarse a través de la red para varias funciones, como la indicación de falla o la indicación de actividad de zona.</w:t>
      </w:r>
    </w:p>
    <w:p w14:paraId="46A29976" w14:textId="77777777" w:rsidR="001F51B4" w:rsidRPr="00EC2D9A" w:rsidRDefault="001F51B4" w:rsidP="00E73BDA">
      <w:r w:rsidRPr="00EC2D9A">
        <w:t>El amplificador deberá contar con la certificación de cumplimiento por parte de un organismo notificado de la norma EN 54-16 para sistemas de sonido de emergencia.</w:t>
      </w:r>
    </w:p>
    <w:p w14:paraId="66E621C0" w14:textId="77777777" w:rsidR="001F51B4" w:rsidRPr="00EC2D9A" w:rsidRDefault="001F51B4" w:rsidP="00E73BDA">
      <w:r w:rsidRPr="00EC2D9A">
        <w:t>El gabinete del amplificador debe tener 19 "de ancho y 2U de altura para un fácil montaje en rack sin la necesidad de espacio libre entre las unidades.</w:t>
      </w:r>
    </w:p>
    <w:p w14:paraId="25A9B372" w14:textId="77777777" w:rsidR="001F51B4" w:rsidRPr="00EC2D9A" w:rsidRDefault="001F51B4" w:rsidP="00E73BDA">
      <w:pPr>
        <w:pStyle w:val="Ttulo3"/>
      </w:pPr>
      <w:bookmarkStart w:id="636" w:name="_Toc89331186"/>
      <w:bookmarkStart w:id="637" w:name="_Toc96501021"/>
      <w:r w:rsidRPr="00EC2D9A">
        <w:t>Expansor del sistema</w:t>
      </w:r>
      <w:bookmarkEnd w:id="636"/>
      <w:bookmarkEnd w:id="637"/>
    </w:p>
    <w:p w14:paraId="7A55D714" w14:textId="77777777" w:rsidR="001F51B4" w:rsidRPr="00EC2D9A" w:rsidRDefault="001F51B4" w:rsidP="00E73BDA">
      <w:r w:rsidRPr="00EC2D9A">
        <w:t>El expansor de audio tendrá una interfaz de red para el cableado híbrido de fibra óptica con conexiones de red duales, capaz de una operación de bucle redundante. La interfaz de red del expansor de audio admitirá señales de control y audio digital.</w:t>
      </w:r>
    </w:p>
    <w:p w14:paraId="4A292316" w14:textId="77777777" w:rsidR="001F51B4" w:rsidRPr="00EC2D9A" w:rsidRDefault="001F51B4" w:rsidP="00E73BDA">
      <w:r w:rsidRPr="00EC2D9A">
        <w:t>El expansor de audio proporcionará 4 canales de entrada de audio analógico que pueden enrutarse dinámicamente a la red, y 4 canales de salida de audio analógico los cuales enrutarse a la red dinámicamente.</w:t>
      </w:r>
    </w:p>
    <w:p w14:paraId="2733D08B" w14:textId="77777777" w:rsidR="001F51B4" w:rsidRPr="00EC2D9A" w:rsidRDefault="001F51B4" w:rsidP="00E73BDA">
      <w:r w:rsidRPr="00EC2D9A">
        <w:t>El expansor de audio contendrá un procesador de audio digital con un ecualizador totalmente paramétrico de 3 bandas, ecualizadores de estanterías semi paramétricas para el control de graves y agudos y sensibilidad para cada entrada de audio. Además, el procesador de audio digital realizará una ecualización paramétrica completa de 3 bandas, ecualizadores de estanterías semi paramétricas para el control de graves y agudos, control de volumen y supervisión de 20 kHz de generación de tonos piloto para todas las salidas de audio. Será posible configurar de forma remota todos los ajustes de audio a través de la interfaz de red.</w:t>
      </w:r>
    </w:p>
    <w:p w14:paraId="09D43E44" w14:textId="77777777" w:rsidR="001F51B4" w:rsidRPr="00EC2D9A" w:rsidRDefault="001F51B4" w:rsidP="00E73BDA">
      <w:r w:rsidRPr="00EC2D9A">
        <w:t>El expansor de audio contendrá 4 entradas de audio analógicas balanceadas por transformador que admiten niveles de línea, de los cuales 2 se pueden configurar para la sensibilidad del micrófono, que se pueden usar para micrófonos de detección de ruido ambiental o fuentes de audio auxiliares, por ejemplo. Para realizar llamadas o para la distribución de música de fondo. La sensibilidad y el modo de operación de estas entradas serán configurables a través de la interfaz de red. En el modo de micrófono, la unidad debe proporcionar una fuente de alimentación fantasma configurable para soportar micrófonos de electreto / condensador. El expansor de audio contendrá 4 salidas de audio balanceadas por transformador que soportan el nivel de línea. Todas las entradas y salidas de audio deberán tener conectores XLR y conectores Cinch (RCA).</w:t>
      </w:r>
    </w:p>
    <w:p w14:paraId="2E655B0B" w14:textId="77777777" w:rsidR="001F51B4" w:rsidRPr="00EC2D9A" w:rsidRDefault="001F51B4" w:rsidP="00E73BDA">
      <w:r w:rsidRPr="00EC2D9A">
        <w:t>El expansor de audio debe ser alimentado desde la red para una fácil instalación. La unidad debe poder funcionar a una temperatura de funcionamiento máxima de 55 ° C para adaptarse al montaje en rack de alta densidad.</w:t>
      </w:r>
    </w:p>
    <w:p w14:paraId="01629283" w14:textId="77777777" w:rsidR="001F51B4" w:rsidRPr="00EC2D9A" w:rsidRDefault="001F51B4" w:rsidP="00E73BDA">
      <w:r w:rsidRPr="00EC2D9A">
        <w:t>El expansor de audio debe tener un sistema de supervisión para monitorear sus condiciones de operación. El estado de la conectividad de la red y las condiciones de falla se mostrarán en una pantalla LCD retroiluminada en el panel frontal. En condiciones normales de funcionamiento, esta pantalla LCD mostrará un nombre configurable para el expansor de audio para permitir una fácil identificación y una barra indicadora de nivel para cada entrada y salida. Las condiciones de falla también deben ser reportadas por la unidad a un controlador de sistema conectado a la red para fines de registro.</w:t>
      </w:r>
    </w:p>
    <w:p w14:paraId="3D9B5314" w14:textId="77777777" w:rsidR="001F51B4" w:rsidRPr="00EC2D9A" w:rsidRDefault="001F51B4" w:rsidP="00E73BDA">
      <w:r w:rsidRPr="00EC2D9A">
        <w:t>El expansor de audio tendrá 8 entradas de control para los interruptores de activación, con supervisión configurable para circuitos abiertos y cortos. Las entradas de control deben tener una funcionalidad configurable, como el inicio automático de una alarma de emergencia en caso de activación por un detector de incendios o el control del volumen de la música de fondo.</w:t>
      </w:r>
    </w:p>
    <w:p w14:paraId="0ACEF58B" w14:textId="77777777" w:rsidR="001F51B4" w:rsidRPr="00EC2D9A" w:rsidRDefault="001F51B4" w:rsidP="00E73BDA">
      <w:r w:rsidRPr="00EC2D9A">
        <w:t>El expansor de audio tendrá 5 salidas de relé de control, que se pueden configurar a través de la red para varias funciones, como la indicación de falla o la indicación de actividad de la zona.</w:t>
      </w:r>
    </w:p>
    <w:p w14:paraId="40AE9B2E" w14:textId="77777777" w:rsidR="001F51B4" w:rsidRPr="00EC2D9A" w:rsidRDefault="001F51B4" w:rsidP="00E73BDA">
      <w:r w:rsidRPr="00EC2D9A">
        <w:t>El expansor de audio debe estar certificado por el organismo notificado de conformidad con la norma EN 54-16 para sistemas de sonido de emergencia.</w:t>
      </w:r>
    </w:p>
    <w:p w14:paraId="05840AB5" w14:textId="77777777" w:rsidR="001F51B4" w:rsidRPr="00EC2D9A" w:rsidRDefault="001F51B4" w:rsidP="00E73BDA">
      <w:r w:rsidRPr="00EC2D9A">
        <w:t>El gabinete del expansor de audio debe tener 19 "de ancho y 2U de altura para un fácil montaje en rack sin la necesidad de espacio libre entre las unidades.</w:t>
      </w:r>
    </w:p>
    <w:p w14:paraId="359B70CF" w14:textId="77777777" w:rsidR="001F51B4" w:rsidRPr="00EC2D9A" w:rsidRDefault="001F51B4" w:rsidP="00E73BDA">
      <w:pPr>
        <w:pStyle w:val="Ttulo3"/>
      </w:pPr>
      <w:bookmarkStart w:id="638" w:name="_Toc89331187"/>
      <w:bookmarkStart w:id="639" w:name="_Toc96501022"/>
      <w:r w:rsidRPr="00EC2D9A">
        <w:t>Cable de red del sistema</w:t>
      </w:r>
      <w:bookmarkEnd w:id="638"/>
      <w:bookmarkEnd w:id="639"/>
    </w:p>
    <w:p w14:paraId="274391BD" w14:textId="77777777" w:rsidR="001F51B4" w:rsidRPr="00EC2D9A" w:rsidRDefault="001F51B4" w:rsidP="00E73BDA">
      <w:r w:rsidRPr="00EC2D9A">
        <w:t>Los cables de red deberán ser cables híbridos, que consisten en dos núcleos de fibra de PMMA para la comunicación de datos con capacidades de bucle redundantes y dos conductores de cobre para el suministro de energía al equipo conectado.</w:t>
      </w:r>
    </w:p>
    <w:p w14:paraId="663ABFA6" w14:textId="77777777" w:rsidR="001F51B4" w:rsidRPr="00EC2D9A" w:rsidRDefault="001F51B4" w:rsidP="00E73BDA">
      <w:r w:rsidRPr="00EC2D9A">
        <w:t xml:space="preserve">Los cables de red estarán disponibles en varias longitudes estándar con conectores híbridos en ambos lados y en una versión de 100 m sin conectores, para ser cortados en longitudes personalizadas y para los cuales estarán disponibles conectores separados. </w:t>
      </w:r>
      <w:r w:rsidRPr="00EC2D9A">
        <w:lastRenderedPageBreak/>
        <w:t>Un kit de herramientas dedicado con herramientas de corte, pelado, engarzado y posicionamiento debe estar disponible para este cable y conectores.</w:t>
      </w:r>
    </w:p>
    <w:p w14:paraId="76D721C9" w14:textId="77777777" w:rsidR="001F51B4" w:rsidRPr="00EC2D9A" w:rsidRDefault="001F51B4" w:rsidP="00E73BDA">
      <w:r w:rsidRPr="00EC2D9A">
        <w:t>Los cables de red deberán estar diseñados para interconectar equipos en una red de bucle redundante o en una red en cadena tipo margarita, capaces de transportar múltiples canales de audio y controlar datos en formato digital.</w:t>
      </w:r>
    </w:p>
    <w:p w14:paraId="36381E19" w14:textId="77777777" w:rsidR="001F51B4" w:rsidRPr="00EC2D9A" w:rsidRDefault="001F51B4" w:rsidP="00E73BDA">
      <w:r w:rsidRPr="00EC2D9A">
        <w:t>Los núcleos de PMMA del cable de red tendrán una pérdida de &lt;0,17 dB / m a 650 nm, para cubrir una distancia de 50 m entre los nodos de la red en todo su rango de temperatura de funcionamiento para el presupuesto de energía estándar de la industria típico de los transceptores de fibra óptica.</w:t>
      </w:r>
    </w:p>
    <w:p w14:paraId="21E76526" w14:textId="77777777" w:rsidR="001F51B4" w:rsidRPr="00EC2D9A" w:rsidRDefault="001F51B4" w:rsidP="00E73BDA">
      <w:r w:rsidRPr="00EC2D9A">
        <w:t>Los cables de la red deben ser ignífugos de acuerdo con la norma IEC 60332-1 (60 s), su nivel de halógeno, medido de acuerdo con la norma IEC 60754-2, deberá producir un pH superior a 4.3 y una conductividad de menos de 10 uS / mm, y su El nivel de humo, medido de acuerdo con IEC 61034-2, mantendrá la transmisión de luz por encima del 60%.</w:t>
      </w:r>
    </w:p>
    <w:p w14:paraId="452021E5" w14:textId="77777777" w:rsidR="001F51B4" w:rsidRPr="00EC2D9A" w:rsidRDefault="001F51B4" w:rsidP="00E73BDA">
      <w:r w:rsidRPr="00EC2D9A">
        <w:t>Los cables de red deben poder funcionar en el rango de temperatura entre -40 ° C y 65 ° C.</w:t>
      </w:r>
    </w:p>
    <w:p w14:paraId="7CC125C7" w14:textId="77777777" w:rsidR="001F51B4" w:rsidRPr="00EC2D9A" w:rsidRDefault="001F51B4" w:rsidP="00E73BDA">
      <w:r w:rsidRPr="00EC2D9A">
        <w:t>Los cables de red deberán estar certificados por el organismo notificado de conformidad con la norma EN 54-16 para sistemas de sonido de emergencia.</w:t>
      </w:r>
    </w:p>
    <w:p w14:paraId="18D35076" w14:textId="77777777" w:rsidR="001F51B4" w:rsidRPr="00EC2D9A" w:rsidRDefault="001F51B4" w:rsidP="00E73BDA">
      <w:pPr>
        <w:pStyle w:val="Ttulo3"/>
      </w:pPr>
      <w:bookmarkStart w:id="640" w:name="_Toc89331188"/>
      <w:bookmarkStart w:id="641" w:name="_Toc96501023"/>
      <w:r w:rsidRPr="00EC2D9A">
        <w:t>Placa de supervisión de línea de parlantes</w:t>
      </w:r>
      <w:bookmarkEnd w:id="640"/>
      <w:bookmarkEnd w:id="641"/>
    </w:p>
    <w:p w14:paraId="7DC27A6F" w14:textId="77777777" w:rsidR="001F51B4" w:rsidRPr="00EC2D9A" w:rsidRDefault="001F51B4" w:rsidP="00E73BDA">
      <w:r w:rsidRPr="00EC2D9A">
        <w:t>El conjunto de supervisión de línea comprenderá un módulo maestro y un módulo esclavo, con el propósito de supervisar el funcionamiento del cableado del altavoz de voltaje constante.</w:t>
      </w:r>
    </w:p>
    <w:p w14:paraId="28DFDDAD" w14:textId="77777777" w:rsidR="001F51B4" w:rsidRPr="00EC2D9A" w:rsidRDefault="001F51B4" w:rsidP="00E73BDA">
      <w:r w:rsidRPr="00EC2D9A">
        <w:t>El módulo maestro del conjunto de supervisión de línea debe montarse dentro de un amplificador de potencia y debe estar bajo el control del controlador del amplificador. El módulo esclavo tendrá terminales de tornillo para la conexión a la línea de altavoces (al final de la misma), con conexiones en bucle.</w:t>
      </w:r>
    </w:p>
    <w:p w14:paraId="2F47F84F" w14:textId="77777777" w:rsidR="001F51B4" w:rsidRPr="00EC2D9A" w:rsidRDefault="001F51B4" w:rsidP="00E73BDA">
      <w:r w:rsidRPr="00EC2D9A">
        <w:t>El módulo maestro debe ser alimentado desde la fuente de alimentación del amplificador; el módulo esclavo se alimentará desde el tono piloto del amplificador que está presente en la línea de altavoces.</w:t>
      </w:r>
    </w:p>
    <w:p w14:paraId="770DCCF5" w14:textId="77777777" w:rsidR="001F51B4" w:rsidRPr="00EC2D9A" w:rsidRDefault="001F51B4" w:rsidP="00E73BDA">
      <w:r w:rsidRPr="00EC2D9A">
        <w:t>El módulo esclavo detectará la presencia de un tono piloto en la línea de altavoces como una indicación de que la línea de altavoces no está interrumpida ni cortocircuitada. Deberá reportar este estado al módulo maestro. El conjunto de supervisión de línea debe ser compatible con sistemas de voltaje constante de 70V y 100V.</w:t>
      </w:r>
    </w:p>
    <w:p w14:paraId="677CC02C" w14:textId="77777777" w:rsidR="001F51B4" w:rsidRPr="00EC2D9A" w:rsidRDefault="001F51B4" w:rsidP="00E73BDA">
      <w:r w:rsidRPr="00EC2D9A">
        <w:t>El módulo maestro se comunicará con el módulo esclavo a través de la línea de altavoces existente, sin necesidad de cables adicionales ni cableado blindado. La comunicación entre el maestro y el módulo esclavo se realizará en una frecuencia inaudiblemente alta utilizando técnicas de modulación avanzadas para minimizar el riesgo de detección de fallas positivas falsas. La vigilancia de la presencia y estado del módulo esclavo será continua. Los fallos de la línea de altavoz deben detectarse e informarse dentro de los 100 s.</w:t>
      </w:r>
    </w:p>
    <w:p w14:paraId="37E54ADA" w14:textId="77777777" w:rsidR="001F51B4" w:rsidRPr="00EC2D9A" w:rsidRDefault="001F51B4" w:rsidP="00E73BDA">
      <w:r w:rsidRPr="00EC2D9A">
        <w:t>Será posible configurar de manera remota el conjunto de supervisión de línea a través de la interfaz de red del amplificador.</w:t>
      </w:r>
    </w:p>
    <w:p w14:paraId="72755220" w14:textId="77777777" w:rsidR="001F51B4" w:rsidRPr="00EC2D9A" w:rsidRDefault="001F51B4" w:rsidP="00E73BDA">
      <w:r w:rsidRPr="00EC2D9A">
        <w:t>Los módulos maestro y esclavo deben poder funcionar a una temperatura máxima de funcionamiento de 55 ° C.</w:t>
      </w:r>
    </w:p>
    <w:p w14:paraId="19DC9A07" w14:textId="77777777" w:rsidR="001F51B4" w:rsidRPr="00EC2D9A" w:rsidRDefault="001F51B4" w:rsidP="00E73BDA">
      <w:r w:rsidRPr="00EC2D9A">
        <w:t>Las condiciones de falla se transferirán al controlador del amplificador para informar a un controlador del sistema conectado a la red para fines de registro.</w:t>
      </w:r>
    </w:p>
    <w:p w14:paraId="3F0DB085" w14:textId="77777777" w:rsidR="001F51B4" w:rsidRPr="00EC2D9A" w:rsidRDefault="001F51B4" w:rsidP="00E73BDA">
      <w:r w:rsidRPr="00EC2D9A">
        <w:t>El conjunto de supervisión de línea debe estar certificado por el organismo notificado de conformidad con la norma EN 54-16 para sistemas de sonido de emergencia.</w:t>
      </w:r>
    </w:p>
    <w:p w14:paraId="0B39BE14" w14:textId="77777777" w:rsidR="001F51B4" w:rsidRPr="00EC2D9A" w:rsidRDefault="001F51B4" w:rsidP="00E73BDA">
      <w:pPr>
        <w:pStyle w:val="Ttulo3"/>
      </w:pPr>
      <w:bookmarkStart w:id="642" w:name="_Toc89331189"/>
      <w:bookmarkStart w:id="643" w:name="_Toc96501024"/>
      <w:r w:rsidRPr="00EC2D9A">
        <w:t>Parlantes del tipo montaje embutido</w:t>
      </w:r>
      <w:bookmarkEnd w:id="642"/>
      <w:bookmarkEnd w:id="643"/>
    </w:p>
    <w:p w14:paraId="413DBDFD" w14:textId="77777777" w:rsidR="001F51B4" w:rsidRPr="00EC2D9A" w:rsidRDefault="001F51B4" w:rsidP="00E73BDA">
      <w:r w:rsidRPr="00EC2D9A">
        <w:t>Los altavoces modulares serán aptos para montaje en techo. El altavoz constará de un chasis con el transductor del altavoz y una rejilla metálica o ABS con un conductor lumínico integrado, un transformador de adaptación y un bloque cerámico de terminales atornillados. El altavoz estará preparado para el montaje de la placa de indicación de tono piloto opcional y la tarjeta de supervisión de línea.</w:t>
      </w:r>
    </w:p>
    <w:p w14:paraId="78AE59A4" w14:textId="77777777" w:rsidR="001F51B4" w:rsidRPr="00EC2D9A" w:rsidRDefault="001F51B4" w:rsidP="00E73BDA">
      <w:r w:rsidRPr="00EC2D9A">
        <w:t>La derivación de alimentación del transformador de adaptación de 70 V/100 V permitirá la selección de funcionamiento a máxima potencia, a potencia media, a un cuarto de potencia o a un octavo de potencia.</w:t>
      </w:r>
    </w:p>
    <w:p w14:paraId="53B1D466" w14:textId="77777777" w:rsidR="001F51B4" w:rsidRDefault="001F51B4" w:rsidP="00E73BDA">
      <w:r w:rsidRPr="00EC2D9A">
        <w:t>Características generales:</w:t>
      </w:r>
    </w:p>
    <w:p w14:paraId="682E3594" w14:textId="77777777" w:rsidR="001F51B4" w:rsidRPr="00EC2D9A" w:rsidRDefault="001F51B4" w:rsidP="00E73BDA"/>
    <w:p w14:paraId="4FCA5784" w14:textId="77777777" w:rsidR="001F51B4" w:rsidRPr="00EC2D9A" w:rsidRDefault="001F51B4" w:rsidP="00E73BDA">
      <w:pPr>
        <w:pStyle w:val="Prrafodelista"/>
        <w:numPr>
          <w:ilvl w:val="0"/>
          <w:numId w:val="26"/>
        </w:numPr>
      </w:pPr>
      <w:r w:rsidRPr="00EC2D9A">
        <w:t>Potencia máxima 9 W</w:t>
      </w:r>
    </w:p>
    <w:p w14:paraId="208C3A3F" w14:textId="77777777" w:rsidR="001F51B4" w:rsidRPr="00EC2D9A" w:rsidRDefault="001F51B4" w:rsidP="00E73BDA">
      <w:pPr>
        <w:pStyle w:val="Prrafodelista"/>
        <w:numPr>
          <w:ilvl w:val="0"/>
          <w:numId w:val="26"/>
        </w:numPr>
      </w:pPr>
      <w:r w:rsidRPr="00EC2D9A">
        <w:lastRenderedPageBreak/>
        <w:t>Potencia nominal 6 W (6/3/1,5/0,75 W)</w:t>
      </w:r>
    </w:p>
    <w:p w14:paraId="3EA34DD1" w14:textId="77777777" w:rsidR="001F51B4" w:rsidRPr="00EC2D9A" w:rsidRDefault="001F51B4" w:rsidP="00E73BDA">
      <w:pPr>
        <w:pStyle w:val="Prrafodelista"/>
        <w:numPr>
          <w:ilvl w:val="0"/>
          <w:numId w:val="26"/>
        </w:numPr>
      </w:pPr>
      <w:r w:rsidRPr="00EC2D9A">
        <w:t>Tensión nominal 70 V/100 V</w:t>
      </w:r>
    </w:p>
    <w:p w14:paraId="19ED16FB" w14:textId="77777777" w:rsidR="001F51B4" w:rsidRPr="00EC2D9A" w:rsidRDefault="001F51B4" w:rsidP="00E73BDA">
      <w:pPr>
        <w:pStyle w:val="Prrafodelista"/>
        <w:numPr>
          <w:ilvl w:val="0"/>
          <w:numId w:val="26"/>
        </w:numPr>
      </w:pPr>
      <w:r w:rsidRPr="00EC2D9A">
        <w:t>Impedancia nominal 835/1667 ohmios</w:t>
      </w:r>
    </w:p>
    <w:p w14:paraId="37975CAC" w14:textId="77777777" w:rsidR="001F51B4" w:rsidRPr="00EC2D9A" w:rsidRDefault="001F51B4" w:rsidP="00E73BDA">
      <w:pPr>
        <w:pStyle w:val="Prrafodelista"/>
        <w:numPr>
          <w:ilvl w:val="0"/>
          <w:numId w:val="26"/>
        </w:numPr>
      </w:pPr>
      <w:r w:rsidRPr="00EC2D9A">
        <w:t>Diámetro 220 mm</w:t>
      </w:r>
    </w:p>
    <w:p w14:paraId="44CB02E2" w14:textId="77777777" w:rsidR="001F51B4" w:rsidRPr="00EC2D9A" w:rsidRDefault="001F51B4" w:rsidP="00E73BDA">
      <w:pPr>
        <w:pStyle w:val="Prrafodelista"/>
        <w:numPr>
          <w:ilvl w:val="0"/>
          <w:numId w:val="26"/>
        </w:numPr>
      </w:pPr>
      <w:r w:rsidRPr="00EC2D9A">
        <w:t>Color Blanco (RAL 9010)</w:t>
      </w:r>
    </w:p>
    <w:p w14:paraId="3B3A6E1F" w14:textId="77777777" w:rsidR="001F51B4" w:rsidRPr="00EC2D9A" w:rsidRDefault="001F51B4" w:rsidP="00E73BDA">
      <w:pPr>
        <w:pStyle w:val="Prrafodelista"/>
        <w:numPr>
          <w:ilvl w:val="0"/>
          <w:numId w:val="26"/>
        </w:numPr>
      </w:pPr>
      <w:r w:rsidRPr="00EC2D9A">
        <w:t>Conforme a EN 54</w:t>
      </w:r>
      <w:r w:rsidRPr="00CD5C36">
        <w:rPr>
          <w:rFonts w:ascii="Cambria Math" w:hAnsi="Cambria Math" w:cs="Cambria Math"/>
        </w:rPr>
        <w:t>‑</w:t>
      </w:r>
      <w:r w:rsidRPr="00EC2D9A">
        <w:t>24</w:t>
      </w:r>
    </w:p>
    <w:p w14:paraId="4B9F62D1" w14:textId="77777777" w:rsidR="001F51B4" w:rsidRPr="00EC2D9A" w:rsidRDefault="001F51B4" w:rsidP="00E73BDA">
      <w:pPr>
        <w:pStyle w:val="Ttulo3"/>
      </w:pPr>
      <w:bookmarkStart w:id="644" w:name="_Toc89331190"/>
      <w:bookmarkStart w:id="645" w:name="_Toc96501025"/>
      <w:r w:rsidRPr="00EC2D9A">
        <w:t>Parlantes del tipo montaje aplicado</w:t>
      </w:r>
      <w:bookmarkEnd w:id="644"/>
      <w:bookmarkEnd w:id="645"/>
    </w:p>
    <w:p w14:paraId="3C9ED7AC" w14:textId="77777777" w:rsidR="001F51B4" w:rsidRPr="00EC2D9A" w:rsidRDefault="001F51B4" w:rsidP="00E73BDA">
      <w:r w:rsidRPr="00EC2D9A">
        <w:t>Los altavoces modulares serán aptos para montaje tipo aplicado en pared o techo. El altavoz constará de un gabinete metálico con el transductor del altavoz y una rejilla de acero con un conductor lumínico integrado, un transformador de adaptación y un bloque cerámico de terminales atornillados. El altavoz estará preparado para el montaje de la placa de indicación de tono piloto opcional y la tarjeta de supervisión de línea.</w:t>
      </w:r>
    </w:p>
    <w:p w14:paraId="34C4C2F8" w14:textId="77777777" w:rsidR="001F51B4" w:rsidRPr="00EC2D9A" w:rsidRDefault="001F51B4" w:rsidP="00E73BDA">
      <w:r w:rsidRPr="00EC2D9A">
        <w:t>La derivación de alimentación del transformador de adaptación de 70 V/100 V permitirá la selección de funcionamiento a máxima potencia, a potencia media, a un cuarto de potencia o a un octavo de potencia.</w:t>
      </w:r>
    </w:p>
    <w:p w14:paraId="7B7863A1" w14:textId="77777777" w:rsidR="001F51B4" w:rsidRPr="00EC2D9A" w:rsidRDefault="001F51B4" w:rsidP="00E73BDA">
      <w:r w:rsidRPr="00EC2D9A">
        <w:t>Características generales:</w:t>
      </w:r>
    </w:p>
    <w:p w14:paraId="549318E3" w14:textId="77777777" w:rsidR="001F51B4" w:rsidRPr="00EC2D9A" w:rsidRDefault="001F51B4" w:rsidP="00E73BDA">
      <w:pPr>
        <w:pStyle w:val="Prrafodelista"/>
        <w:numPr>
          <w:ilvl w:val="0"/>
          <w:numId w:val="26"/>
        </w:numPr>
      </w:pPr>
      <w:r w:rsidRPr="00EC2D9A">
        <w:t>Potencia máxima 9 W</w:t>
      </w:r>
    </w:p>
    <w:p w14:paraId="2A2EB0FB" w14:textId="77777777" w:rsidR="001F51B4" w:rsidRPr="00EC2D9A" w:rsidRDefault="001F51B4" w:rsidP="00E73BDA">
      <w:pPr>
        <w:pStyle w:val="Prrafodelista"/>
        <w:numPr>
          <w:ilvl w:val="0"/>
          <w:numId w:val="26"/>
        </w:numPr>
      </w:pPr>
      <w:r w:rsidRPr="00EC2D9A">
        <w:t>Potencia nominal 6 W (6/3/1,5/0,75 W)</w:t>
      </w:r>
    </w:p>
    <w:p w14:paraId="5C4851F7" w14:textId="77777777" w:rsidR="001F51B4" w:rsidRPr="00EC2D9A" w:rsidRDefault="001F51B4" w:rsidP="00E73BDA">
      <w:pPr>
        <w:pStyle w:val="Prrafodelista"/>
        <w:numPr>
          <w:ilvl w:val="0"/>
          <w:numId w:val="26"/>
        </w:numPr>
      </w:pPr>
      <w:r w:rsidRPr="00EC2D9A">
        <w:t>Tensión nominal 70 V/100 V</w:t>
      </w:r>
    </w:p>
    <w:p w14:paraId="5D7D6731" w14:textId="77777777" w:rsidR="001F51B4" w:rsidRPr="00EC2D9A" w:rsidRDefault="001F51B4" w:rsidP="00E73BDA">
      <w:pPr>
        <w:pStyle w:val="Prrafodelista"/>
        <w:numPr>
          <w:ilvl w:val="0"/>
          <w:numId w:val="26"/>
        </w:numPr>
      </w:pPr>
      <w:r w:rsidRPr="00EC2D9A">
        <w:t>Impedancia nominal 835/1667 ohmios</w:t>
      </w:r>
    </w:p>
    <w:p w14:paraId="2EECA34F" w14:textId="77777777" w:rsidR="001F51B4" w:rsidRPr="00EC2D9A" w:rsidRDefault="001F51B4" w:rsidP="00E73BDA">
      <w:pPr>
        <w:pStyle w:val="Prrafodelista"/>
        <w:numPr>
          <w:ilvl w:val="0"/>
          <w:numId w:val="26"/>
        </w:numPr>
      </w:pPr>
      <w:r w:rsidRPr="00EC2D9A">
        <w:t>Diámetro 220 mm</w:t>
      </w:r>
    </w:p>
    <w:p w14:paraId="4741E5BD" w14:textId="77777777" w:rsidR="001F51B4" w:rsidRPr="00EC2D9A" w:rsidRDefault="001F51B4" w:rsidP="00E73BDA">
      <w:pPr>
        <w:pStyle w:val="Prrafodelista"/>
        <w:numPr>
          <w:ilvl w:val="0"/>
          <w:numId w:val="26"/>
        </w:numPr>
      </w:pPr>
      <w:r w:rsidRPr="00EC2D9A">
        <w:t>Color Blanco (RAL 9010)</w:t>
      </w:r>
    </w:p>
    <w:p w14:paraId="46176DE9" w14:textId="77777777" w:rsidR="001F51B4" w:rsidRPr="00EC2D9A" w:rsidRDefault="001F51B4" w:rsidP="00E73BDA">
      <w:pPr>
        <w:pStyle w:val="Prrafodelista"/>
        <w:numPr>
          <w:ilvl w:val="0"/>
          <w:numId w:val="26"/>
        </w:numPr>
      </w:pPr>
      <w:r w:rsidRPr="00EC2D9A">
        <w:t>Conforme a EN 54</w:t>
      </w:r>
      <w:r w:rsidRPr="00CD5C36">
        <w:rPr>
          <w:rFonts w:ascii="Cambria Math" w:hAnsi="Cambria Math" w:cs="Cambria Math"/>
        </w:rPr>
        <w:t>‑</w:t>
      </w:r>
      <w:r w:rsidRPr="00EC2D9A">
        <w:t>24</w:t>
      </w:r>
    </w:p>
    <w:p w14:paraId="0BE04CDA" w14:textId="77777777" w:rsidR="001F51B4" w:rsidRPr="00EC2D9A" w:rsidRDefault="001F51B4" w:rsidP="00E73BDA">
      <w:pPr>
        <w:pStyle w:val="Ttulo2"/>
      </w:pPr>
      <w:bookmarkStart w:id="646" w:name="_Toc48916954"/>
      <w:bookmarkStart w:id="647" w:name="_Toc89331191"/>
      <w:bookmarkStart w:id="648" w:name="_Toc96501026"/>
      <w:r>
        <w:t xml:space="preserve">LOTE 8: </w:t>
      </w:r>
      <w:r w:rsidRPr="00EC2D9A">
        <w:t>Sistema de control de acceso</w:t>
      </w:r>
      <w:bookmarkEnd w:id="646"/>
      <w:bookmarkEnd w:id="647"/>
      <w:bookmarkEnd w:id="648"/>
    </w:p>
    <w:p w14:paraId="36F10C6E" w14:textId="77777777" w:rsidR="001F51B4" w:rsidRPr="00EC2D9A" w:rsidRDefault="001F51B4" w:rsidP="00E73BDA">
      <w:r w:rsidRPr="00EC2D9A">
        <w:t>El objeto de esta licitación es la Provisión, Instalación, y Puesta en marcha de un Sistema de Control de Accesos para las instalaciones del Ministerio de las Mujeres, Género y Diversidad.</w:t>
      </w:r>
    </w:p>
    <w:p w14:paraId="5876AB81" w14:textId="77777777" w:rsidR="001F51B4" w:rsidRPr="00EC2D9A" w:rsidRDefault="001F51B4" w:rsidP="00E73BDA">
      <w:r w:rsidRPr="00EC2D9A">
        <w:t>La adquisición comprenderá la ingeniería, provisión, instalación, supervisión, mano de obra, puesta en funcionamiento, calibración, programación, control de calidad, y capacitación del personal para la operación del sistema.</w:t>
      </w:r>
    </w:p>
    <w:p w14:paraId="5B9E6202" w14:textId="77777777" w:rsidR="001F51B4" w:rsidRPr="00EC2D9A" w:rsidRDefault="001F51B4" w:rsidP="00E73BDA">
      <w:r w:rsidRPr="00EC2D9A">
        <w:t>La adjudicación se hará a un único oferente bajo la modalidad “llave en mano”.</w:t>
      </w:r>
    </w:p>
    <w:p w14:paraId="6622C103" w14:textId="77777777" w:rsidR="001F51B4" w:rsidRPr="00EC2D9A" w:rsidRDefault="001F51B4" w:rsidP="00E73BDA">
      <w:r w:rsidRPr="00EC2D9A">
        <w:t>Los equipos a instalar son los que se especifican en la Planilla de Cotización y en los Planos adjuntos.</w:t>
      </w:r>
    </w:p>
    <w:p w14:paraId="5E538B92" w14:textId="77777777" w:rsidR="001F51B4" w:rsidRPr="00EC2D9A" w:rsidRDefault="001F51B4" w:rsidP="00E73BDA">
      <w:pPr>
        <w:rPr>
          <w:b/>
          <w:bCs/>
        </w:rPr>
      </w:pPr>
      <w:r w:rsidRPr="00EC2D9A">
        <w:t xml:space="preserve">El sistema cotizado deberá responder al código </w:t>
      </w:r>
      <w:r w:rsidRPr="00EC2D9A">
        <w:rPr>
          <w:b/>
          <w:bCs/>
        </w:rPr>
        <w:t>ETAP MP-11 – “Sistemas de control de acceso”.</w:t>
      </w:r>
    </w:p>
    <w:p w14:paraId="461E4711" w14:textId="77777777" w:rsidR="001F51B4" w:rsidRPr="00EC2D9A" w:rsidRDefault="001F51B4" w:rsidP="00E73BDA">
      <w:pPr>
        <w:pStyle w:val="Ttulo3"/>
      </w:pPr>
      <w:bookmarkStart w:id="649" w:name="_Toc48916955"/>
      <w:bookmarkStart w:id="650" w:name="_Toc89331192"/>
      <w:bookmarkStart w:id="651" w:name="_Toc96501027"/>
      <w:r w:rsidRPr="00EC2D9A">
        <w:t>Capacidades del Sistema:</w:t>
      </w:r>
      <w:bookmarkEnd w:id="649"/>
      <w:bookmarkEnd w:id="650"/>
      <w:bookmarkEnd w:id="651"/>
    </w:p>
    <w:p w14:paraId="129927A7" w14:textId="77777777" w:rsidR="001F51B4" w:rsidRPr="00EC2D9A" w:rsidRDefault="001F51B4" w:rsidP="00E73BDA">
      <w:r w:rsidRPr="00EC2D9A">
        <w:t>Todo el software y firmware requerido para proveer las funciones siguientes deberá ser instalado en versión que soporte el funcionamiento bajo entorno Windows 32/64 bit, serán excluidos aquellos sistemas que no puedan trabajar bajo este entorno operativo.</w:t>
      </w:r>
    </w:p>
    <w:p w14:paraId="1892E84B" w14:textId="77777777" w:rsidR="001F51B4" w:rsidRPr="00EC2D9A" w:rsidRDefault="001F51B4" w:rsidP="00E73BDA">
      <w:r w:rsidRPr="00EC2D9A">
        <w:t>Sistemas "a medida" no serán aceptados.</w:t>
      </w:r>
    </w:p>
    <w:p w14:paraId="56E648AE" w14:textId="77777777" w:rsidR="001F51B4" w:rsidRPr="00EC2D9A" w:rsidRDefault="001F51B4" w:rsidP="00E73BDA">
      <w:r w:rsidRPr="00EC2D9A">
        <w:t>Gerenciamiento de base de datos: el sistema creará y mantendrá una base de datos maestra de todos los registros de poseedores de tarjetas y de toda la actividad del sistema para todos los puntos conectados.</w:t>
      </w:r>
    </w:p>
    <w:p w14:paraId="5B7F2755" w14:textId="77777777" w:rsidR="001F51B4" w:rsidRPr="00EC2D9A" w:rsidRDefault="001F51B4" w:rsidP="00E73BDA">
      <w:r w:rsidRPr="00EC2D9A">
        <w:t>Monitoreo de puntos de entrada: obtener y procesar la información del estado de todos los puntos monitoreados.</w:t>
      </w:r>
    </w:p>
    <w:p w14:paraId="3814C5D7" w14:textId="77777777" w:rsidR="001F51B4" w:rsidRPr="00EC2D9A" w:rsidRDefault="001F51B4" w:rsidP="00E73BDA">
      <w:r w:rsidRPr="00EC2D9A">
        <w:t>Aviso de alarmas: todas las alarmas, violaciones, condiciones de problema y advertencias deberán ser anunciadas audible y visualmente.</w:t>
      </w:r>
    </w:p>
    <w:p w14:paraId="0FF69A68" w14:textId="77777777" w:rsidR="001F51B4" w:rsidRPr="00EC2D9A" w:rsidRDefault="001F51B4" w:rsidP="00E73BDA">
      <w:r w:rsidRPr="00EC2D9A">
        <w:t>Supervisión de puntos de entrada: el sistema supervisará eléctricamente todos los circuitos de puntos de entrada.</w:t>
      </w:r>
    </w:p>
    <w:p w14:paraId="028E3E55" w14:textId="77777777" w:rsidR="001F51B4" w:rsidRPr="00EC2D9A" w:rsidRDefault="001F51B4" w:rsidP="00E73BDA">
      <w:r w:rsidRPr="00EC2D9A">
        <w:lastRenderedPageBreak/>
        <w:t>Integración con el sistema de detección de incendio, tomando acción en caso de eventualidades liberando puertas, pestillos y molinetes.</w:t>
      </w:r>
    </w:p>
    <w:p w14:paraId="25F9FF59" w14:textId="77777777" w:rsidR="001F51B4" w:rsidRPr="00EC2D9A" w:rsidRDefault="001F51B4" w:rsidP="00E73BDA">
      <w:pPr>
        <w:pStyle w:val="Ttulo3"/>
      </w:pPr>
      <w:bookmarkStart w:id="652" w:name="_Toc48916956"/>
      <w:bookmarkStart w:id="653" w:name="_Toc89331193"/>
      <w:bookmarkStart w:id="654" w:name="_Toc96501028"/>
      <w:r w:rsidRPr="00EC2D9A">
        <w:t>Informes:</w:t>
      </w:r>
      <w:bookmarkEnd w:id="652"/>
      <w:bookmarkEnd w:id="653"/>
      <w:bookmarkEnd w:id="654"/>
      <w:r w:rsidRPr="00EC2D9A">
        <w:t xml:space="preserve"> </w:t>
      </w:r>
    </w:p>
    <w:p w14:paraId="02C5C338" w14:textId="77777777" w:rsidR="001F51B4" w:rsidRPr="00EC2D9A" w:rsidRDefault="001F51B4" w:rsidP="00E73BDA">
      <w:r w:rsidRPr="00EC2D9A">
        <w:t>El sistema deberá estar equipado con un módulo dinámico de escritura de informes totalmente integrado que tendrá acceso a los campos de las bases de datos para permitir al usuario la obtención de informes. Los sistemas que requieren del usuario escribir SQL ú otras herramientas para la operación de bases de datos para la creación de un informe, son inaceptables. El escritor dinámico de informes deberá tener las siguientes características como mínimo:</w:t>
      </w:r>
    </w:p>
    <w:p w14:paraId="77DEE334" w14:textId="77777777" w:rsidR="001F51B4" w:rsidRPr="00EC2D9A" w:rsidRDefault="001F51B4" w:rsidP="00E73BDA">
      <w:r w:rsidRPr="00EC2D9A">
        <w:t>Interface gráfica con la habilidad para seleccionar campos de las bases de datos de un listado total de campos. Esta interface deberá ser amigable, accesible y usable.</w:t>
      </w:r>
    </w:p>
    <w:p w14:paraId="3CBF3402" w14:textId="77777777" w:rsidR="001F51B4" w:rsidRPr="00EC2D9A" w:rsidRDefault="001F51B4" w:rsidP="00E73BDA">
      <w:r w:rsidRPr="00EC2D9A">
        <w:t xml:space="preserve">Informes definidos por el usuario que puedan ser salvados y corridos nuevamente sin que se requiera la redefinición de los campos y formatos cada vez que se quiera emitir el informe. </w:t>
      </w:r>
    </w:p>
    <w:p w14:paraId="0E3B13B6" w14:textId="77777777" w:rsidR="001F51B4" w:rsidRPr="00EC2D9A" w:rsidRDefault="001F51B4" w:rsidP="00E73BDA">
      <w:r w:rsidRPr="00EC2D9A">
        <w:t xml:space="preserve">El sistema se entregará con informes predefinidos. </w:t>
      </w:r>
    </w:p>
    <w:p w14:paraId="0B6FDE93" w14:textId="77777777" w:rsidR="001F51B4" w:rsidRDefault="001F51B4" w:rsidP="00E73BDA">
      <w:r w:rsidRPr="00EC2D9A">
        <w:t>La lista de informes predefinidos incluirá los siguientes como mínimo:</w:t>
      </w:r>
    </w:p>
    <w:p w14:paraId="5DBA5C62" w14:textId="77777777" w:rsidR="001F51B4" w:rsidRPr="00EC2D9A" w:rsidRDefault="001F51B4" w:rsidP="00E73BDA"/>
    <w:p w14:paraId="5176F12B" w14:textId="77777777" w:rsidR="001F51B4" w:rsidRPr="00EC2D9A" w:rsidRDefault="001F51B4" w:rsidP="00E73BDA">
      <w:pPr>
        <w:pStyle w:val="Prrafodelista"/>
        <w:numPr>
          <w:ilvl w:val="0"/>
          <w:numId w:val="26"/>
        </w:numPr>
      </w:pPr>
      <w:r w:rsidRPr="00EC2D9A">
        <w:t>Reporte de usuarios de tarjeta, incluyendo todos los campos que usualmente se definen del archivo de tarjetas.</w:t>
      </w:r>
    </w:p>
    <w:p w14:paraId="5B0EE918" w14:textId="77777777" w:rsidR="001F51B4" w:rsidRPr="00EC2D9A" w:rsidRDefault="001F51B4" w:rsidP="00E73BDA">
      <w:pPr>
        <w:pStyle w:val="Prrafodelista"/>
        <w:numPr>
          <w:ilvl w:val="0"/>
          <w:numId w:val="26"/>
        </w:numPr>
      </w:pPr>
      <w:r w:rsidRPr="00EC2D9A">
        <w:t>Informe de puntos de entrada, listando todos los puntos de hardware de entrada incluyendo el nombre del punto, nombre de la terminal y nombre del controlador al cual los puntos están físicamente conectados.</w:t>
      </w:r>
    </w:p>
    <w:p w14:paraId="66111BD4" w14:textId="77777777" w:rsidR="001F51B4" w:rsidRPr="00EC2D9A" w:rsidRDefault="001F51B4" w:rsidP="00E73BDA">
      <w:pPr>
        <w:pStyle w:val="Prrafodelista"/>
        <w:numPr>
          <w:ilvl w:val="0"/>
          <w:numId w:val="26"/>
        </w:numPr>
      </w:pPr>
      <w:r w:rsidRPr="00EC2D9A">
        <w:t>Informe de mensajes de respuesta a alarmas, listando todos los mensajes de alarma definidos por el usuario.</w:t>
      </w:r>
    </w:p>
    <w:p w14:paraId="39657340" w14:textId="77777777" w:rsidR="001F51B4" w:rsidRPr="00EC2D9A" w:rsidRDefault="001F51B4" w:rsidP="00E73BDA">
      <w:pPr>
        <w:pStyle w:val="Prrafodelista"/>
        <w:numPr>
          <w:ilvl w:val="0"/>
          <w:numId w:val="26"/>
        </w:numPr>
      </w:pPr>
      <w:r w:rsidRPr="00EC2D9A">
        <w:t>Informe de puntos de salida, listando todos los puntos de hardware de salida incluyendo el nombre del punto, nombre de la terminal y nombre del controlador al cual los puntos están físicamente conectados.</w:t>
      </w:r>
    </w:p>
    <w:p w14:paraId="040332EC" w14:textId="77777777" w:rsidR="001F51B4" w:rsidRPr="00EC2D9A" w:rsidRDefault="001F51B4" w:rsidP="00E73BDA">
      <w:pPr>
        <w:pStyle w:val="Prrafodelista"/>
        <w:numPr>
          <w:ilvl w:val="0"/>
          <w:numId w:val="26"/>
        </w:numPr>
      </w:pPr>
      <w:r w:rsidRPr="00EC2D9A">
        <w:t>Informe de zonas de tiempo, listando los parámetros de todas las zonas de tiempo definidas por el usuario.</w:t>
      </w:r>
    </w:p>
    <w:p w14:paraId="09C544F4" w14:textId="77777777" w:rsidR="001F51B4" w:rsidRPr="00EC2D9A" w:rsidRDefault="001F51B4" w:rsidP="00E73BDA">
      <w:pPr>
        <w:pStyle w:val="Prrafodelista"/>
        <w:numPr>
          <w:ilvl w:val="0"/>
          <w:numId w:val="26"/>
        </w:numPr>
      </w:pPr>
      <w:r w:rsidRPr="00EC2D9A">
        <w:t>Informe de dispositivos de campo, listando todas las terminales, puntos de entrada y puntos de salida asociados con cada panel sub controlador.</w:t>
      </w:r>
    </w:p>
    <w:p w14:paraId="6FF30779" w14:textId="77777777" w:rsidR="001F51B4" w:rsidRPr="00EC2D9A" w:rsidRDefault="001F51B4" w:rsidP="00E73BDA">
      <w:pPr>
        <w:pStyle w:val="Prrafodelista"/>
        <w:numPr>
          <w:ilvl w:val="0"/>
          <w:numId w:val="26"/>
        </w:numPr>
      </w:pPr>
      <w:r w:rsidRPr="00EC2D9A">
        <w:t>Informe histórico de transacciones de tarjetas, listado histórico de transacciones filtrado por nombre del poseedor de la tarjeta, nombre de la lectora, tipo de transacción y fecha y hora de comienzo y finalización.</w:t>
      </w:r>
    </w:p>
    <w:p w14:paraId="5972AE0F" w14:textId="77777777" w:rsidR="001F51B4" w:rsidRPr="00EC2D9A" w:rsidRDefault="001F51B4" w:rsidP="00E73BDA">
      <w:pPr>
        <w:pStyle w:val="Prrafodelista"/>
        <w:numPr>
          <w:ilvl w:val="0"/>
          <w:numId w:val="26"/>
        </w:numPr>
      </w:pPr>
      <w:r w:rsidRPr="00EC2D9A">
        <w:t>Informe de accesos, listando todos los grupos de acceso, grupos de lectoras, y poseedores de tarjetas con acceso a una puerta determinada.</w:t>
      </w:r>
    </w:p>
    <w:p w14:paraId="1F8C4E17" w14:textId="77777777" w:rsidR="001F51B4" w:rsidRPr="00EC2D9A" w:rsidRDefault="001F51B4" w:rsidP="00E73BDA">
      <w:pPr>
        <w:pStyle w:val="Prrafodelista"/>
        <w:numPr>
          <w:ilvl w:val="0"/>
          <w:numId w:val="26"/>
        </w:numPr>
      </w:pPr>
      <w:r w:rsidRPr="00EC2D9A">
        <w:t>Todos los poseedores de tarjetas con su zona de tiempo para una puerta determinada.</w:t>
      </w:r>
    </w:p>
    <w:p w14:paraId="649C9D9F" w14:textId="77777777" w:rsidR="001F51B4" w:rsidRPr="00EC2D9A" w:rsidRDefault="001F51B4" w:rsidP="00E73BDA">
      <w:pPr>
        <w:pStyle w:val="Prrafodelista"/>
        <w:numPr>
          <w:ilvl w:val="0"/>
          <w:numId w:val="26"/>
        </w:numPr>
      </w:pPr>
      <w:r w:rsidRPr="00EC2D9A">
        <w:t>Informe histórico de alarmas, listando el histórico de alarmas filtrado por nombre del punto de entrada de alarma, y fecha y hora de comienzo y finalización.</w:t>
      </w:r>
    </w:p>
    <w:p w14:paraId="6757D1B9" w14:textId="77777777" w:rsidR="001F51B4" w:rsidRPr="00EC2D9A" w:rsidRDefault="001F51B4" w:rsidP="00E73BDA">
      <w:pPr>
        <w:pStyle w:val="Prrafodelista"/>
        <w:numPr>
          <w:ilvl w:val="0"/>
          <w:numId w:val="26"/>
        </w:numPr>
      </w:pPr>
      <w:r w:rsidRPr="00EC2D9A">
        <w:t>Informe histórico de transacciones con la capacidad de filtrar por uno o más de los parámetros siguientes:</w:t>
      </w:r>
    </w:p>
    <w:p w14:paraId="2F1594CD" w14:textId="77777777" w:rsidR="001F51B4" w:rsidRPr="00EC2D9A" w:rsidRDefault="001F51B4" w:rsidP="00E73BDA">
      <w:pPr>
        <w:pStyle w:val="Prrafodelista"/>
        <w:numPr>
          <w:ilvl w:val="0"/>
          <w:numId w:val="26"/>
        </w:numPr>
      </w:pPr>
      <w:r w:rsidRPr="00EC2D9A">
        <w:t>Nombre de la lectora.</w:t>
      </w:r>
    </w:p>
    <w:p w14:paraId="69FA5A35" w14:textId="77777777" w:rsidR="001F51B4" w:rsidRPr="00EC2D9A" w:rsidRDefault="001F51B4" w:rsidP="00E73BDA">
      <w:pPr>
        <w:pStyle w:val="Prrafodelista"/>
        <w:numPr>
          <w:ilvl w:val="0"/>
          <w:numId w:val="26"/>
        </w:numPr>
      </w:pPr>
      <w:r w:rsidRPr="00EC2D9A">
        <w:t>Fecha de comienzo.</w:t>
      </w:r>
    </w:p>
    <w:p w14:paraId="44638602" w14:textId="77777777" w:rsidR="001F51B4" w:rsidRPr="00EC2D9A" w:rsidRDefault="001F51B4" w:rsidP="00E73BDA">
      <w:pPr>
        <w:pStyle w:val="Prrafodelista"/>
        <w:numPr>
          <w:ilvl w:val="0"/>
          <w:numId w:val="26"/>
        </w:numPr>
      </w:pPr>
      <w:r w:rsidRPr="00EC2D9A">
        <w:t>Hora de comienzo.</w:t>
      </w:r>
    </w:p>
    <w:p w14:paraId="3918E400" w14:textId="77777777" w:rsidR="001F51B4" w:rsidRPr="00EC2D9A" w:rsidRDefault="001F51B4" w:rsidP="00E73BDA">
      <w:pPr>
        <w:pStyle w:val="Prrafodelista"/>
        <w:numPr>
          <w:ilvl w:val="0"/>
          <w:numId w:val="26"/>
        </w:numPr>
      </w:pPr>
      <w:r w:rsidRPr="00EC2D9A">
        <w:t>Fecha de finalización.</w:t>
      </w:r>
    </w:p>
    <w:p w14:paraId="0AEFB5B6" w14:textId="77777777" w:rsidR="001F51B4" w:rsidRPr="00EC2D9A" w:rsidRDefault="001F51B4" w:rsidP="00E73BDA">
      <w:pPr>
        <w:pStyle w:val="Prrafodelista"/>
        <w:numPr>
          <w:ilvl w:val="0"/>
          <w:numId w:val="26"/>
        </w:numPr>
      </w:pPr>
      <w:r w:rsidRPr="00EC2D9A">
        <w:t>Hora de finalización.</w:t>
      </w:r>
    </w:p>
    <w:p w14:paraId="291AB533" w14:textId="77777777" w:rsidR="001F51B4" w:rsidRPr="00EC2D9A" w:rsidRDefault="001F51B4" w:rsidP="00E73BDA">
      <w:pPr>
        <w:pStyle w:val="Prrafodelista"/>
        <w:numPr>
          <w:ilvl w:val="0"/>
          <w:numId w:val="26"/>
        </w:numPr>
      </w:pPr>
      <w:r w:rsidRPr="00EC2D9A">
        <w:t>Tipo de transacción:</w:t>
      </w:r>
    </w:p>
    <w:p w14:paraId="00A63435" w14:textId="77777777" w:rsidR="001F51B4" w:rsidRPr="00EC2D9A" w:rsidRDefault="001F51B4" w:rsidP="00E73BDA">
      <w:pPr>
        <w:pStyle w:val="Prrafodelista"/>
        <w:numPr>
          <w:ilvl w:val="0"/>
          <w:numId w:val="26"/>
        </w:numPr>
      </w:pPr>
      <w:r w:rsidRPr="00EC2D9A">
        <w:t>Lectora activada</w:t>
      </w:r>
    </w:p>
    <w:p w14:paraId="032D7E18" w14:textId="77777777" w:rsidR="001F51B4" w:rsidRPr="00EC2D9A" w:rsidRDefault="001F51B4" w:rsidP="00E73BDA">
      <w:pPr>
        <w:pStyle w:val="Prrafodelista"/>
        <w:numPr>
          <w:ilvl w:val="0"/>
          <w:numId w:val="26"/>
        </w:numPr>
      </w:pPr>
      <w:r w:rsidRPr="00EC2D9A">
        <w:t>Lectora desactivada</w:t>
      </w:r>
    </w:p>
    <w:p w14:paraId="034B11FA" w14:textId="77777777" w:rsidR="001F51B4" w:rsidRPr="00EC2D9A" w:rsidRDefault="001F51B4" w:rsidP="00E73BDA">
      <w:pPr>
        <w:pStyle w:val="Prrafodelista"/>
        <w:numPr>
          <w:ilvl w:val="0"/>
          <w:numId w:val="26"/>
        </w:numPr>
      </w:pPr>
      <w:r w:rsidRPr="00EC2D9A">
        <w:t>Reinicio del sistema</w:t>
      </w:r>
    </w:p>
    <w:p w14:paraId="71FD45B8" w14:textId="77777777" w:rsidR="001F51B4" w:rsidRPr="00EC2D9A" w:rsidRDefault="001F51B4" w:rsidP="00E73BDA">
      <w:pPr>
        <w:pStyle w:val="Prrafodelista"/>
        <w:numPr>
          <w:ilvl w:val="0"/>
          <w:numId w:val="26"/>
        </w:numPr>
      </w:pPr>
      <w:r w:rsidRPr="00EC2D9A">
        <w:t>Error de código de establecimiento</w:t>
      </w:r>
    </w:p>
    <w:p w14:paraId="1C68A79E" w14:textId="77777777" w:rsidR="001F51B4" w:rsidRPr="00EC2D9A" w:rsidRDefault="001F51B4" w:rsidP="00E73BDA">
      <w:pPr>
        <w:pStyle w:val="Prrafodelista"/>
        <w:numPr>
          <w:ilvl w:val="0"/>
          <w:numId w:val="26"/>
        </w:numPr>
      </w:pPr>
      <w:r w:rsidRPr="00EC2D9A">
        <w:lastRenderedPageBreak/>
        <w:t>Evento de tarjeta activado en teclado</w:t>
      </w:r>
    </w:p>
    <w:p w14:paraId="75F31802" w14:textId="77777777" w:rsidR="001F51B4" w:rsidRPr="00EC2D9A" w:rsidRDefault="001F51B4" w:rsidP="00E73BDA">
      <w:pPr>
        <w:pStyle w:val="Prrafodelista"/>
        <w:numPr>
          <w:ilvl w:val="0"/>
          <w:numId w:val="26"/>
        </w:numPr>
      </w:pPr>
      <w:r w:rsidRPr="00EC2D9A">
        <w:t>Evento de tarjeta desactivado en teclado</w:t>
      </w:r>
    </w:p>
    <w:p w14:paraId="09ED0D1A" w14:textId="77777777" w:rsidR="001F51B4" w:rsidRPr="00EC2D9A" w:rsidRDefault="001F51B4" w:rsidP="00E73BDA">
      <w:pPr>
        <w:pStyle w:val="Prrafodelista"/>
        <w:numPr>
          <w:ilvl w:val="0"/>
          <w:numId w:val="26"/>
        </w:numPr>
      </w:pPr>
      <w:r w:rsidRPr="00EC2D9A">
        <w:t>Activación de alarmas</w:t>
      </w:r>
    </w:p>
    <w:p w14:paraId="661C4209" w14:textId="77777777" w:rsidR="001F51B4" w:rsidRPr="00EC2D9A" w:rsidRDefault="001F51B4" w:rsidP="00E73BDA">
      <w:pPr>
        <w:pStyle w:val="Prrafodelista"/>
        <w:numPr>
          <w:ilvl w:val="0"/>
          <w:numId w:val="26"/>
        </w:numPr>
      </w:pPr>
      <w:r w:rsidRPr="00EC2D9A">
        <w:t>Desactivación de alarmas</w:t>
      </w:r>
    </w:p>
    <w:p w14:paraId="651E37D2" w14:textId="77777777" w:rsidR="001F51B4" w:rsidRPr="00EC2D9A" w:rsidRDefault="001F51B4" w:rsidP="00E73BDA">
      <w:pPr>
        <w:pStyle w:val="Prrafodelista"/>
        <w:numPr>
          <w:ilvl w:val="0"/>
          <w:numId w:val="26"/>
        </w:numPr>
      </w:pPr>
      <w:r w:rsidRPr="00EC2D9A">
        <w:t>Reconocimiento de alarma en teclado</w:t>
      </w:r>
    </w:p>
    <w:p w14:paraId="53506A59" w14:textId="77777777" w:rsidR="001F51B4" w:rsidRPr="00EC2D9A" w:rsidRDefault="001F51B4" w:rsidP="00E73BDA">
      <w:pPr>
        <w:pStyle w:val="Prrafodelista"/>
        <w:numPr>
          <w:ilvl w:val="0"/>
          <w:numId w:val="26"/>
        </w:numPr>
      </w:pPr>
      <w:r w:rsidRPr="00EC2D9A">
        <w:t>Activación de alarma antidesarme en controladora.</w:t>
      </w:r>
    </w:p>
    <w:p w14:paraId="4F0CCA39" w14:textId="77777777" w:rsidR="001F51B4" w:rsidRPr="00EC2D9A" w:rsidRDefault="001F51B4" w:rsidP="00E73BDA">
      <w:pPr>
        <w:pStyle w:val="Prrafodelista"/>
        <w:numPr>
          <w:ilvl w:val="0"/>
          <w:numId w:val="26"/>
        </w:numPr>
      </w:pPr>
      <w:r w:rsidRPr="00EC2D9A">
        <w:t>Reactivación de alarma de violación en controladora.</w:t>
      </w:r>
    </w:p>
    <w:p w14:paraId="38B6CA25" w14:textId="77777777" w:rsidR="001F51B4" w:rsidRPr="00EC2D9A" w:rsidRDefault="001F51B4" w:rsidP="00E73BDA">
      <w:pPr>
        <w:pStyle w:val="Prrafodelista"/>
        <w:numPr>
          <w:ilvl w:val="0"/>
          <w:numId w:val="26"/>
        </w:numPr>
      </w:pPr>
      <w:r w:rsidRPr="00EC2D9A">
        <w:t>Alarma de puerta abierta</w:t>
      </w:r>
    </w:p>
    <w:p w14:paraId="5775B453" w14:textId="77777777" w:rsidR="001F51B4" w:rsidRPr="00EC2D9A" w:rsidRDefault="001F51B4" w:rsidP="00E73BDA">
      <w:pPr>
        <w:pStyle w:val="Prrafodelista"/>
        <w:numPr>
          <w:ilvl w:val="0"/>
          <w:numId w:val="26"/>
        </w:numPr>
      </w:pPr>
      <w:r w:rsidRPr="00EC2D9A">
        <w:t>Alarma de asalto (duress)</w:t>
      </w:r>
    </w:p>
    <w:p w14:paraId="5993A78C" w14:textId="77777777" w:rsidR="001F51B4" w:rsidRPr="00EC2D9A" w:rsidRDefault="001F51B4" w:rsidP="00E73BDA">
      <w:pPr>
        <w:pStyle w:val="Prrafodelista"/>
        <w:numPr>
          <w:ilvl w:val="0"/>
          <w:numId w:val="26"/>
        </w:numPr>
      </w:pPr>
      <w:r w:rsidRPr="00EC2D9A">
        <w:t>Alarma de puerta forzada</w:t>
      </w:r>
    </w:p>
    <w:p w14:paraId="108F8612" w14:textId="77777777" w:rsidR="001F51B4" w:rsidRPr="00EC2D9A" w:rsidRDefault="001F51B4" w:rsidP="00E73BDA">
      <w:pPr>
        <w:pStyle w:val="Prrafodelista"/>
        <w:numPr>
          <w:ilvl w:val="0"/>
          <w:numId w:val="26"/>
        </w:numPr>
      </w:pPr>
      <w:r w:rsidRPr="00EC2D9A">
        <w:t>Alarma de falla de energía en el controlador</w:t>
      </w:r>
    </w:p>
    <w:p w14:paraId="6D171CB4" w14:textId="77777777" w:rsidR="001F51B4" w:rsidRPr="00EC2D9A" w:rsidRDefault="001F51B4" w:rsidP="00E73BDA">
      <w:pPr>
        <w:pStyle w:val="Prrafodelista"/>
        <w:numPr>
          <w:ilvl w:val="0"/>
          <w:numId w:val="26"/>
        </w:numPr>
      </w:pPr>
      <w:r w:rsidRPr="00EC2D9A">
        <w:t>Alarma de batería baja en el controlador</w:t>
      </w:r>
    </w:p>
    <w:p w14:paraId="2AB52020" w14:textId="77777777" w:rsidR="001F51B4" w:rsidRPr="00EC2D9A" w:rsidRDefault="001F51B4" w:rsidP="00E73BDA">
      <w:pPr>
        <w:pStyle w:val="Prrafodelista"/>
        <w:numPr>
          <w:ilvl w:val="0"/>
          <w:numId w:val="26"/>
        </w:numPr>
      </w:pPr>
      <w:r w:rsidRPr="00EC2D9A">
        <w:t>Alarma de falla de energía en lectora.</w:t>
      </w:r>
    </w:p>
    <w:p w14:paraId="019E337C" w14:textId="77777777" w:rsidR="001F51B4" w:rsidRPr="00EC2D9A" w:rsidRDefault="001F51B4" w:rsidP="00E73BDA">
      <w:pPr>
        <w:pStyle w:val="Prrafodelista"/>
        <w:numPr>
          <w:ilvl w:val="0"/>
          <w:numId w:val="26"/>
        </w:numPr>
      </w:pPr>
      <w:r w:rsidRPr="00EC2D9A">
        <w:t>Iniciación de alarma</w:t>
      </w:r>
    </w:p>
    <w:p w14:paraId="2D29D6F1" w14:textId="77777777" w:rsidR="001F51B4" w:rsidRPr="00EC2D9A" w:rsidRDefault="001F51B4" w:rsidP="00E73BDA">
      <w:pPr>
        <w:pStyle w:val="Prrafodelista"/>
        <w:numPr>
          <w:ilvl w:val="0"/>
          <w:numId w:val="26"/>
        </w:numPr>
      </w:pPr>
      <w:r w:rsidRPr="00EC2D9A">
        <w:t>Finalización de alarma</w:t>
      </w:r>
    </w:p>
    <w:p w14:paraId="3927AC8D" w14:textId="77777777" w:rsidR="001F51B4" w:rsidRPr="00EC2D9A" w:rsidRDefault="001F51B4" w:rsidP="00E73BDA">
      <w:r w:rsidRPr="00EC2D9A">
        <w:t>El sistema deberá notificar del estado de capacidad de almacenamiento en disco cuando el espacio disponible comience a escasear.</w:t>
      </w:r>
    </w:p>
    <w:p w14:paraId="421369C3" w14:textId="77777777" w:rsidR="001F51B4" w:rsidRPr="00EC2D9A" w:rsidRDefault="001F51B4" w:rsidP="00E73BDA">
      <w:r w:rsidRPr="00EC2D9A">
        <w:t>Se podrá programar eventos de Back-up automático de las bases de datos.</w:t>
      </w:r>
    </w:p>
    <w:p w14:paraId="7DCD3966" w14:textId="77777777" w:rsidR="001F51B4" w:rsidRPr="00EC2D9A" w:rsidRDefault="001F51B4" w:rsidP="00E73BDA">
      <w:r w:rsidRPr="00EC2D9A">
        <w:t>El sistema deberá poder configurar diferentes tipos de capacidades para los distintos niveles de operadores.</w:t>
      </w:r>
    </w:p>
    <w:p w14:paraId="451FFCE9" w14:textId="77777777" w:rsidR="001F51B4" w:rsidRPr="00EC2D9A" w:rsidRDefault="001F51B4" w:rsidP="00E73BDA">
      <w:r w:rsidRPr="00EC2D9A">
        <w:t>Manejo de alarmas: el sistema permitirá el manejo de alarmas</w:t>
      </w:r>
    </w:p>
    <w:p w14:paraId="77363E0C" w14:textId="77777777" w:rsidR="001F51B4" w:rsidRDefault="001F51B4" w:rsidP="00E73BDA">
      <w:r w:rsidRPr="00EC2D9A">
        <w:t>Zonas de tiempo: El sistema deberá proveer la capacidad para el usuario de definir zonas de tiempo con los siguientes parámetros de identificación y configuración:</w:t>
      </w:r>
    </w:p>
    <w:p w14:paraId="76F75688" w14:textId="77777777" w:rsidR="001F51B4" w:rsidRPr="00EC2D9A" w:rsidRDefault="001F51B4" w:rsidP="00E73BDA"/>
    <w:p w14:paraId="09BF8922" w14:textId="77777777" w:rsidR="001F51B4" w:rsidRPr="00EC2D9A" w:rsidRDefault="001F51B4" w:rsidP="00E73BDA">
      <w:pPr>
        <w:pStyle w:val="Prrafodelista"/>
        <w:numPr>
          <w:ilvl w:val="0"/>
          <w:numId w:val="26"/>
        </w:numPr>
      </w:pPr>
      <w:r w:rsidRPr="00EC2D9A">
        <w:t>Nombre alfanumérico.</w:t>
      </w:r>
    </w:p>
    <w:p w14:paraId="13FC9C38" w14:textId="77777777" w:rsidR="001F51B4" w:rsidRPr="00EC2D9A" w:rsidRDefault="001F51B4" w:rsidP="00E73BDA">
      <w:pPr>
        <w:pStyle w:val="Prrafodelista"/>
        <w:numPr>
          <w:ilvl w:val="0"/>
          <w:numId w:val="26"/>
        </w:numPr>
      </w:pPr>
      <w:r w:rsidRPr="00EC2D9A">
        <w:t>Descripción alfanumérica.</w:t>
      </w:r>
    </w:p>
    <w:p w14:paraId="5D01D307" w14:textId="77777777" w:rsidR="001F51B4" w:rsidRPr="00EC2D9A" w:rsidRDefault="001F51B4" w:rsidP="00E73BDA">
      <w:pPr>
        <w:pStyle w:val="Prrafodelista"/>
        <w:numPr>
          <w:ilvl w:val="0"/>
          <w:numId w:val="26"/>
        </w:numPr>
      </w:pPr>
      <w:r w:rsidRPr="00EC2D9A">
        <w:t>Tolerancia de hasta 8 períodos, cuatro activos y cuatro inactivos, para cada día de la semana y cada uno de los tres diferentes tipos de feriados.</w:t>
      </w:r>
    </w:p>
    <w:p w14:paraId="2A09A6B6" w14:textId="77777777" w:rsidR="001F51B4" w:rsidRPr="00EC2D9A" w:rsidRDefault="001F51B4" w:rsidP="00E73BDA">
      <w:pPr>
        <w:pStyle w:val="Prrafodelista"/>
        <w:numPr>
          <w:ilvl w:val="0"/>
          <w:numId w:val="26"/>
        </w:numPr>
      </w:pPr>
      <w:r w:rsidRPr="00EC2D9A">
        <w:t>Cualquier número de días del año pueden ser designados como feriado, cada uno definido como uno de los tres tipos de feriados.</w:t>
      </w:r>
    </w:p>
    <w:p w14:paraId="4F4D4E90" w14:textId="77777777" w:rsidR="001F51B4" w:rsidRPr="00EC2D9A" w:rsidRDefault="001F51B4" w:rsidP="00E73BDA">
      <w:r w:rsidRPr="00EC2D9A">
        <w:t>Campos de la base de datos de poseedores de tarjetas definibles por el usuario: el sistema deberá soportar hasta 40 campos de datos definibles por el usuario que podrán ser utilizados para almacenar información de cada poseedor de tarjeta. Cada campo podrá ser del tipo: texto alfanumérico, numérico, fecha, alternado (Sí/No). El sistema deberá proveer ítems de menu estándar que permitirá al operador definir estos campos de base de datos de poseedores de tarjeta en cualquier momento.</w:t>
      </w:r>
    </w:p>
    <w:p w14:paraId="63CBB7DD" w14:textId="77777777" w:rsidR="001F51B4" w:rsidRPr="00EC2D9A" w:rsidRDefault="001F51B4" w:rsidP="00E73BDA">
      <w:r w:rsidRPr="00EC2D9A">
        <w:t>Imágenes de vídeo e integración de credenciales: cuando se especifique en otro capítulo de las especificaciones o se muestre en los planos, el sistema deberá incluir un sistema integrado de imágenes de vídeo o sistema de credencialización. Deberá ser posible ver una imagen capturada y guardada como parte del registro de datos del poseedor de tarjeta en cualquier terminal de trabajo.</w:t>
      </w:r>
    </w:p>
    <w:p w14:paraId="1959730D" w14:textId="77777777" w:rsidR="001F51B4" w:rsidRPr="00EC2D9A" w:rsidRDefault="001F51B4" w:rsidP="00E73BDA">
      <w:r w:rsidRPr="00EC2D9A">
        <w:t>Histórico de eventos y transacciones: El sistema deberá mantener un registro de todas las alarmas, transacciones de tarjetas, y excepciones del sistema que han tenido lugar y proveer un medio para el usuario para acceder a esa información. Deberá ser posible imprimir información en tiempo real o mediante un informe.</w:t>
      </w:r>
    </w:p>
    <w:p w14:paraId="179F846E" w14:textId="77777777" w:rsidR="001F51B4" w:rsidRDefault="001F51B4" w:rsidP="00E73BDA">
      <w:r w:rsidRPr="00EC2D9A">
        <w:t>Definiciones de poseedores de tarjetas: el sistema deberá proveer la capacidad para el usuario de definir a los poseedores de tarjetas con las siguientes identificaciones y parámetros operativos.</w:t>
      </w:r>
    </w:p>
    <w:p w14:paraId="5DA8271B" w14:textId="77777777" w:rsidR="001F51B4" w:rsidRPr="00EC2D9A" w:rsidRDefault="001F51B4" w:rsidP="00E73BDA">
      <w:pPr>
        <w:rPr>
          <w:highlight w:val="yellow"/>
        </w:rPr>
      </w:pPr>
    </w:p>
    <w:p w14:paraId="16F12B06" w14:textId="77777777" w:rsidR="001F51B4" w:rsidRPr="00EC2D9A" w:rsidRDefault="001F51B4" w:rsidP="00E73BDA">
      <w:pPr>
        <w:pStyle w:val="Prrafodelista"/>
        <w:numPr>
          <w:ilvl w:val="0"/>
          <w:numId w:val="26"/>
        </w:numPr>
      </w:pPr>
      <w:r w:rsidRPr="00EC2D9A">
        <w:lastRenderedPageBreak/>
        <w:t>Nombre del poseedor de tarjeta (nombre, segundo nombre, apellido).</w:t>
      </w:r>
    </w:p>
    <w:p w14:paraId="3D0C5474" w14:textId="77777777" w:rsidR="001F51B4" w:rsidRPr="00EC2D9A" w:rsidRDefault="001F51B4" w:rsidP="00E73BDA">
      <w:pPr>
        <w:pStyle w:val="Prrafodelista"/>
        <w:numPr>
          <w:ilvl w:val="0"/>
          <w:numId w:val="26"/>
        </w:numPr>
      </w:pPr>
      <w:r w:rsidRPr="00EC2D9A">
        <w:t>Dirección.</w:t>
      </w:r>
    </w:p>
    <w:p w14:paraId="1D10C6BA" w14:textId="77777777" w:rsidR="001F51B4" w:rsidRPr="00EC2D9A" w:rsidRDefault="001F51B4" w:rsidP="00E73BDA">
      <w:pPr>
        <w:pStyle w:val="Prrafodelista"/>
        <w:numPr>
          <w:ilvl w:val="0"/>
          <w:numId w:val="26"/>
        </w:numPr>
      </w:pPr>
      <w:r w:rsidRPr="00EC2D9A">
        <w:t>Número de teléfono e interno.</w:t>
      </w:r>
    </w:p>
    <w:p w14:paraId="27A48638" w14:textId="77777777" w:rsidR="001F51B4" w:rsidRPr="00EC2D9A" w:rsidRDefault="001F51B4" w:rsidP="00E73BDA">
      <w:pPr>
        <w:pStyle w:val="Prrafodelista"/>
        <w:numPr>
          <w:ilvl w:val="0"/>
          <w:numId w:val="26"/>
        </w:numPr>
      </w:pPr>
      <w:r w:rsidRPr="00EC2D9A">
        <w:t>Período de validación con fecha de comienzo y de finalización.</w:t>
      </w:r>
    </w:p>
    <w:p w14:paraId="6DBDD21B" w14:textId="77777777" w:rsidR="001F51B4" w:rsidRPr="00EC2D9A" w:rsidRDefault="001F51B4" w:rsidP="00E73BDA">
      <w:pPr>
        <w:pStyle w:val="Prrafodelista"/>
        <w:numPr>
          <w:ilvl w:val="0"/>
          <w:numId w:val="26"/>
        </w:numPr>
      </w:pPr>
      <w:r w:rsidRPr="00EC2D9A">
        <w:t>Campos de departamento y compañía de una lista predefinida de departamentos y compañías.</w:t>
      </w:r>
    </w:p>
    <w:p w14:paraId="263245C1" w14:textId="77777777" w:rsidR="001F51B4" w:rsidRPr="00EC2D9A" w:rsidRDefault="001F51B4" w:rsidP="00E73BDA">
      <w:pPr>
        <w:pStyle w:val="Prrafodelista"/>
        <w:numPr>
          <w:ilvl w:val="0"/>
          <w:numId w:val="26"/>
        </w:numPr>
      </w:pPr>
      <w:r w:rsidRPr="00EC2D9A">
        <w:t>40 campos definibles por el usuario, El sistema deberá proveer la capacidad de usar estos campos en informes filtrados.</w:t>
      </w:r>
    </w:p>
    <w:p w14:paraId="71AABEF9" w14:textId="77777777" w:rsidR="001F51B4" w:rsidRPr="00EC2D9A" w:rsidRDefault="001F51B4" w:rsidP="00E73BDA">
      <w:pPr>
        <w:pStyle w:val="Prrafodelista"/>
        <w:numPr>
          <w:ilvl w:val="0"/>
          <w:numId w:val="26"/>
        </w:numPr>
      </w:pPr>
      <w:r w:rsidRPr="00EC2D9A">
        <w:t>Dirección de correo electrónico</w:t>
      </w:r>
    </w:p>
    <w:p w14:paraId="3E6D49B2" w14:textId="77777777" w:rsidR="001F51B4" w:rsidRPr="00EC2D9A" w:rsidRDefault="001F51B4" w:rsidP="00E73BDA">
      <w:r w:rsidRPr="00EC2D9A">
        <w:t>Ventana imagen de fotografía digitalizada: Cuando se requiere un sistema integrado de imágenes de vídeo, una ventana de imágenes en tiempo real deberá ser provista en el sistema. Basado en el siguiente conjunto de disparadores definibles por el usuario (filtros de llamada), el sistema llamará y pondrá en pantalla la foto del poseedor de la tarjeta y la siguiente información.</w:t>
      </w:r>
    </w:p>
    <w:p w14:paraId="01B11998" w14:textId="77777777" w:rsidR="001F51B4" w:rsidRDefault="001F51B4" w:rsidP="00E73BDA">
      <w:r w:rsidRPr="00EC2D9A">
        <w:t>Información en pantalla</w:t>
      </w:r>
    </w:p>
    <w:p w14:paraId="7549959A" w14:textId="77777777" w:rsidR="001F51B4" w:rsidRPr="00EC2D9A" w:rsidRDefault="001F51B4" w:rsidP="00E73BDA">
      <w:pPr>
        <w:pStyle w:val="Prrafodelista"/>
        <w:numPr>
          <w:ilvl w:val="0"/>
          <w:numId w:val="26"/>
        </w:numPr>
      </w:pPr>
      <w:r w:rsidRPr="00EC2D9A">
        <w:t>Fotografía.</w:t>
      </w:r>
    </w:p>
    <w:p w14:paraId="22FD3A3D" w14:textId="77777777" w:rsidR="001F51B4" w:rsidRPr="00EC2D9A" w:rsidRDefault="001F51B4" w:rsidP="00E73BDA">
      <w:pPr>
        <w:pStyle w:val="Prrafodelista"/>
        <w:numPr>
          <w:ilvl w:val="0"/>
          <w:numId w:val="26"/>
        </w:numPr>
      </w:pPr>
      <w:r w:rsidRPr="00EC2D9A">
        <w:t>Nombre.</w:t>
      </w:r>
    </w:p>
    <w:p w14:paraId="67B00DC0" w14:textId="77777777" w:rsidR="001F51B4" w:rsidRPr="00EC2D9A" w:rsidRDefault="001F51B4" w:rsidP="00E73BDA">
      <w:pPr>
        <w:pStyle w:val="Prrafodelista"/>
        <w:numPr>
          <w:ilvl w:val="0"/>
          <w:numId w:val="26"/>
        </w:numPr>
      </w:pPr>
      <w:r w:rsidRPr="00EC2D9A">
        <w:t>Segundo nombre.</w:t>
      </w:r>
    </w:p>
    <w:p w14:paraId="680C658D" w14:textId="77777777" w:rsidR="001F51B4" w:rsidRPr="00EC2D9A" w:rsidRDefault="001F51B4" w:rsidP="00E73BDA">
      <w:pPr>
        <w:pStyle w:val="Prrafodelista"/>
        <w:numPr>
          <w:ilvl w:val="0"/>
          <w:numId w:val="26"/>
        </w:numPr>
      </w:pPr>
      <w:r w:rsidRPr="00EC2D9A">
        <w:t>Apellido.</w:t>
      </w:r>
    </w:p>
    <w:p w14:paraId="3EA0B428" w14:textId="77777777" w:rsidR="001F51B4" w:rsidRPr="00EC2D9A" w:rsidRDefault="001F51B4" w:rsidP="00E73BDA">
      <w:pPr>
        <w:pStyle w:val="Prrafodelista"/>
        <w:numPr>
          <w:ilvl w:val="0"/>
          <w:numId w:val="26"/>
        </w:numPr>
      </w:pPr>
      <w:r w:rsidRPr="00EC2D9A">
        <w:t>Nombre de la lectora.</w:t>
      </w:r>
    </w:p>
    <w:p w14:paraId="362C2585" w14:textId="77777777" w:rsidR="001F51B4" w:rsidRPr="00EC2D9A" w:rsidRDefault="001F51B4" w:rsidP="00E73BDA">
      <w:pPr>
        <w:pStyle w:val="Prrafodelista"/>
        <w:numPr>
          <w:ilvl w:val="0"/>
          <w:numId w:val="26"/>
        </w:numPr>
      </w:pPr>
      <w:r w:rsidRPr="00EC2D9A">
        <w:t>Número de tarjeta.</w:t>
      </w:r>
    </w:p>
    <w:p w14:paraId="56A821A0" w14:textId="77777777" w:rsidR="001F51B4" w:rsidRPr="00EC2D9A" w:rsidRDefault="001F51B4" w:rsidP="00E73BDA">
      <w:pPr>
        <w:pStyle w:val="Prrafodelista"/>
        <w:numPr>
          <w:ilvl w:val="0"/>
          <w:numId w:val="26"/>
        </w:numPr>
      </w:pPr>
      <w:r w:rsidRPr="00EC2D9A">
        <w:t>Nivel de emisión de tarjeta.</w:t>
      </w:r>
    </w:p>
    <w:p w14:paraId="0B1EEDD1" w14:textId="77777777" w:rsidR="001F51B4" w:rsidRPr="00EC2D9A" w:rsidRDefault="001F51B4" w:rsidP="00E73BDA">
      <w:pPr>
        <w:pStyle w:val="Prrafodelista"/>
        <w:numPr>
          <w:ilvl w:val="0"/>
          <w:numId w:val="26"/>
        </w:numPr>
      </w:pPr>
      <w:r w:rsidRPr="00EC2D9A">
        <w:t>Tipo de transacción.</w:t>
      </w:r>
    </w:p>
    <w:p w14:paraId="3C96139D" w14:textId="77777777" w:rsidR="001F51B4" w:rsidRDefault="001F51B4" w:rsidP="00E73BDA">
      <w:r w:rsidRPr="00EC2D9A">
        <w:t>Filtros de llamada/disparo</w:t>
      </w:r>
    </w:p>
    <w:p w14:paraId="6661E67D" w14:textId="77777777" w:rsidR="001F51B4" w:rsidRPr="00EC2D9A" w:rsidRDefault="001F51B4" w:rsidP="00E73BDA">
      <w:pPr>
        <w:pStyle w:val="Prrafodelista"/>
        <w:numPr>
          <w:ilvl w:val="0"/>
          <w:numId w:val="26"/>
        </w:numPr>
      </w:pPr>
      <w:r w:rsidRPr="00EC2D9A">
        <w:t>Lectora/terminal individual.</w:t>
      </w:r>
    </w:p>
    <w:p w14:paraId="54D42E6A" w14:textId="77777777" w:rsidR="001F51B4" w:rsidRPr="00EC2D9A" w:rsidRDefault="001F51B4" w:rsidP="00E73BDA">
      <w:pPr>
        <w:pStyle w:val="Prrafodelista"/>
        <w:numPr>
          <w:ilvl w:val="0"/>
          <w:numId w:val="26"/>
        </w:numPr>
      </w:pPr>
      <w:r w:rsidRPr="00EC2D9A">
        <w:t>Grupo de lectoras/terminales.</w:t>
      </w:r>
    </w:p>
    <w:p w14:paraId="6B056CA6" w14:textId="77777777" w:rsidR="001F51B4" w:rsidRPr="00EC2D9A" w:rsidRDefault="001F51B4" w:rsidP="00E73BDA">
      <w:pPr>
        <w:pStyle w:val="Prrafodelista"/>
        <w:numPr>
          <w:ilvl w:val="0"/>
          <w:numId w:val="26"/>
        </w:numPr>
      </w:pPr>
      <w:r w:rsidRPr="00EC2D9A">
        <w:t>Zona de tiempo.</w:t>
      </w:r>
    </w:p>
    <w:p w14:paraId="4A261BD5" w14:textId="77777777" w:rsidR="001F51B4" w:rsidRPr="00EC2D9A" w:rsidRDefault="001F51B4" w:rsidP="00E73BDA">
      <w:pPr>
        <w:pStyle w:val="Prrafodelista"/>
        <w:numPr>
          <w:ilvl w:val="0"/>
          <w:numId w:val="26"/>
        </w:numPr>
      </w:pPr>
      <w:r w:rsidRPr="00EC2D9A">
        <w:t>Autorización de acceso.</w:t>
      </w:r>
    </w:p>
    <w:p w14:paraId="33069A37" w14:textId="77777777" w:rsidR="001F51B4" w:rsidRPr="00EC2D9A" w:rsidRDefault="001F51B4" w:rsidP="00E73BDA">
      <w:pPr>
        <w:pStyle w:val="Prrafodelista"/>
        <w:numPr>
          <w:ilvl w:val="0"/>
          <w:numId w:val="26"/>
        </w:numPr>
      </w:pPr>
      <w:r w:rsidRPr="00EC2D9A">
        <w:t>Acceso denegado.</w:t>
      </w:r>
    </w:p>
    <w:p w14:paraId="1F56EFAC" w14:textId="77777777" w:rsidR="001F51B4" w:rsidRPr="00EC2D9A" w:rsidRDefault="001F51B4" w:rsidP="00E73BDA">
      <w:pPr>
        <w:pStyle w:val="Prrafodelista"/>
        <w:numPr>
          <w:ilvl w:val="0"/>
          <w:numId w:val="26"/>
        </w:numPr>
      </w:pPr>
      <w:r w:rsidRPr="00EC2D9A">
        <w:t>Rastreo de tarjeta/credencial.</w:t>
      </w:r>
    </w:p>
    <w:p w14:paraId="65355C18" w14:textId="77777777" w:rsidR="001F51B4" w:rsidRPr="00EC2D9A" w:rsidRDefault="001F51B4" w:rsidP="00E73BDA">
      <w:r w:rsidRPr="00EC2D9A">
        <w:t>Los filtros de autorización de acceso, acceso denegado y rastreo de tarjeta tendrán la habilidad de alternar si/no en la capacidad de emitir un sonido audible en la estación de trabajo</w:t>
      </w:r>
      <w:r>
        <w:t>.</w:t>
      </w:r>
    </w:p>
    <w:p w14:paraId="4B1AF0EA" w14:textId="77777777" w:rsidR="001F51B4" w:rsidRPr="00EC2D9A" w:rsidRDefault="001F51B4" w:rsidP="00E73BDA">
      <w:r w:rsidRPr="00EC2D9A">
        <w:t>Ventana de actividad del sistema en tiempo real: una ventana monitor de actividad del sistema en tiempo real estará disponible para ponerse en pantalla de cualquier estación de trabajo en todo lugar donde el servidor esté en línea.</w:t>
      </w:r>
    </w:p>
    <w:p w14:paraId="639925EF" w14:textId="77777777" w:rsidR="001F51B4" w:rsidRDefault="001F51B4" w:rsidP="00E73BDA">
      <w:r w:rsidRPr="00EC2D9A">
        <w:t>Ser capaz de colocar en pantalla selectivamente los siguientes ítems a discreción del operador:</w:t>
      </w:r>
    </w:p>
    <w:p w14:paraId="0551355E" w14:textId="77777777" w:rsidR="001F51B4" w:rsidRPr="00EC2D9A" w:rsidRDefault="001F51B4" w:rsidP="00E73BDA"/>
    <w:p w14:paraId="17790E13" w14:textId="77777777" w:rsidR="001F51B4" w:rsidRPr="00EC2D9A" w:rsidRDefault="001F51B4" w:rsidP="00E73BDA">
      <w:pPr>
        <w:pStyle w:val="Prrafodelista"/>
        <w:numPr>
          <w:ilvl w:val="0"/>
          <w:numId w:val="26"/>
        </w:numPr>
      </w:pPr>
      <w:r w:rsidRPr="00EC2D9A">
        <w:t>Puntos de entradas de alarmas.</w:t>
      </w:r>
    </w:p>
    <w:p w14:paraId="1A1DA7DA" w14:textId="77777777" w:rsidR="001F51B4" w:rsidRPr="00EC2D9A" w:rsidRDefault="001F51B4" w:rsidP="00E73BDA">
      <w:pPr>
        <w:pStyle w:val="Prrafodelista"/>
        <w:numPr>
          <w:ilvl w:val="0"/>
          <w:numId w:val="26"/>
        </w:numPr>
      </w:pPr>
      <w:r w:rsidRPr="00EC2D9A">
        <w:t>Mensajes de excepción.</w:t>
      </w:r>
    </w:p>
    <w:p w14:paraId="7EBD0B77" w14:textId="77777777" w:rsidR="001F51B4" w:rsidRPr="00EC2D9A" w:rsidRDefault="001F51B4" w:rsidP="00E73BDA">
      <w:pPr>
        <w:pStyle w:val="Prrafodelista"/>
        <w:numPr>
          <w:ilvl w:val="0"/>
          <w:numId w:val="26"/>
        </w:numPr>
      </w:pPr>
      <w:r w:rsidRPr="00EC2D9A">
        <w:t>Acceso autorizado.</w:t>
      </w:r>
    </w:p>
    <w:p w14:paraId="356DDA0E" w14:textId="77777777" w:rsidR="001F51B4" w:rsidRPr="00EC2D9A" w:rsidRDefault="001F51B4" w:rsidP="00E73BDA">
      <w:pPr>
        <w:pStyle w:val="Prrafodelista"/>
        <w:numPr>
          <w:ilvl w:val="0"/>
          <w:numId w:val="26"/>
        </w:numPr>
      </w:pPr>
      <w:r w:rsidRPr="00EC2D9A">
        <w:t>Acceso denegado.</w:t>
      </w:r>
    </w:p>
    <w:p w14:paraId="52530E72" w14:textId="77777777" w:rsidR="001F51B4" w:rsidRPr="00EC2D9A" w:rsidRDefault="001F51B4" w:rsidP="00E73BDA">
      <w:pPr>
        <w:pStyle w:val="Prrafodelista"/>
        <w:numPr>
          <w:ilvl w:val="0"/>
          <w:numId w:val="26"/>
        </w:numPr>
      </w:pPr>
      <w:r w:rsidRPr="00EC2D9A">
        <w:t>Acceso rastreado.</w:t>
      </w:r>
    </w:p>
    <w:p w14:paraId="575E1091" w14:textId="77777777" w:rsidR="001F51B4" w:rsidRPr="00EC2D9A" w:rsidRDefault="001F51B4" w:rsidP="00E73BDA">
      <w:pPr>
        <w:pStyle w:val="Prrafodelista"/>
        <w:numPr>
          <w:ilvl w:val="0"/>
          <w:numId w:val="26"/>
        </w:numPr>
      </w:pPr>
      <w:r w:rsidRPr="00EC2D9A">
        <w:t>Modo centra de operación de entrada/salida.</w:t>
      </w:r>
    </w:p>
    <w:p w14:paraId="4EAE6CC2" w14:textId="77777777" w:rsidR="001F51B4" w:rsidRPr="00EC2D9A" w:rsidRDefault="001F51B4" w:rsidP="00E73BDA">
      <w:r w:rsidRPr="00EC2D9A">
        <w:rPr>
          <w:iCs/>
        </w:rPr>
        <w:lastRenderedPageBreak/>
        <w:t>Puntos de control:</w:t>
      </w:r>
      <w:r w:rsidRPr="00EC2D9A">
        <w:t xml:space="preserve"> El sistema deberá proveer la habilidad para definir puntos de entrada como puntos de control para ser utilizados en vinculaciones de entrada/salida en el procesamiento de eventos de secuencias de operación. Los puntos de control no deberán ingresar al listado de alarmas y no se requerirá que el operador la reconozca cuando cambia de estado. La actividad del punto de control deberá, sin embargo, ser automáticamente enviado al archivo histórico.</w:t>
      </w:r>
    </w:p>
    <w:p w14:paraId="148F1F67" w14:textId="77777777" w:rsidR="001F51B4" w:rsidRDefault="001F51B4" w:rsidP="00E73BDA">
      <w:r w:rsidRPr="00EC2D9A">
        <w:t>Configuración de impresora: El sistema deberá ser capaz de configurar la impresora con los siguientes parámetros:</w:t>
      </w:r>
    </w:p>
    <w:p w14:paraId="11B2C87C" w14:textId="77777777" w:rsidR="001F51B4" w:rsidRPr="00EC2D9A" w:rsidRDefault="001F51B4" w:rsidP="00E73BDA">
      <w:pPr>
        <w:pStyle w:val="Prrafodelista"/>
        <w:numPr>
          <w:ilvl w:val="0"/>
          <w:numId w:val="26"/>
        </w:numPr>
      </w:pPr>
      <w:r w:rsidRPr="00EC2D9A">
        <w:t>Sea capaz de especificar la impresión de los ítems siguientes, independientes uno de otro.</w:t>
      </w:r>
    </w:p>
    <w:p w14:paraId="12C2050E" w14:textId="77777777" w:rsidR="001F51B4" w:rsidRPr="00EC2D9A" w:rsidRDefault="001F51B4" w:rsidP="00E73BDA">
      <w:pPr>
        <w:pStyle w:val="Prrafodelista"/>
        <w:numPr>
          <w:ilvl w:val="0"/>
          <w:numId w:val="26"/>
        </w:numPr>
      </w:pPr>
      <w:r w:rsidRPr="00EC2D9A">
        <w:t>Entrada de alarmas.</w:t>
      </w:r>
    </w:p>
    <w:p w14:paraId="3848B2EB" w14:textId="77777777" w:rsidR="001F51B4" w:rsidRPr="00EC2D9A" w:rsidRDefault="001F51B4" w:rsidP="00E73BDA">
      <w:pPr>
        <w:pStyle w:val="Prrafodelista"/>
        <w:numPr>
          <w:ilvl w:val="0"/>
          <w:numId w:val="26"/>
        </w:numPr>
      </w:pPr>
      <w:r w:rsidRPr="00EC2D9A">
        <w:t>Reconocimiento de alarmas.</w:t>
      </w:r>
    </w:p>
    <w:p w14:paraId="5804AA20" w14:textId="77777777" w:rsidR="001F51B4" w:rsidRPr="00EC2D9A" w:rsidRDefault="001F51B4" w:rsidP="00E73BDA">
      <w:pPr>
        <w:pStyle w:val="Prrafodelista"/>
        <w:numPr>
          <w:ilvl w:val="0"/>
          <w:numId w:val="26"/>
        </w:numPr>
      </w:pPr>
      <w:r w:rsidRPr="00EC2D9A">
        <w:t>Mensajes de excepción.</w:t>
      </w:r>
    </w:p>
    <w:p w14:paraId="45FF75C6" w14:textId="77777777" w:rsidR="001F51B4" w:rsidRPr="00EC2D9A" w:rsidRDefault="001F51B4" w:rsidP="00E73BDA">
      <w:pPr>
        <w:pStyle w:val="Prrafodelista"/>
        <w:numPr>
          <w:ilvl w:val="0"/>
          <w:numId w:val="26"/>
        </w:numPr>
      </w:pPr>
      <w:r w:rsidRPr="00EC2D9A">
        <w:t>Mensajes de eventos.</w:t>
      </w:r>
    </w:p>
    <w:p w14:paraId="74561933" w14:textId="77777777" w:rsidR="001F51B4" w:rsidRPr="00EC2D9A" w:rsidRDefault="001F51B4" w:rsidP="00E73BDA">
      <w:r w:rsidRPr="00EC2D9A">
        <w:rPr>
          <w:iCs/>
        </w:rPr>
        <w:t>Monitor del sistema</w:t>
      </w:r>
      <w:r w:rsidRPr="00EC2D9A">
        <w:t>: El sistema deberá tener la habilidad de mostrar una ventana con la capacidad utilizada del disco y capacidad libre, así como la fecha y hora corriente, información de envío de datos y estado de comunicaciones.</w:t>
      </w:r>
    </w:p>
    <w:p w14:paraId="2611A56D" w14:textId="77777777" w:rsidR="001F51B4" w:rsidRPr="00EC2D9A" w:rsidRDefault="001F51B4" w:rsidP="00E73BDA">
      <w:pPr>
        <w:pStyle w:val="Ttulo3"/>
      </w:pPr>
      <w:bookmarkStart w:id="655" w:name="_Toc89331194"/>
      <w:bookmarkStart w:id="656" w:name="_Toc96501029"/>
      <w:r w:rsidRPr="00EC2D9A">
        <w:t>Requerimientos de software</w:t>
      </w:r>
      <w:bookmarkEnd w:id="655"/>
      <w:bookmarkEnd w:id="656"/>
    </w:p>
    <w:p w14:paraId="0E040FA8" w14:textId="77777777" w:rsidR="001F51B4" w:rsidRDefault="001F51B4" w:rsidP="00E73BDA">
      <w:r w:rsidRPr="00EC2D9A">
        <w:t>El software deberá tener una capacidad instalada para manejar lo siguiente:</w:t>
      </w:r>
    </w:p>
    <w:p w14:paraId="48F80D4D" w14:textId="77777777" w:rsidR="001F51B4" w:rsidRPr="00EC2D9A" w:rsidRDefault="001F51B4" w:rsidP="00E73BDA">
      <w:pPr>
        <w:pStyle w:val="Prrafodelista"/>
        <w:numPr>
          <w:ilvl w:val="0"/>
          <w:numId w:val="26"/>
        </w:numPr>
      </w:pPr>
      <w:r w:rsidRPr="00EC2D9A">
        <w:t>Una base de datos de 500 usuarios expandible a 2500 credenciales por controlador.</w:t>
      </w:r>
    </w:p>
    <w:p w14:paraId="6F23305E" w14:textId="77777777" w:rsidR="001F51B4" w:rsidRPr="00EC2D9A" w:rsidRDefault="001F51B4" w:rsidP="00E73BDA">
      <w:pPr>
        <w:pStyle w:val="Prrafodelista"/>
        <w:numPr>
          <w:ilvl w:val="0"/>
          <w:numId w:val="26"/>
        </w:numPr>
      </w:pPr>
      <w:r w:rsidRPr="00EC2D9A">
        <w:t>Distintos grupos de acceso.</w:t>
      </w:r>
    </w:p>
    <w:p w14:paraId="3403677B" w14:textId="77777777" w:rsidR="001F51B4" w:rsidRPr="00EC2D9A" w:rsidRDefault="001F51B4" w:rsidP="00E73BDA">
      <w:pPr>
        <w:pStyle w:val="Prrafodelista"/>
        <w:numPr>
          <w:ilvl w:val="0"/>
          <w:numId w:val="26"/>
        </w:numPr>
      </w:pPr>
      <w:r w:rsidRPr="00EC2D9A">
        <w:t>Almacenamiento central de datos históricos en línea de hasta 10.000 eventos con capacidad expansión a 100.000 eventos.</w:t>
      </w:r>
    </w:p>
    <w:p w14:paraId="01A5B1BA" w14:textId="77777777" w:rsidR="001F51B4" w:rsidRPr="00EC2D9A" w:rsidRDefault="001F51B4" w:rsidP="00E73BDA">
      <w:pPr>
        <w:pStyle w:val="Prrafodelista"/>
        <w:numPr>
          <w:ilvl w:val="0"/>
          <w:numId w:val="26"/>
        </w:numPr>
      </w:pPr>
      <w:r w:rsidRPr="00EC2D9A">
        <w:t>Compatible con Motor de bases de datos Microsoft MSDE</w:t>
      </w:r>
    </w:p>
    <w:p w14:paraId="4C9FF074" w14:textId="77777777" w:rsidR="001F51B4" w:rsidRPr="00EC2D9A" w:rsidRDefault="001F51B4" w:rsidP="00E73BDA">
      <w:pPr>
        <w:pStyle w:val="Prrafodelista"/>
        <w:numPr>
          <w:ilvl w:val="0"/>
          <w:numId w:val="26"/>
        </w:numPr>
      </w:pPr>
      <w:r w:rsidRPr="00EC2D9A">
        <w:t>(40) campos definidos por el usuario para el poseedor de tarjetas. El sistema deberá ser capaz de informar en todos o cada un de los campos definidos por el usuario</w:t>
      </w:r>
    </w:p>
    <w:p w14:paraId="2ED881B6" w14:textId="77777777" w:rsidR="001F51B4" w:rsidRPr="00EC2D9A" w:rsidRDefault="001F51B4" w:rsidP="00E73BDA">
      <w:pPr>
        <w:pStyle w:val="Prrafodelista"/>
        <w:numPr>
          <w:ilvl w:val="0"/>
          <w:numId w:val="26"/>
        </w:numPr>
      </w:pPr>
      <w:r w:rsidRPr="00EC2D9A">
        <w:t>Ilimitadas zonas de tiempo</w:t>
      </w:r>
    </w:p>
    <w:p w14:paraId="42F4F3D1" w14:textId="77777777" w:rsidR="001F51B4" w:rsidRPr="00EC2D9A" w:rsidRDefault="001F51B4" w:rsidP="00E73BDA">
      <w:pPr>
        <w:pStyle w:val="Prrafodelista"/>
        <w:numPr>
          <w:ilvl w:val="0"/>
          <w:numId w:val="26"/>
        </w:numPr>
      </w:pPr>
      <w:r w:rsidRPr="00EC2D9A">
        <w:t>Poseerá capacidad para el control futuro de elevadores con 32 definiciones de grupos de control y 27 paradas</w:t>
      </w:r>
    </w:p>
    <w:p w14:paraId="4A3A6474" w14:textId="77777777" w:rsidR="001F51B4" w:rsidRPr="00EC2D9A" w:rsidRDefault="001F51B4" w:rsidP="00E73BDA">
      <w:pPr>
        <w:pStyle w:val="Prrafodelista"/>
        <w:numPr>
          <w:ilvl w:val="0"/>
          <w:numId w:val="26"/>
        </w:numPr>
      </w:pPr>
      <w:r w:rsidRPr="00EC2D9A">
        <w:t>Monitoreo de 31000 puntos de alarma.</w:t>
      </w:r>
    </w:p>
    <w:p w14:paraId="3D2C9394" w14:textId="77777777" w:rsidR="001F51B4" w:rsidRPr="00EC2D9A" w:rsidRDefault="001F51B4" w:rsidP="00E73BDA">
      <w:pPr>
        <w:pStyle w:val="Prrafodelista"/>
        <w:numPr>
          <w:ilvl w:val="0"/>
          <w:numId w:val="26"/>
        </w:numPr>
      </w:pPr>
      <w:r w:rsidRPr="00EC2D9A">
        <w:t>Ilimitadas contraseñas de operador</w:t>
      </w:r>
    </w:p>
    <w:p w14:paraId="72265BA5" w14:textId="77777777" w:rsidR="001F51B4" w:rsidRPr="00EC2D9A" w:rsidRDefault="001F51B4" w:rsidP="00E73BDA">
      <w:pPr>
        <w:pStyle w:val="Prrafodelista"/>
        <w:numPr>
          <w:ilvl w:val="0"/>
          <w:numId w:val="26"/>
        </w:numPr>
      </w:pPr>
      <w:r w:rsidRPr="00EC2D9A">
        <w:t>40 campos definibles para la asignación de credenciales.</w:t>
      </w:r>
    </w:p>
    <w:p w14:paraId="4496C2B3" w14:textId="77777777" w:rsidR="001F51B4" w:rsidRPr="00EC2D9A" w:rsidRDefault="001F51B4" w:rsidP="00E73BDA">
      <w:pPr>
        <w:pStyle w:val="Ttulo3"/>
      </w:pPr>
      <w:bookmarkStart w:id="657" w:name="_Toc89331195"/>
      <w:bookmarkStart w:id="658" w:name="_Toc96501030"/>
      <w:r w:rsidRPr="00EC2D9A">
        <w:t>Software del sistema</w:t>
      </w:r>
      <w:bookmarkEnd w:id="657"/>
      <w:bookmarkEnd w:id="658"/>
    </w:p>
    <w:p w14:paraId="66B82D4F" w14:textId="77777777" w:rsidR="001F51B4" w:rsidRPr="00EC2D9A" w:rsidRDefault="001F51B4" w:rsidP="00E73BDA">
      <w:r w:rsidRPr="00EC2D9A">
        <w:t>El sistema operativo deberá ser Windows 10, multitarea, multiusuario, no será aceptable ningún otro sistema operativo.</w:t>
      </w:r>
    </w:p>
    <w:p w14:paraId="42AF1933" w14:textId="77777777" w:rsidR="001F51B4" w:rsidRPr="00EC2D9A" w:rsidRDefault="001F51B4" w:rsidP="00E73BDA">
      <w:r w:rsidRPr="00EC2D9A">
        <w:t>El software del sistema deberá estar totalmente documentado en la forma de manual del usuario, incluyendo secciones de operación e instalación, y una detallada descripción de las funciones principales del sistema.</w:t>
      </w:r>
    </w:p>
    <w:p w14:paraId="526689C6" w14:textId="77777777" w:rsidR="001F51B4" w:rsidRPr="00EC2D9A" w:rsidRDefault="001F51B4" w:rsidP="00E73BDA">
      <w:r w:rsidRPr="00EC2D9A">
        <w:t>El software deberá soportar acción de ronda de guardias de seguridad.</w:t>
      </w:r>
    </w:p>
    <w:p w14:paraId="42C05F60" w14:textId="77777777" w:rsidR="001F51B4" w:rsidRPr="00EC2D9A" w:rsidRDefault="001F51B4" w:rsidP="00E73BDA">
      <w:pPr>
        <w:pStyle w:val="Ttulo3"/>
      </w:pPr>
      <w:bookmarkStart w:id="659" w:name="_Toc89331196"/>
      <w:bookmarkStart w:id="660" w:name="_Toc96501031"/>
      <w:r w:rsidRPr="00EC2D9A">
        <w:t>Requerimientos de integración</w:t>
      </w:r>
      <w:bookmarkEnd w:id="659"/>
      <w:bookmarkEnd w:id="660"/>
    </w:p>
    <w:p w14:paraId="6917B5AC" w14:textId="77777777" w:rsidR="001F51B4" w:rsidRPr="00EC2D9A" w:rsidRDefault="001F51B4" w:rsidP="00E73BDA">
      <w:r w:rsidRPr="00EC2D9A">
        <w:t xml:space="preserve">Integración con sistema de imágenes de vídeo </w:t>
      </w:r>
    </w:p>
    <w:p w14:paraId="4DA1727B" w14:textId="77777777" w:rsidR="001F51B4" w:rsidRPr="00EC2D9A" w:rsidRDefault="001F51B4" w:rsidP="00E73BDA">
      <w:r w:rsidRPr="00EC2D9A">
        <w:t>El sistema deberá integrarse con un sistema de imágenes de vídeo y credencialización sin la necesidad de desarrollo de software a medida.</w:t>
      </w:r>
    </w:p>
    <w:p w14:paraId="45B1C135" w14:textId="77777777" w:rsidR="001F51B4" w:rsidRPr="00EC2D9A" w:rsidRDefault="001F51B4" w:rsidP="00E73BDA">
      <w:r w:rsidRPr="00EC2D9A">
        <w:t>La integración proveerá una sola base de datos en el servidor del sistema que almacenará los datos del poseedor de la tarjeta y campos de imágenes. Será inaceptable el intercambio de textos e imágenes entre dos bases de datos separadas.</w:t>
      </w:r>
    </w:p>
    <w:p w14:paraId="4F4DF701" w14:textId="77777777" w:rsidR="001F51B4" w:rsidRPr="00EC2D9A" w:rsidRDefault="001F51B4" w:rsidP="00E73BDA">
      <w:r w:rsidRPr="00EC2D9A">
        <w:t>Las comunicaciones entre la terminal de captura de vídeo/ credencialización y el servidor serán solamente vía Ethernet TCP/IP o seriales según la propuesta de cada oferente.</w:t>
      </w:r>
    </w:p>
    <w:p w14:paraId="7D09B8A7" w14:textId="77777777" w:rsidR="001F51B4" w:rsidRPr="00EC2D9A" w:rsidRDefault="001F51B4" w:rsidP="00E73BDA">
      <w:r w:rsidRPr="00EC2D9A">
        <w:t>Sistema de imagen de vídeo</w:t>
      </w:r>
    </w:p>
    <w:p w14:paraId="78FDCFF5" w14:textId="77777777" w:rsidR="001F51B4" w:rsidRPr="00EC2D9A" w:rsidRDefault="001F51B4" w:rsidP="00E73BDA">
      <w:r w:rsidRPr="00EC2D9A">
        <w:lastRenderedPageBreak/>
        <w:t>Todo el software de credencialización e imagen de vídeo requerido para desarrollar las siguientes funciones deberá ser existente, ampliamente probado y operacional en otras instalaciones. No será aceptable software a medida que intente proveer las siguientes secuencias de operación.</w:t>
      </w:r>
    </w:p>
    <w:p w14:paraId="3C1FDC6C" w14:textId="77777777" w:rsidR="001F51B4" w:rsidRPr="00EC2D9A" w:rsidRDefault="001F51B4" w:rsidP="00E73BDA">
      <w:pPr>
        <w:pStyle w:val="Ttulo3"/>
      </w:pPr>
      <w:bookmarkStart w:id="661" w:name="_Toc89331197"/>
      <w:bookmarkStart w:id="662" w:name="_Toc96501032"/>
      <w:r w:rsidRPr="00EC2D9A">
        <w:t>Diseño de credencial</w:t>
      </w:r>
      <w:bookmarkEnd w:id="661"/>
      <w:bookmarkEnd w:id="662"/>
    </w:p>
    <w:p w14:paraId="2D57DCCC" w14:textId="77777777" w:rsidR="001F51B4" w:rsidRDefault="001F51B4" w:rsidP="00E73BDA">
      <w:r w:rsidRPr="00EC2D9A">
        <w:t>El sistema deberá proveer la capacidad de crear y almacenar diseños de credencial realizados por el usuario. Deberá ser una interfase de usuario de fácil manejo que facilite la localización de objetos en la credencial. El diseño de credenciales deberá acomodar los siguientes sitios de objeto:</w:t>
      </w:r>
    </w:p>
    <w:p w14:paraId="1EBE557A" w14:textId="77777777" w:rsidR="001F51B4" w:rsidRPr="00EC2D9A" w:rsidRDefault="001F51B4" w:rsidP="00E73BDA"/>
    <w:p w14:paraId="06E1FB39" w14:textId="77777777" w:rsidR="001F51B4" w:rsidRPr="00EC2D9A" w:rsidRDefault="001F51B4" w:rsidP="00E73BDA">
      <w:pPr>
        <w:pStyle w:val="Prrafodelista"/>
        <w:numPr>
          <w:ilvl w:val="0"/>
          <w:numId w:val="26"/>
        </w:numPr>
      </w:pPr>
      <w:r w:rsidRPr="00EC2D9A">
        <w:t>Texto desde un campo de la base de datos.</w:t>
      </w:r>
    </w:p>
    <w:p w14:paraId="266F5B47" w14:textId="77777777" w:rsidR="001F51B4" w:rsidRPr="00EC2D9A" w:rsidRDefault="001F51B4" w:rsidP="00E73BDA">
      <w:pPr>
        <w:pStyle w:val="Prrafodelista"/>
        <w:numPr>
          <w:ilvl w:val="0"/>
          <w:numId w:val="26"/>
        </w:numPr>
      </w:pPr>
      <w:r w:rsidRPr="00EC2D9A">
        <w:t>Fotografía.</w:t>
      </w:r>
    </w:p>
    <w:p w14:paraId="190D74A8" w14:textId="77777777" w:rsidR="001F51B4" w:rsidRPr="00EC2D9A" w:rsidRDefault="001F51B4" w:rsidP="00E73BDA">
      <w:pPr>
        <w:pStyle w:val="Prrafodelista"/>
        <w:numPr>
          <w:ilvl w:val="0"/>
          <w:numId w:val="26"/>
        </w:numPr>
      </w:pPr>
      <w:r w:rsidRPr="00EC2D9A">
        <w:t>Firma.</w:t>
      </w:r>
    </w:p>
    <w:p w14:paraId="34411DE9" w14:textId="77777777" w:rsidR="001F51B4" w:rsidRPr="00EC2D9A" w:rsidRDefault="001F51B4" w:rsidP="00E73BDA">
      <w:pPr>
        <w:pStyle w:val="Prrafodelista"/>
        <w:numPr>
          <w:ilvl w:val="0"/>
          <w:numId w:val="26"/>
        </w:numPr>
      </w:pPr>
      <w:r w:rsidRPr="00EC2D9A">
        <w:t>Imagen desde un campo de la base de datos.</w:t>
      </w:r>
    </w:p>
    <w:p w14:paraId="4125350F" w14:textId="77777777" w:rsidR="001F51B4" w:rsidRPr="00EC2D9A" w:rsidRDefault="001F51B4" w:rsidP="00E73BDA">
      <w:pPr>
        <w:pStyle w:val="Prrafodelista"/>
        <w:numPr>
          <w:ilvl w:val="0"/>
          <w:numId w:val="26"/>
        </w:numPr>
      </w:pPr>
      <w:r w:rsidRPr="00EC2D9A">
        <w:t>Texto estático.</w:t>
      </w:r>
    </w:p>
    <w:p w14:paraId="4B7149E1" w14:textId="77777777" w:rsidR="001F51B4" w:rsidRPr="00EC2D9A" w:rsidRDefault="001F51B4" w:rsidP="00E73BDA">
      <w:pPr>
        <w:pStyle w:val="Prrafodelista"/>
        <w:numPr>
          <w:ilvl w:val="0"/>
          <w:numId w:val="26"/>
        </w:numPr>
      </w:pPr>
      <w:r w:rsidRPr="00EC2D9A">
        <w:t>Imagen estática.</w:t>
      </w:r>
    </w:p>
    <w:p w14:paraId="542C16E0" w14:textId="77777777" w:rsidR="001F51B4" w:rsidRPr="00EC2D9A" w:rsidRDefault="001F51B4" w:rsidP="00E73BDA">
      <w:r w:rsidRPr="00EC2D9A">
        <w:t>El sistema deberá tener la posibilidad de integrarse con un servidor digital de grabación con posibilidad de monitoreo de cámaras de CCTV en pantalla.</w:t>
      </w:r>
    </w:p>
    <w:p w14:paraId="3A767CEC" w14:textId="77777777" w:rsidR="001F51B4" w:rsidRPr="00EC2D9A" w:rsidRDefault="001F51B4" w:rsidP="00E73BDA">
      <w:pPr>
        <w:pStyle w:val="Ttulo3"/>
      </w:pPr>
      <w:bookmarkStart w:id="663" w:name="_Toc48916957"/>
      <w:bookmarkStart w:id="664" w:name="_Toc89331198"/>
      <w:bookmarkStart w:id="665" w:name="_Toc96501033"/>
      <w:r w:rsidRPr="00EC2D9A">
        <w:t>Base de datos</w:t>
      </w:r>
      <w:bookmarkEnd w:id="663"/>
      <w:bookmarkEnd w:id="664"/>
      <w:bookmarkEnd w:id="665"/>
    </w:p>
    <w:p w14:paraId="6EA332A3" w14:textId="77777777" w:rsidR="001F51B4" w:rsidRPr="00EC2D9A" w:rsidRDefault="001F51B4" w:rsidP="00E73BDA">
      <w:r w:rsidRPr="00EC2D9A">
        <w:t>Información del poseedor de tarjeta</w:t>
      </w:r>
    </w:p>
    <w:p w14:paraId="05DA8D4E" w14:textId="77777777" w:rsidR="001F51B4" w:rsidRDefault="001F51B4" w:rsidP="00E73BDA">
      <w:r w:rsidRPr="00EC2D9A">
        <w:t>El sistema mantendrá una base de datos con la información de los poseedores de tarjetas. Esta información deberá ser capaz de ser mezclada con el diseño de la credencial e impresa. Como mínimo, la información del poseedor de tarjeta consistirá en:</w:t>
      </w:r>
    </w:p>
    <w:p w14:paraId="2C6BA701" w14:textId="77777777" w:rsidR="001F51B4" w:rsidRPr="00EC2D9A" w:rsidRDefault="001F51B4" w:rsidP="00E73BDA"/>
    <w:p w14:paraId="38F297A6" w14:textId="77777777" w:rsidR="001F51B4" w:rsidRPr="00EC2D9A" w:rsidRDefault="001F51B4" w:rsidP="00E73BDA">
      <w:pPr>
        <w:pStyle w:val="Prrafodelista"/>
        <w:numPr>
          <w:ilvl w:val="0"/>
          <w:numId w:val="26"/>
        </w:numPr>
      </w:pPr>
      <w:r w:rsidRPr="00EC2D9A">
        <w:t>Nombre.</w:t>
      </w:r>
    </w:p>
    <w:p w14:paraId="4DB07D51" w14:textId="77777777" w:rsidR="001F51B4" w:rsidRPr="00EC2D9A" w:rsidRDefault="001F51B4" w:rsidP="00E73BDA">
      <w:pPr>
        <w:pStyle w:val="Prrafodelista"/>
        <w:numPr>
          <w:ilvl w:val="0"/>
          <w:numId w:val="26"/>
        </w:numPr>
      </w:pPr>
      <w:r w:rsidRPr="00EC2D9A">
        <w:t>Apellido.</w:t>
      </w:r>
    </w:p>
    <w:p w14:paraId="06C4673E" w14:textId="77777777" w:rsidR="001F51B4" w:rsidRPr="00EC2D9A" w:rsidRDefault="001F51B4" w:rsidP="00E73BDA">
      <w:pPr>
        <w:pStyle w:val="Prrafodelista"/>
        <w:numPr>
          <w:ilvl w:val="0"/>
          <w:numId w:val="26"/>
        </w:numPr>
      </w:pPr>
      <w:r w:rsidRPr="00EC2D9A">
        <w:t>Iniciales (hasta 3 caracteres).</w:t>
      </w:r>
    </w:p>
    <w:p w14:paraId="37B96EB2" w14:textId="77777777" w:rsidR="001F51B4" w:rsidRPr="00EC2D9A" w:rsidRDefault="001F51B4" w:rsidP="00E73BDA">
      <w:pPr>
        <w:pStyle w:val="Prrafodelista"/>
        <w:numPr>
          <w:ilvl w:val="0"/>
          <w:numId w:val="26"/>
        </w:numPr>
      </w:pPr>
      <w:r w:rsidRPr="00EC2D9A">
        <w:t>Campo de identificación.</w:t>
      </w:r>
    </w:p>
    <w:p w14:paraId="5FD86CD7" w14:textId="77777777" w:rsidR="001F51B4" w:rsidRPr="00EC2D9A" w:rsidRDefault="001F51B4" w:rsidP="00E73BDA">
      <w:pPr>
        <w:pStyle w:val="Prrafodelista"/>
        <w:numPr>
          <w:ilvl w:val="0"/>
          <w:numId w:val="26"/>
        </w:numPr>
      </w:pPr>
      <w:r w:rsidRPr="00EC2D9A">
        <w:t>Domicilio (varias líneas).</w:t>
      </w:r>
    </w:p>
    <w:p w14:paraId="0CD46D91" w14:textId="77777777" w:rsidR="001F51B4" w:rsidRPr="00EC2D9A" w:rsidRDefault="001F51B4" w:rsidP="00E73BDA">
      <w:pPr>
        <w:pStyle w:val="Prrafodelista"/>
        <w:numPr>
          <w:ilvl w:val="0"/>
          <w:numId w:val="26"/>
        </w:numPr>
      </w:pPr>
      <w:r w:rsidRPr="00EC2D9A">
        <w:t>Ciudad, provincia, código postal.</w:t>
      </w:r>
    </w:p>
    <w:p w14:paraId="4C7C1803" w14:textId="77777777" w:rsidR="001F51B4" w:rsidRPr="00EC2D9A" w:rsidRDefault="001F51B4" w:rsidP="00E73BDA">
      <w:pPr>
        <w:pStyle w:val="Prrafodelista"/>
        <w:numPr>
          <w:ilvl w:val="0"/>
          <w:numId w:val="26"/>
        </w:numPr>
      </w:pPr>
      <w:r w:rsidRPr="00EC2D9A">
        <w:t>Teléfono.</w:t>
      </w:r>
    </w:p>
    <w:p w14:paraId="4FB1F7BE" w14:textId="77777777" w:rsidR="001F51B4" w:rsidRPr="00EC2D9A" w:rsidRDefault="001F51B4" w:rsidP="00E73BDA">
      <w:pPr>
        <w:pStyle w:val="Prrafodelista"/>
        <w:numPr>
          <w:ilvl w:val="0"/>
          <w:numId w:val="26"/>
        </w:numPr>
      </w:pPr>
      <w:r w:rsidRPr="00EC2D9A">
        <w:t>Departamento.</w:t>
      </w:r>
    </w:p>
    <w:p w14:paraId="797A06E4" w14:textId="77777777" w:rsidR="001F51B4" w:rsidRPr="00EC2D9A" w:rsidRDefault="001F51B4" w:rsidP="00E73BDA">
      <w:pPr>
        <w:pStyle w:val="Prrafodelista"/>
        <w:numPr>
          <w:ilvl w:val="0"/>
          <w:numId w:val="26"/>
        </w:numPr>
      </w:pPr>
      <w:r w:rsidRPr="00EC2D9A">
        <w:t>Compañía.</w:t>
      </w:r>
    </w:p>
    <w:p w14:paraId="596754FC" w14:textId="77777777" w:rsidR="001F51B4" w:rsidRPr="00EC2D9A" w:rsidRDefault="001F51B4" w:rsidP="00E73BDA">
      <w:pPr>
        <w:pStyle w:val="Prrafodelista"/>
        <w:numPr>
          <w:ilvl w:val="0"/>
          <w:numId w:val="26"/>
        </w:numPr>
      </w:pPr>
      <w:r w:rsidRPr="00EC2D9A">
        <w:t>Fecha desde la cual la credencial es válida.</w:t>
      </w:r>
    </w:p>
    <w:p w14:paraId="6C3420A2" w14:textId="77777777" w:rsidR="001F51B4" w:rsidRPr="00EC2D9A" w:rsidRDefault="001F51B4" w:rsidP="00E73BDA">
      <w:pPr>
        <w:pStyle w:val="Prrafodelista"/>
        <w:numPr>
          <w:ilvl w:val="0"/>
          <w:numId w:val="26"/>
        </w:numPr>
      </w:pPr>
      <w:r w:rsidRPr="00EC2D9A">
        <w:t>Fecha hasta la cual la credencial es válida.</w:t>
      </w:r>
    </w:p>
    <w:p w14:paraId="26D4E5EF" w14:textId="77777777" w:rsidR="001F51B4" w:rsidRPr="00EC2D9A" w:rsidRDefault="001F51B4" w:rsidP="00E73BDA">
      <w:pPr>
        <w:pStyle w:val="Prrafodelista"/>
        <w:numPr>
          <w:ilvl w:val="0"/>
          <w:numId w:val="26"/>
        </w:numPr>
      </w:pPr>
      <w:r w:rsidRPr="00EC2D9A">
        <w:t>Fecha en la cual el registro del poseedor de tarjeta se creó.</w:t>
      </w:r>
    </w:p>
    <w:p w14:paraId="5085B7B2" w14:textId="77777777" w:rsidR="001F51B4" w:rsidRPr="00EC2D9A" w:rsidRDefault="001F51B4" w:rsidP="00E73BDA">
      <w:pPr>
        <w:pStyle w:val="Prrafodelista"/>
        <w:numPr>
          <w:ilvl w:val="0"/>
          <w:numId w:val="26"/>
        </w:numPr>
      </w:pPr>
      <w:r w:rsidRPr="00EC2D9A">
        <w:t>Fecha en la cual el registro del poseedor de tarjeta fue modificado por última vez.</w:t>
      </w:r>
    </w:p>
    <w:p w14:paraId="34E51882" w14:textId="77777777" w:rsidR="001F51B4" w:rsidRPr="00EC2D9A" w:rsidRDefault="001F51B4" w:rsidP="00E73BDA">
      <w:pPr>
        <w:pStyle w:val="Prrafodelista"/>
        <w:numPr>
          <w:ilvl w:val="0"/>
          <w:numId w:val="26"/>
        </w:numPr>
      </w:pPr>
      <w:r w:rsidRPr="00EC2D9A">
        <w:t>Fecha e</w:t>
      </w:r>
      <w:r>
        <w:t>n</w:t>
      </w:r>
      <w:r w:rsidRPr="00EC2D9A">
        <w:t xml:space="preserve"> la cual la fotografía del poseedor de tarjeta fue tomada.</w:t>
      </w:r>
    </w:p>
    <w:p w14:paraId="53E9FBD5" w14:textId="77777777" w:rsidR="001F51B4" w:rsidRPr="00EC2D9A" w:rsidRDefault="001F51B4" w:rsidP="00E73BDA">
      <w:pPr>
        <w:pStyle w:val="Prrafodelista"/>
        <w:numPr>
          <w:ilvl w:val="0"/>
          <w:numId w:val="26"/>
        </w:numPr>
      </w:pPr>
      <w:r w:rsidRPr="00EC2D9A">
        <w:t>Identificación del operador que realizó la última modificación a la información del poseedor de tarjeta.</w:t>
      </w:r>
    </w:p>
    <w:p w14:paraId="526EF497" w14:textId="77777777" w:rsidR="001F51B4" w:rsidRPr="00EC2D9A" w:rsidRDefault="001F51B4" w:rsidP="00E73BDA">
      <w:pPr>
        <w:pStyle w:val="Prrafodelista"/>
        <w:numPr>
          <w:ilvl w:val="0"/>
          <w:numId w:val="26"/>
        </w:numPr>
      </w:pPr>
      <w:r w:rsidRPr="00EC2D9A">
        <w:t>Fecha en la cual fue impresa la última credencial.</w:t>
      </w:r>
    </w:p>
    <w:p w14:paraId="05AA395F" w14:textId="77777777" w:rsidR="001F51B4" w:rsidRPr="00EC2D9A" w:rsidRDefault="001F51B4" w:rsidP="00E73BDA">
      <w:pPr>
        <w:pStyle w:val="Prrafodelista"/>
        <w:numPr>
          <w:ilvl w:val="0"/>
          <w:numId w:val="26"/>
        </w:numPr>
      </w:pPr>
      <w:r w:rsidRPr="00EC2D9A">
        <w:t>Número de credenciales que han sido impresas para el poseedor de tarjeta.</w:t>
      </w:r>
    </w:p>
    <w:p w14:paraId="6E67B64B" w14:textId="77777777" w:rsidR="001F51B4" w:rsidRPr="00EC2D9A" w:rsidRDefault="001F51B4" w:rsidP="00E73BDA">
      <w:pPr>
        <w:pStyle w:val="Prrafodelista"/>
        <w:numPr>
          <w:ilvl w:val="0"/>
          <w:numId w:val="26"/>
        </w:numPr>
      </w:pPr>
      <w:r w:rsidRPr="00EC2D9A">
        <w:lastRenderedPageBreak/>
        <w:t>Número de identificación que indica la ubicación de la foto, firma y huella digital del poseedor de tarjeta.</w:t>
      </w:r>
    </w:p>
    <w:p w14:paraId="1BC951B6" w14:textId="77777777" w:rsidR="001F51B4" w:rsidRPr="00EC2D9A" w:rsidRDefault="001F51B4" w:rsidP="00E73BDA">
      <w:pPr>
        <w:pStyle w:val="Prrafodelista"/>
        <w:numPr>
          <w:ilvl w:val="0"/>
          <w:numId w:val="26"/>
        </w:numPr>
      </w:pPr>
      <w:r w:rsidRPr="00EC2D9A">
        <w:t>Número de credencial.</w:t>
      </w:r>
    </w:p>
    <w:p w14:paraId="15506D57" w14:textId="77777777" w:rsidR="001F51B4" w:rsidRPr="00EC2D9A" w:rsidRDefault="001F51B4" w:rsidP="00E73BDA">
      <w:pPr>
        <w:pStyle w:val="Prrafodelista"/>
        <w:numPr>
          <w:ilvl w:val="0"/>
          <w:numId w:val="26"/>
        </w:numPr>
      </w:pPr>
      <w:r w:rsidRPr="00EC2D9A">
        <w:t>Nivel de emisión.</w:t>
      </w:r>
    </w:p>
    <w:p w14:paraId="497F5B40" w14:textId="77777777" w:rsidR="001F51B4" w:rsidRPr="00EC2D9A" w:rsidRDefault="001F51B4" w:rsidP="00E73BDA">
      <w:pPr>
        <w:pStyle w:val="Prrafodelista"/>
        <w:numPr>
          <w:ilvl w:val="0"/>
          <w:numId w:val="26"/>
        </w:numPr>
      </w:pPr>
      <w:r w:rsidRPr="00EC2D9A">
        <w:t>Estado.</w:t>
      </w:r>
    </w:p>
    <w:p w14:paraId="35DC8C61" w14:textId="77777777" w:rsidR="001F51B4" w:rsidRPr="00EC2D9A" w:rsidRDefault="001F51B4" w:rsidP="00E73BDA">
      <w:pPr>
        <w:pStyle w:val="Prrafodelista"/>
        <w:numPr>
          <w:ilvl w:val="0"/>
          <w:numId w:val="26"/>
        </w:numPr>
      </w:pPr>
      <w:r w:rsidRPr="00EC2D9A">
        <w:t>Fecha de expiración.</w:t>
      </w:r>
    </w:p>
    <w:p w14:paraId="69022ED1" w14:textId="77777777" w:rsidR="001F51B4" w:rsidRPr="00EC2D9A" w:rsidRDefault="001F51B4" w:rsidP="00E73BDA">
      <w:pPr>
        <w:pStyle w:val="Prrafodelista"/>
        <w:numPr>
          <w:ilvl w:val="0"/>
          <w:numId w:val="26"/>
        </w:numPr>
      </w:pPr>
      <w:r w:rsidRPr="00EC2D9A">
        <w:t>Diseño de credencial.</w:t>
      </w:r>
    </w:p>
    <w:p w14:paraId="13CAF001" w14:textId="77777777" w:rsidR="001F51B4" w:rsidRPr="00EC2D9A" w:rsidRDefault="001F51B4" w:rsidP="00E73BDA">
      <w:pPr>
        <w:pStyle w:val="Ttulo3"/>
      </w:pPr>
      <w:bookmarkStart w:id="666" w:name="_Toc89331199"/>
      <w:bookmarkStart w:id="667" w:name="_Toc96501034"/>
      <w:r w:rsidRPr="00EC2D9A">
        <w:t>Propiedades de la imagen</w:t>
      </w:r>
      <w:bookmarkEnd w:id="666"/>
      <w:bookmarkEnd w:id="667"/>
    </w:p>
    <w:p w14:paraId="6B66154D" w14:textId="77777777" w:rsidR="001F51B4" w:rsidRDefault="001F51B4" w:rsidP="00E73BDA">
      <w:r w:rsidRPr="00EC2D9A">
        <w:t>Las imágenes que son ubicadas en la credencial deberán tener las siguientes propiedades:</w:t>
      </w:r>
    </w:p>
    <w:p w14:paraId="464C1AFE" w14:textId="77777777" w:rsidR="001F51B4" w:rsidRPr="00EC2D9A" w:rsidRDefault="001F51B4" w:rsidP="00E73BDA"/>
    <w:p w14:paraId="70B44B07" w14:textId="77777777" w:rsidR="001F51B4" w:rsidRPr="00EC2D9A" w:rsidRDefault="001F51B4" w:rsidP="00E73BDA">
      <w:pPr>
        <w:pStyle w:val="Prrafodelista"/>
        <w:numPr>
          <w:ilvl w:val="0"/>
          <w:numId w:val="26"/>
        </w:numPr>
      </w:pPr>
      <w:r w:rsidRPr="00EC2D9A">
        <w:t>Escalable.</w:t>
      </w:r>
    </w:p>
    <w:p w14:paraId="4FAF33B1" w14:textId="77777777" w:rsidR="001F51B4" w:rsidRPr="00EC2D9A" w:rsidRDefault="001F51B4" w:rsidP="00E73BDA">
      <w:pPr>
        <w:pStyle w:val="Prrafodelista"/>
        <w:numPr>
          <w:ilvl w:val="0"/>
          <w:numId w:val="26"/>
        </w:numPr>
      </w:pPr>
      <w:r w:rsidRPr="00EC2D9A">
        <w:t>Relación de aspecto fijo.</w:t>
      </w:r>
    </w:p>
    <w:p w14:paraId="0F5EF9BA" w14:textId="77777777" w:rsidR="001F51B4" w:rsidRPr="00EC2D9A" w:rsidRDefault="001F51B4" w:rsidP="00E73BDA">
      <w:pPr>
        <w:pStyle w:val="Prrafodelista"/>
        <w:numPr>
          <w:ilvl w:val="0"/>
          <w:numId w:val="26"/>
        </w:numPr>
      </w:pPr>
      <w:r w:rsidRPr="00EC2D9A">
        <w:t>Relación de aspecto variable.</w:t>
      </w:r>
    </w:p>
    <w:p w14:paraId="499F01AD" w14:textId="77777777" w:rsidR="001F51B4" w:rsidRPr="00EC2D9A" w:rsidRDefault="001F51B4" w:rsidP="00E73BDA">
      <w:pPr>
        <w:pStyle w:val="Prrafodelista"/>
        <w:numPr>
          <w:ilvl w:val="0"/>
          <w:numId w:val="26"/>
        </w:numPr>
      </w:pPr>
      <w:r w:rsidRPr="00EC2D9A">
        <w:t>Sombreado variable (de 0 a 99%).</w:t>
      </w:r>
    </w:p>
    <w:p w14:paraId="74103105" w14:textId="77777777" w:rsidR="001F51B4" w:rsidRPr="00EC2D9A" w:rsidRDefault="001F51B4" w:rsidP="00E73BDA">
      <w:pPr>
        <w:pStyle w:val="Prrafodelista"/>
        <w:numPr>
          <w:ilvl w:val="0"/>
          <w:numId w:val="26"/>
        </w:numPr>
      </w:pPr>
      <w:r w:rsidRPr="00EC2D9A">
        <w:t>Transparente (ver a través).</w:t>
      </w:r>
    </w:p>
    <w:p w14:paraId="2C359197" w14:textId="77777777" w:rsidR="001F51B4" w:rsidRPr="00EC2D9A" w:rsidRDefault="001F51B4" w:rsidP="00E73BDA">
      <w:pPr>
        <w:pStyle w:val="Prrafodelista"/>
        <w:numPr>
          <w:ilvl w:val="0"/>
          <w:numId w:val="26"/>
        </w:numPr>
      </w:pPr>
      <w:r w:rsidRPr="00EC2D9A">
        <w:t>Opaco (no ver a través).</w:t>
      </w:r>
    </w:p>
    <w:p w14:paraId="1E1F229A" w14:textId="77777777" w:rsidR="001F51B4" w:rsidRPr="00EC2D9A" w:rsidRDefault="001F51B4" w:rsidP="00E73BDA">
      <w:pPr>
        <w:pStyle w:val="Prrafodelista"/>
        <w:numPr>
          <w:ilvl w:val="0"/>
          <w:numId w:val="26"/>
        </w:numPr>
      </w:pPr>
      <w:r w:rsidRPr="00EC2D9A">
        <w:t>Rotable.</w:t>
      </w:r>
    </w:p>
    <w:p w14:paraId="2B7F3222" w14:textId="77777777" w:rsidR="001F51B4" w:rsidRPr="00EC2D9A" w:rsidRDefault="001F51B4" w:rsidP="00E73BDA">
      <w:pPr>
        <w:pStyle w:val="Prrafodelista"/>
        <w:numPr>
          <w:ilvl w:val="0"/>
          <w:numId w:val="26"/>
        </w:numPr>
      </w:pPr>
      <w:r w:rsidRPr="00EC2D9A">
        <w:t>Detección de fondo y sustitución de color vía herramienta de cromatismo.</w:t>
      </w:r>
    </w:p>
    <w:p w14:paraId="49B30111" w14:textId="77777777" w:rsidR="001F51B4" w:rsidRPr="00EC2D9A" w:rsidRDefault="001F51B4" w:rsidP="00E73BDA">
      <w:pPr>
        <w:pStyle w:val="Prrafodelista"/>
        <w:numPr>
          <w:ilvl w:val="0"/>
          <w:numId w:val="26"/>
        </w:numPr>
      </w:pPr>
      <w:r w:rsidRPr="00EC2D9A">
        <w:t>Orientación al centro, borde superior, borde inferior, izquierda, derecha o rincón del espacio de imágenes colocadas.</w:t>
      </w:r>
    </w:p>
    <w:p w14:paraId="733CC449" w14:textId="77777777" w:rsidR="001F51B4" w:rsidRPr="00EC2D9A" w:rsidRDefault="001F51B4" w:rsidP="00E73BDA">
      <w:pPr>
        <w:pStyle w:val="Prrafodelista"/>
        <w:numPr>
          <w:ilvl w:val="0"/>
          <w:numId w:val="26"/>
        </w:numPr>
      </w:pPr>
      <w:r w:rsidRPr="00EC2D9A">
        <w:t>Habilidad para imprimir credenciales.</w:t>
      </w:r>
    </w:p>
    <w:p w14:paraId="7D431FEC" w14:textId="77777777" w:rsidR="001F51B4" w:rsidRPr="00EC2D9A" w:rsidRDefault="001F51B4" w:rsidP="00E73BDA">
      <w:pPr>
        <w:pStyle w:val="Ttulo3"/>
      </w:pPr>
      <w:bookmarkStart w:id="668" w:name="_Toc48916958"/>
      <w:bookmarkStart w:id="669" w:name="_Toc89331200"/>
      <w:bookmarkStart w:id="670" w:name="_Toc96501035"/>
      <w:r w:rsidRPr="00EC2D9A">
        <w:t>Integración con el sistema de administración de recursos Humanos de AFIP (SARHA).</w:t>
      </w:r>
      <w:bookmarkEnd w:id="668"/>
      <w:bookmarkEnd w:id="669"/>
      <w:bookmarkEnd w:id="670"/>
    </w:p>
    <w:p w14:paraId="132CA73C" w14:textId="77777777" w:rsidR="001F51B4" w:rsidRPr="00EC2D9A" w:rsidRDefault="001F51B4" w:rsidP="00E73BDA">
      <w:r w:rsidRPr="00EC2D9A">
        <w:t>El sistema debe incluir la integración con el Sistema de Administración de Recursos Humanos de la Administración Federal de Ingresos Públicos (AFIP) (SARHA), que asegure la sincronización de los respectivos datos de los empleados, facilitando así la administración del personal.</w:t>
      </w:r>
    </w:p>
    <w:p w14:paraId="33185E12" w14:textId="77777777" w:rsidR="001F51B4" w:rsidRPr="00EC2D9A" w:rsidRDefault="001F51B4" w:rsidP="00E73BDA">
      <w:r w:rsidRPr="00EC2D9A">
        <w:t>Debe asegurar:</w:t>
      </w:r>
    </w:p>
    <w:p w14:paraId="48DDB7FF" w14:textId="77777777" w:rsidR="001F51B4" w:rsidRPr="00EC2D9A" w:rsidRDefault="001F51B4" w:rsidP="00E73BDA">
      <w:r w:rsidRPr="00EC2D9A">
        <w:t>a) La sincronización contra la nómina de personal definida en SARHA, permitiendo el alta, baja o modificación de datos básicos sin intervención del usuario.</w:t>
      </w:r>
    </w:p>
    <w:p w14:paraId="7CE89B35" w14:textId="77777777" w:rsidR="001F51B4" w:rsidRPr="00EC2D9A" w:rsidRDefault="001F51B4" w:rsidP="00E73BDA">
      <w:r w:rsidRPr="00EC2D9A">
        <w:t>b) La definición de perfiles de acceso para los grupos de personas, según la categoría (escalafón) definida en SARHA de manera tal que automáticamente al ingresar una persona reciba las habilitaciones o permisos en los controles de acceso según sea definido.</w:t>
      </w:r>
    </w:p>
    <w:p w14:paraId="02973DD6" w14:textId="77777777" w:rsidR="001F51B4" w:rsidRPr="00EC2D9A" w:rsidRDefault="001F51B4" w:rsidP="00E73BDA">
      <w:r w:rsidRPr="00EC2D9A">
        <w:t>c) La definición de un horario inicial según la categoría (escalafón) definido en SARHA para facilitar el proceso de carga en el sistema de control horario.</w:t>
      </w:r>
    </w:p>
    <w:p w14:paraId="7F2BFEB3" w14:textId="77777777" w:rsidR="001F51B4" w:rsidRPr="00EC2D9A" w:rsidRDefault="001F51B4" w:rsidP="00E73BDA">
      <w:r w:rsidRPr="00EC2D9A">
        <w:t>d) La administración de grupos y funciones, de modo de asignar perfiles de acceso a cada grupo /función.</w:t>
      </w:r>
    </w:p>
    <w:p w14:paraId="55D70F91" w14:textId="77777777" w:rsidR="001F51B4" w:rsidRPr="00EC2D9A" w:rsidRDefault="001F51B4" w:rsidP="00E73BDA">
      <w:r w:rsidRPr="00EC2D9A">
        <w:t>e) La exportación de datos en tiempo y asistencia en horas y/o jornadas, indicando número de identificación de la persona, nombre, apellido, tipo de hora y/o jornada, cantidad de horas y fecha.</w:t>
      </w:r>
    </w:p>
    <w:p w14:paraId="367D05DE" w14:textId="77777777" w:rsidR="001F51B4" w:rsidRPr="00EC2D9A" w:rsidRDefault="001F51B4" w:rsidP="00E73BDA">
      <w:r w:rsidRPr="00EC2D9A">
        <w:t>f) La presentación de al menos una referencia con la experiencia en esta aplicación.</w:t>
      </w:r>
    </w:p>
    <w:p w14:paraId="7556E778" w14:textId="77777777" w:rsidR="001F51B4" w:rsidRPr="00EC2D9A" w:rsidRDefault="001F51B4" w:rsidP="00E73BDA">
      <w:pPr>
        <w:rPr>
          <w:highlight w:val="yellow"/>
        </w:rPr>
      </w:pPr>
      <w:r w:rsidRPr="00EC2D9A">
        <w:t>g) La posibilidad de permitir modificaciones futuras para adaptar las prestaciones a las eventuales nuevas necesidades que el organismo pudiera presentar.</w:t>
      </w:r>
    </w:p>
    <w:p w14:paraId="21FACDEC" w14:textId="77777777" w:rsidR="001F51B4" w:rsidRPr="00EC2D9A" w:rsidRDefault="001F51B4" w:rsidP="00E73BDA">
      <w:pPr>
        <w:pStyle w:val="Ttulo3"/>
      </w:pPr>
      <w:bookmarkStart w:id="671" w:name="_Toc48916959"/>
      <w:bookmarkStart w:id="672" w:name="_Toc89331201"/>
      <w:bookmarkStart w:id="673" w:name="_Toc96501036"/>
      <w:r w:rsidRPr="00EC2D9A">
        <w:t>Integración con el sistema de biblioteca.</w:t>
      </w:r>
      <w:bookmarkEnd w:id="671"/>
      <w:bookmarkEnd w:id="672"/>
      <w:bookmarkEnd w:id="673"/>
    </w:p>
    <w:p w14:paraId="2DBA9CCB" w14:textId="77777777" w:rsidR="001F51B4" w:rsidRPr="00EC2D9A" w:rsidRDefault="001F51B4" w:rsidP="00E73BDA">
      <w:r w:rsidRPr="00EC2D9A">
        <w:t>El sistema debe incluir la integración con el Sistema de Biblioteca, que asegure la carga de los datos de los empleados ante la presentación de elementos de identificación personal (EIP), facilitando así la administración del préstamo de bibliografía.</w:t>
      </w:r>
    </w:p>
    <w:p w14:paraId="6B1DEB37" w14:textId="77777777" w:rsidR="001F51B4" w:rsidRPr="00EC2D9A" w:rsidRDefault="001F51B4" w:rsidP="00E73BDA">
      <w:pPr>
        <w:pStyle w:val="Ttulo3"/>
      </w:pPr>
      <w:bookmarkStart w:id="674" w:name="_Toc48916960"/>
      <w:bookmarkStart w:id="675" w:name="_Toc89331202"/>
      <w:bookmarkStart w:id="676" w:name="_Toc96501037"/>
      <w:r w:rsidRPr="00EC2D9A">
        <w:lastRenderedPageBreak/>
        <w:t>Enrolamiento biométrico de personal.</w:t>
      </w:r>
      <w:bookmarkEnd w:id="674"/>
      <w:bookmarkEnd w:id="675"/>
      <w:bookmarkEnd w:id="676"/>
    </w:p>
    <w:p w14:paraId="75D58427" w14:textId="77777777" w:rsidR="001F51B4" w:rsidRPr="00EC2D9A" w:rsidRDefault="001F51B4" w:rsidP="00E73BDA">
      <w:r w:rsidRPr="00EC2D9A">
        <w:t>Deberá evaluar e indicar la calidad de la huella enrolada y asociarla con todos los parámetros del empleado.</w:t>
      </w:r>
    </w:p>
    <w:p w14:paraId="1B3BD105" w14:textId="77777777" w:rsidR="001F51B4" w:rsidRPr="00EC2D9A" w:rsidRDefault="001F51B4" w:rsidP="00E73BDA">
      <w:r w:rsidRPr="00EC2D9A">
        <w:t>La empresa Adjudicataria deberá proveer los medios necesarios para garantizar la integridad y confidencialidad de las imágenes de las huellas enroladas en el sistema.</w:t>
      </w:r>
    </w:p>
    <w:p w14:paraId="60CE623D" w14:textId="77777777" w:rsidR="001F51B4" w:rsidRPr="00EC2D9A" w:rsidRDefault="001F51B4" w:rsidP="00E73BDA">
      <w:r w:rsidRPr="00EC2D9A">
        <w:t>El método de compresión de imágenes de huellas dactilares utilizado será estándar, como por ejemplo WSQ.</w:t>
      </w:r>
    </w:p>
    <w:p w14:paraId="689BAB8E" w14:textId="77777777" w:rsidR="001F51B4" w:rsidRPr="00EC2D9A" w:rsidRDefault="001F51B4" w:rsidP="00E73BDA">
      <w:pPr>
        <w:pStyle w:val="Ttulo3"/>
      </w:pPr>
      <w:bookmarkStart w:id="677" w:name="_Toc48916961"/>
      <w:bookmarkStart w:id="678" w:name="_Toc89331203"/>
      <w:bookmarkStart w:id="679" w:name="_Toc96501038"/>
      <w:r w:rsidRPr="00EC2D9A">
        <w:t>Software de edición para personalización de credenciales.</w:t>
      </w:r>
      <w:bookmarkEnd w:id="677"/>
      <w:bookmarkEnd w:id="678"/>
      <w:bookmarkEnd w:id="679"/>
    </w:p>
    <w:p w14:paraId="371147EB" w14:textId="77777777" w:rsidR="001F51B4" w:rsidRPr="00EC2D9A" w:rsidRDefault="001F51B4" w:rsidP="00E73BDA">
      <w:r w:rsidRPr="00EC2D9A">
        <w:t>Se utilizará para la personalización de las credenciales que luego identificarán a cada empleado o visita.</w:t>
      </w:r>
    </w:p>
    <w:p w14:paraId="2D00DA57" w14:textId="77777777" w:rsidR="001F51B4" w:rsidRPr="00EC2D9A" w:rsidRDefault="001F51B4" w:rsidP="00E73BDA">
      <w:r w:rsidRPr="00EC2D9A">
        <w:t>Permitirá:</w:t>
      </w:r>
    </w:p>
    <w:p w14:paraId="14C4F886" w14:textId="77777777" w:rsidR="001F51B4" w:rsidRPr="00EC2D9A" w:rsidRDefault="001F51B4" w:rsidP="00E73BDA">
      <w:r w:rsidRPr="00EC2D9A">
        <w:t>Confeccionar el modelo a imprimir, el cual podrá ser diseñado y modificado por el operador y permitirá incluir, como mínimo, fotografías de formato estándar, las imágenes adquiridas, los datos del usuario, un arte dispuesto por el organismo, el número de identificación de la credencial, firmas digitalizadas y códigos de barras.</w:t>
      </w:r>
    </w:p>
    <w:p w14:paraId="637EFA01" w14:textId="77777777" w:rsidR="001F51B4" w:rsidRPr="00EC2D9A" w:rsidRDefault="001F51B4" w:rsidP="00E73BDA">
      <w:r w:rsidRPr="00EC2D9A">
        <w:t>Comandar los dispositivos de captura de imágenes.</w:t>
      </w:r>
    </w:p>
    <w:p w14:paraId="1949E397" w14:textId="77777777" w:rsidR="001F51B4" w:rsidRPr="00EC2D9A" w:rsidRDefault="001F51B4" w:rsidP="00E73BDA">
      <w:r w:rsidRPr="00EC2D9A">
        <w:t>Comandar la impresora de credenciales.</w:t>
      </w:r>
    </w:p>
    <w:p w14:paraId="42ACC88F" w14:textId="77777777" w:rsidR="001F51B4" w:rsidRPr="00EC2D9A" w:rsidRDefault="001F51B4" w:rsidP="00E73BDA">
      <w:r w:rsidRPr="00EC2D9A">
        <w:t>Obtener información de las bases de datos.</w:t>
      </w:r>
    </w:p>
    <w:p w14:paraId="7996F255" w14:textId="77777777" w:rsidR="001F51B4" w:rsidRPr="00EC2D9A" w:rsidRDefault="001F51B4" w:rsidP="00E73BDA">
      <w:pPr>
        <w:pStyle w:val="Ttulo3"/>
      </w:pPr>
      <w:bookmarkStart w:id="680" w:name="_Toc48916962"/>
      <w:bookmarkStart w:id="681" w:name="_Toc89331204"/>
      <w:bookmarkStart w:id="682" w:name="_Toc96501039"/>
      <w:r w:rsidRPr="00EC2D9A">
        <w:t>Hardware</w:t>
      </w:r>
      <w:bookmarkEnd w:id="680"/>
      <w:bookmarkEnd w:id="681"/>
      <w:bookmarkEnd w:id="682"/>
    </w:p>
    <w:p w14:paraId="2EDBA5A9" w14:textId="77777777" w:rsidR="001F51B4" w:rsidRPr="00EC2D9A" w:rsidRDefault="001F51B4" w:rsidP="00E73BDA">
      <w:r w:rsidRPr="00EC2D9A">
        <w:t>Work Station en Sala de Seguridad</w:t>
      </w:r>
    </w:p>
    <w:p w14:paraId="3B6F04C2" w14:textId="77777777" w:rsidR="001F51B4" w:rsidRPr="00EC2D9A" w:rsidRDefault="001F51B4" w:rsidP="00E73BDA">
      <w:r w:rsidRPr="00EC2D9A">
        <w:t>Deberá contar con las siguientes características y prestaciones:</w:t>
      </w:r>
    </w:p>
    <w:p w14:paraId="2D166171" w14:textId="77777777" w:rsidR="001F51B4" w:rsidRPr="00EC2D9A" w:rsidRDefault="001F51B4" w:rsidP="00E73BDA">
      <w:r w:rsidRPr="00EC2D9A">
        <w:t>Procesador Intel® Core i7 de hasta 8.ª generación</w:t>
      </w:r>
    </w:p>
    <w:p w14:paraId="4EA4F328" w14:textId="77777777" w:rsidR="001F51B4" w:rsidRPr="00EC2D9A" w:rsidRDefault="001F51B4" w:rsidP="00E73BDA">
      <w:pPr>
        <w:rPr>
          <w:lang w:val="en-US"/>
        </w:rPr>
      </w:pPr>
      <w:r w:rsidRPr="00EC2D9A">
        <w:rPr>
          <w:lang w:val="en-US"/>
        </w:rPr>
        <w:t>Sistema operative Windows 10 Pro</w:t>
      </w:r>
    </w:p>
    <w:p w14:paraId="29112DD5" w14:textId="77777777" w:rsidR="001F51B4" w:rsidRPr="00EC2D9A" w:rsidRDefault="001F51B4" w:rsidP="00E73BDA">
      <w:pPr>
        <w:rPr>
          <w:lang w:val="en-US"/>
        </w:rPr>
      </w:pPr>
      <w:r w:rsidRPr="00EC2D9A">
        <w:rPr>
          <w:lang w:val="en-US"/>
        </w:rPr>
        <w:t>Chipset Intel® C246</w:t>
      </w:r>
    </w:p>
    <w:p w14:paraId="1318183A" w14:textId="77777777" w:rsidR="001F51B4" w:rsidRPr="00EC2D9A" w:rsidRDefault="001F51B4" w:rsidP="00E73BDA">
      <w:r w:rsidRPr="00EC2D9A">
        <w:t>Memoria DDR4 de 16 GB a 2666 MHz</w:t>
      </w:r>
    </w:p>
    <w:p w14:paraId="1E66265D" w14:textId="77777777" w:rsidR="001F51B4" w:rsidRPr="00EC2D9A" w:rsidRDefault="001F51B4" w:rsidP="00E73BDA">
      <w:r w:rsidRPr="00EC2D9A">
        <w:t>Almacenamiento SSD SATA de 6,35 cm (2,5”) 512 GB</w:t>
      </w:r>
    </w:p>
    <w:p w14:paraId="4FDA8797" w14:textId="77777777" w:rsidR="001F51B4" w:rsidRPr="00EC2D9A" w:rsidRDefault="001F51B4" w:rsidP="00E73BDA">
      <w:r w:rsidRPr="00EC2D9A">
        <w:t>Unidad óptica Grabadora de DVD compacta/CD-RW</w:t>
      </w:r>
    </w:p>
    <w:p w14:paraId="0D90827A" w14:textId="77777777" w:rsidR="001F51B4" w:rsidRPr="00EC2D9A" w:rsidRDefault="001F51B4" w:rsidP="00E73BDA">
      <w:r w:rsidRPr="00EC2D9A">
        <w:t>Puertos y ranuras delanteros, USB Tipo C, USB 3.1, Micrófono, Audio, Lectora de tarjetas 7 en 1</w:t>
      </w:r>
    </w:p>
    <w:p w14:paraId="7BEA34E5" w14:textId="77777777" w:rsidR="001F51B4" w:rsidRPr="00EC2D9A" w:rsidRDefault="001F51B4" w:rsidP="00E73BDA">
      <w:r w:rsidRPr="00EC2D9A">
        <w:t>Puertos de video Display Port, HDMI</w:t>
      </w:r>
    </w:p>
    <w:p w14:paraId="62FC2655" w14:textId="77777777" w:rsidR="001F51B4" w:rsidRPr="00EC2D9A" w:rsidRDefault="001F51B4" w:rsidP="00E73BDA">
      <w:r w:rsidRPr="00EC2D9A">
        <w:t>Conectividad RJ45 (Ethernet de 1 Gb)</w:t>
      </w:r>
    </w:p>
    <w:p w14:paraId="7E576F81" w14:textId="77777777" w:rsidR="001F51B4" w:rsidRPr="00EC2D9A" w:rsidRDefault="001F51B4" w:rsidP="00E73BDA">
      <w:r w:rsidRPr="00EC2D9A">
        <w:t>Monitor de 23”, 1920x1080, LCD, 16:9, 16,7 Millones de colores</w:t>
      </w:r>
    </w:p>
    <w:p w14:paraId="7B5DA5E4" w14:textId="77777777" w:rsidR="001F51B4" w:rsidRPr="00EC2D9A" w:rsidRDefault="001F51B4" w:rsidP="00E73BDA">
      <w:pPr>
        <w:rPr>
          <w:lang w:val="en-US"/>
        </w:rPr>
      </w:pPr>
      <w:r w:rsidRPr="00EC2D9A">
        <w:rPr>
          <w:lang w:val="en-US"/>
        </w:rPr>
        <w:t>Switch red Ethernet ( 1x24 Ports en datacenter )</w:t>
      </w:r>
    </w:p>
    <w:p w14:paraId="52B209BF" w14:textId="77777777" w:rsidR="001F51B4" w:rsidRPr="00EC2D9A" w:rsidRDefault="001F51B4" w:rsidP="00E73BDA">
      <w:r w:rsidRPr="00EC2D9A">
        <w:t>Deberá responder a las características de un switch de acceso, detalladas en el presente pliego, en la sección de cableado estructurado.</w:t>
      </w:r>
    </w:p>
    <w:p w14:paraId="132CD036" w14:textId="77777777" w:rsidR="001F51B4" w:rsidRPr="00EC2D9A" w:rsidRDefault="001F51B4" w:rsidP="00E73BDA">
      <w:pPr>
        <w:pStyle w:val="Ttulo3"/>
      </w:pPr>
      <w:bookmarkStart w:id="683" w:name="_Toc48916963"/>
      <w:bookmarkStart w:id="684" w:name="_Toc89331205"/>
      <w:bookmarkStart w:id="685" w:name="_Toc96501040"/>
      <w:r w:rsidRPr="00EC2D9A">
        <w:t>Panel de control</w:t>
      </w:r>
      <w:bookmarkEnd w:id="683"/>
      <w:bookmarkEnd w:id="684"/>
      <w:bookmarkEnd w:id="685"/>
    </w:p>
    <w:p w14:paraId="393C69B4" w14:textId="77777777" w:rsidR="001F51B4" w:rsidRPr="00EC2D9A" w:rsidRDefault="001F51B4" w:rsidP="00E73BDA">
      <w:r w:rsidRPr="00EC2D9A">
        <w:t>Serán conectables en forma directa por puerto RS-232 / 485, o como opcional a una red Ethernet, vía protocolo estándar TCP/IP.</w:t>
      </w:r>
    </w:p>
    <w:p w14:paraId="5DB0002C" w14:textId="77777777" w:rsidR="001F51B4" w:rsidRPr="00EC2D9A" w:rsidRDefault="001F51B4" w:rsidP="00E73BDA">
      <w:r w:rsidRPr="00EC2D9A">
        <w:t>Deberán contar con las siguientes características mínimas:</w:t>
      </w:r>
    </w:p>
    <w:p w14:paraId="44037366" w14:textId="77777777" w:rsidR="001F51B4" w:rsidRPr="00EC2D9A" w:rsidRDefault="001F51B4" w:rsidP="00E73BDA">
      <w:pPr>
        <w:pStyle w:val="Prrafodelista"/>
        <w:numPr>
          <w:ilvl w:val="0"/>
          <w:numId w:val="5"/>
        </w:numPr>
      </w:pPr>
      <w:r w:rsidRPr="00EC2D9A">
        <w:t>Hasta 500 usuarios registrados expansible a 2500.</w:t>
      </w:r>
    </w:p>
    <w:p w14:paraId="536EDA9C" w14:textId="77777777" w:rsidR="001F51B4" w:rsidRPr="00EC2D9A" w:rsidRDefault="001F51B4" w:rsidP="00E73BDA">
      <w:pPr>
        <w:pStyle w:val="Prrafodelista"/>
        <w:numPr>
          <w:ilvl w:val="0"/>
          <w:numId w:val="5"/>
        </w:numPr>
      </w:pPr>
      <w:r w:rsidRPr="00EC2D9A">
        <w:t>Capacidad para 4 lectoras.</w:t>
      </w:r>
    </w:p>
    <w:p w14:paraId="5EC5623F" w14:textId="77777777" w:rsidR="001F51B4" w:rsidRPr="00EC2D9A" w:rsidRDefault="001F51B4" w:rsidP="00E73BDA">
      <w:pPr>
        <w:pStyle w:val="Prrafodelista"/>
        <w:numPr>
          <w:ilvl w:val="0"/>
          <w:numId w:val="5"/>
        </w:numPr>
      </w:pPr>
      <w:r w:rsidRPr="00EC2D9A">
        <w:t>124 controladores por loop y manejo de hasta 16 puertos</w:t>
      </w:r>
    </w:p>
    <w:p w14:paraId="5556E0FA" w14:textId="77777777" w:rsidR="001F51B4" w:rsidRPr="00EC2D9A" w:rsidRDefault="001F51B4" w:rsidP="00E73BDA">
      <w:pPr>
        <w:pStyle w:val="Prrafodelista"/>
        <w:numPr>
          <w:ilvl w:val="0"/>
          <w:numId w:val="5"/>
        </w:numPr>
      </w:pPr>
      <w:r w:rsidRPr="00EC2D9A">
        <w:t>Aceptación de virtualmente cualquier tecnología de tarjeta.</w:t>
      </w:r>
    </w:p>
    <w:p w14:paraId="0101CBB6" w14:textId="77777777" w:rsidR="001F51B4" w:rsidRPr="00EC2D9A" w:rsidRDefault="001F51B4" w:rsidP="00E73BDA">
      <w:pPr>
        <w:pStyle w:val="Prrafodelista"/>
        <w:numPr>
          <w:ilvl w:val="0"/>
          <w:numId w:val="5"/>
        </w:numPr>
      </w:pPr>
      <w:r w:rsidRPr="00EC2D9A">
        <w:t>Memoria flash para configuración del panel.</w:t>
      </w:r>
    </w:p>
    <w:p w14:paraId="3CF0C661" w14:textId="77777777" w:rsidR="001F51B4" w:rsidRPr="00EC2D9A" w:rsidRDefault="001F51B4" w:rsidP="00E73BDA">
      <w:pPr>
        <w:pStyle w:val="Prrafodelista"/>
        <w:numPr>
          <w:ilvl w:val="0"/>
          <w:numId w:val="5"/>
        </w:numPr>
      </w:pPr>
      <w:r w:rsidRPr="00EC2D9A">
        <w:lastRenderedPageBreak/>
        <w:t>Comunicación serie</w:t>
      </w:r>
    </w:p>
    <w:p w14:paraId="7BF75918" w14:textId="77777777" w:rsidR="001F51B4" w:rsidRPr="00EC2D9A" w:rsidRDefault="001F51B4" w:rsidP="00E73BDA">
      <w:pPr>
        <w:pStyle w:val="Prrafodelista"/>
        <w:numPr>
          <w:ilvl w:val="0"/>
          <w:numId w:val="5"/>
        </w:numPr>
      </w:pPr>
      <w:r w:rsidRPr="00EC2D9A">
        <w:t>Protocolo de comunicaciones serie con opción TCP/IP.</w:t>
      </w:r>
    </w:p>
    <w:p w14:paraId="5B21DB90" w14:textId="77777777" w:rsidR="001F51B4" w:rsidRPr="00EC2D9A" w:rsidRDefault="001F51B4" w:rsidP="00E73BDA">
      <w:pPr>
        <w:pStyle w:val="Prrafodelista"/>
        <w:numPr>
          <w:ilvl w:val="0"/>
          <w:numId w:val="5"/>
        </w:numPr>
      </w:pPr>
      <w:r w:rsidRPr="00EC2D9A">
        <w:t>Comunicaciones LAN a 10 Mbps, tipo serial y lazo de corriente.</w:t>
      </w:r>
    </w:p>
    <w:p w14:paraId="3CF1083E" w14:textId="77777777" w:rsidR="001F51B4" w:rsidRPr="00EC2D9A" w:rsidRDefault="001F51B4" w:rsidP="00E73BDA">
      <w:pPr>
        <w:pStyle w:val="Prrafodelista"/>
        <w:numPr>
          <w:ilvl w:val="0"/>
          <w:numId w:val="5"/>
        </w:numPr>
      </w:pPr>
      <w:r w:rsidRPr="00EC2D9A">
        <w:t>Preparado para comunicaciones discadas por módem.</w:t>
      </w:r>
    </w:p>
    <w:p w14:paraId="05D5FFB4" w14:textId="77777777" w:rsidR="001F51B4" w:rsidRPr="00EC2D9A" w:rsidRDefault="001F51B4" w:rsidP="00E73BDA">
      <w:pPr>
        <w:pStyle w:val="Prrafodelista"/>
        <w:numPr>
          <w:ilvl w:val="0"/>
          <w:numId w:val="5"/>
        </w:numPr>
      </w:pPr>
      <w:r w:rsidRPr="00EC2D9A">
        <w:t>32 feriados.</w:t>
      </w:r>
    </w:p>
    <w:p w14:paraId="7DBF534F" w14:textId="77777777" w:rsidR="001F51B4" w:rsidRPr="00EC2D9A" w:rsidRDefault="001F51B4" w:rsidP="00E73BDA">
      <w:pPr>
        <w:pStyle w:val="Prrafodelista"/>
        <w:numPr>
          <w:ilvl w:val="0"/>
          <w:numId w:val="5"/>
        </w:numPr>
      </w:pPr>
      <w:r w:rsidRPr="00EC2D9A">
        <w:t>Buffer de 25000 eventos por panel</w:t>
      </w:r>
    </w:p>
    <w:p w14:paraId="2FEC035F" w14:textId="77777777" w:rsidR="001F51B4" w:rsidRPr="00EC2D9A" w:rsidRDefault="001F51B4" w:rsidP="00E73BDA">
      <w:pPr>
        <w:pStyle w:val="Ttulo3"/>
      </w:pPr>
      <w:bookmarkStart w:id="686" w:name="_Toc48916964"/>
      <w:bookmarkStart w:id="687" w:name="_Toc89331206"/>
      <w:bookmarkStart w:id="688" w:name="_Toc96501041"/>
      <w:r w:rsidRPr="00EC2D9A">
        <w:t>Lectoras biométricas</w:t>
      </w:r>
      <w:bookmarkEnd w:id="686"/>
      <w:r w:rsidRPr="00EC2D9A">
        <w:t xml:space="preserve"> y tarjeta RFID</w:t>
      </w:r>
      <w:bookmarkEnd w:id="687"/>
      <w:bookmarkEnd w:id="688"/>
    </w:p>
    <w:p w14:paraId="0C4A2F27" w14:textId="77777777" w:rsidR="001F51B4" w:rsidRPr="00EC2D9A" w:rsidRDefault="001F51B4" w:rsidP="00E73BDA">
      <w:r w:rsidRPr="00EC2D9A">
        <w:t>El lector biométrico ("lector / controlador") deberá ser un dispositivo habilitado para comunicación del tipo IP y Wiegand, capaz de escanear huellas dactilares y tarjetas RFID, administrar usuarios y controlar el acceso.</w:t>
      </w:r>
    </w:p>
    <w:p w14:paraId="14FFA444" w14:textId="77777777" w:rsidR="001F51B4" w:rsidRPr="00EC2D9A" w:rsidRDefault="001F51B4" w:rsidP="00E73BDA">
      <w:r w:rsidRPr="00EC2D9A">
        <w:t>Deberá ser capaz de:</w:t>
      </w:r>
    </w:p>
    <w:p w14:paraId="2E4D87EA" w14:textId="77777777" w:rsidR="001F51B4" w:rsidRPr="00EC2D9A" w:rsidRDefault="001F51B4" w:rsidP="00E73BDA">
      <w:pPr>
        <w:pStyle w:val="Prrafodelista"/>
        <w:numPr>
          <w:ilvl w:val="0"/>
          <w:numId w:val="26"/>
        </w:numPr>
      </w:pPr>
      <w:r w:rsidRPr="00EC2D9A">
        <w:t>Cumplir MIN MINEX</w:t>
      </w:r>
    </w:p>
    <w:p w14:paraId="6F63F339" w14:textId="77777777" w:rsidR="001F51B4" w:rsidRPr="00EC2D9A" w:rsidRDefault="001F51B4" w:rsidP="00E73BDA">
      <w:pPr>
        <w:pStyle w:val="Prrafodelista"/>
        <w:numPr>
          <w:ilvl w:val="0"/>
          <w:numId w:val="26"/>
        </w:numPr>
      </w:pPr>
      <w:r w:rsidRPr="00EC2D9A">
        <w:t>Indagar 1:2000 en 1 segundo</w:t>
      </w:r>
    </w:p>
    <w:p w14:paraId="6876BC07" w14:textId="77777777" w:rsidR="001F51B4" w:rsidRPr="00EC2D9A" w:rsidRDefault="001F51B4" w:rsidP="00E73BDA">
      <w:pPr>
        <w:pStyle w:val="Prrafodelista"/>
        <w:numPr>
          <w:ilvl w:val="0"/>
          <w:numId w:val="26"/>
        </w:numPr>
      </w:pPr>
      <w:r w:rsidRPr="00EC2D9A">
        <w:t>Soportar TCP/IP, RS-485 y Wiegand</w:t>
      </w:r>
    </w:p>
    <w:p w14:paraId="2E184F28" w14:textId="77777777" w:rsidR="001F51B4" w:rsidRPr="00EC2D9A" w:rsidRDefault="001F51B4" w:rsidP="00E73BDA">
      <w:pPr>
        <w:pStyle w:val="Prrafodelista"/>
        <w:numPr>
          <w:ilvl w:val="0"/>
          <w:numId w:val="26"/>
        </w:numPr>
      </w:pPr>
      <w:r w:rsidRPr="00EC2D9A">
        <w:t>Incorporar lectora RFID (125KHz EM/HID Prox, 13.56MHz MIFARE/DESFire/iCLASS)</w:t>
      </w:r>
    </w:p>
    <w:p w14:paraId="75A1799C" w14:textId="77777777" w:rsidR="001F51B4" w:rsidRPr="00EC2D9A" w:rsidRDefault="001F51B4" w:rsidP="00E73BDA">
      <w:pPr>
        <w:pStyle w:val="Prrafodelista"/>
        <w:numPr>
          <w:ilvl w:val="0"/>
          <w:numId w:val="26"/>
        </w:numPr>
      </w:pPr>
      <w:r w:rsidRPr="00EC2D9A">
        <w:t>Deberán responder al código ETAP BIO-003 “Escáneres De Huellas Unidactilares Para Control De Acceso”.</w:t>
      </w:r>
    </w:p>
    <w:p w14:paraId="4EC34BD5" w14:textId="77777777" w:rsidR="001F51B4" w:rsidRPr="00EC2D9A" w:rsidRDefault="001F51B4" w:rsidP="00E73BDA">
      <w:r w:rsidRPr="00EC2D9A">
        <w:t>Características técnicas generales:</w:t>
      </w:r>
    </w:p>
    <w:p w14:paraId="35411574" w14:textId="77777777" w:rsidR="001F51B4" w:rsidRPr="00EC2D9A" w:rsidRDefault="001F51B4" w:rsidP="00E73BDA">
      <w:pPr>
        <w:pStyle w:val="Prrafodelista"/>
        <w:numPr>
          <w:ilvl w:val="0"/>
          <w:numId w:val="26"/>
        </w:numPr>
      </w:pPr>
      <w:r w:rsidRPr="00EC2D9A">
        <w:t>Biométrica: Lector de huella dactilares</w:t>
      </w:r>
    </w:p>
    <w:p w14:paraId="1CE0CC46" w14:textId="77777777" w:rsidR="001F51B4" w:rsidRPr="00EC2D9A" w:rsidRDefault="001F51B4" w:rsidP="00E73BDA">
      <w:pPr>
        <w:pStyle w:val="Prrafodelista"/>
        <w:numPr>
          <w:ilvl w:val="0"/>
          <w:numId w:val="26"/>
        </w:numPr>
      </w:pPr>
      <w:r w:rsidRPr="00EC2D9A">
        <w:t>Multi controlador: Si</w:t>
      </w:r>
    </w:p>
    <w:p w14:paraId="770957B1" w14:textId="77777777" w:rsidR="001F51B4" w:rsidRPr="00EC2D9A" w:rsidRDefault="001F51B4" w:rsidP="00E73BDA">
      <w:pPr>
        <w:pStyle w:val="Prrafodelista"/>
        <w:numPr>
          <w:ilvl w:val="0"/>
          <w:numId w:val="26"/>
        </w:numPr>
      </w:pPr>
      <w:r w:rsidRPr="00EC2D9A">
        <w:t>Capacidad máxima de usuarios: 5.000</w:t>
      </w:r>
    </w:p>
    <w:p w14:paraId="3C761F55" w14:textId="77777777" w:rsidR="001F51B4" w:rsidRPr="00EC2D9A" w:rsidRDefault="001F51B4" w:rsidP="00E73BDA">
      <w:pPr>
        <w:pStyle w:val="Prrafodelista"/>
        <w:numPr>
          <w:ilvl w:val="0"/>
          <w:numId w:val="26"/>
        </w:numPr>
      </w:pPr>
      <w:r w:rsidRPr="00EC2D9A">
        <w:t>Salida relé: 1 Dry Contact</w:t>
      </w:r>
    </w:p>
    <w:p w14:paraId="1A9CC770" w14:textId="77777777" w:rsidR="001F51B4" w:rsidRPr="00EC2D9A" w:rsidRDefault="001F51B4" w:rsidP="00E73BDA">
      <w:pPr>
        <w:pStyle w:val="Prrafodelista"/>
        <w:numPr>
          <w:ilvl w:val="0"/>
          <w:numId w:val="26"/>
        </w:numPr>
      </w:pPr>
      <w:r w:rsidRPr="00EC2D9A">
        <w:t>Memoria: 8Mb RAM + 8Mb FLASH</w:t>
      </w:r>
    </w:p>
    <w:p w14:paraId="0B9BD913" w14:textId="77777777" w:rsidR="001F51B4" w:rsidRPr="00EC2D9A" w:rsidRDefault="001F51B4" w:rsidP="00E73BDA">
      <w:pPr>
        <w:pStyle w:val="Prrafodelista"/>
        <w:numPr>
          <w:ilvl w:val="0"/>
          <w:numId w:val="26"/>
        </w:numPr>
      </w:pPr>
      <w:r w:rsidRPr="00EC2D9A">
        <w:t>Tamper de seguridad: Si</w:t>
      </w:r>
    </w:p>
    <w:p w14:paraId="74E36905" w14:textId="77777777" w:rsidR="001F51B4" w:rsidRPr="00EC2D9A" w:rsidRDefault="001F51B4" w:rsidP="00E73BDA">
      <w:pPr>
        <w:pStyle w:val="Prrafodelista"/>
        <w:numPr>
          <w:ilvl w:val="0"/>
          <w:numId w:val="26"/>
        </w:numPr>
      </w:pPr>
      <w:r w:rsidRPr="00EC2D9A">
        <w:t>Alimentación: 12Vdc</w:t>
      </w:r>
    </w:p>
    <w:p w14:paraId="5340CAB8" w14:textId="77777777" w:rsidR="001F51B4" w:rsidRPr="00EC2D9A" w:rsidRDefault="001F51B4" w:rsidP="00E73BDA">
      <w:r w:rsidRPr="00EC2D9A">
        <w:t>Los equipos a cotizar responderán al código ETAP BIO-003 “Escaneres de huellas unidactilares para control de acceso”</w:t>
      </w:r>
    </w:p>
    <w:p w14:paraId="77ADCFE1" w14:textId="77777777" w:rsidR="001F51B4" w:rsidRPr="00EC2D9A" w:rsidRDefault="001F51B4" w:rsidP="00E73BDA">
      <w:pPr>
        <w:pStyle w:val="Ttulo3"/>
      </w:pPr>
      <w:bookmarkStart w:id="689" w:name="_Toc48916965"/>
      <w:bookmarkStart w:id="690" w:name="_Toc89331207"/>
      <w:bookmarkStart w:id="691" w:name="_Toc96501042"/>
      <w:r w:rsidRPr="00EC2D9A">
        <w:t>Cerradura electromagnética</w:t>
      </w:r>
      <w:bookmarkEnd w:id="689"/>
      <w:bookmarkEnd w:id="690"/>
      <w:bookmarkEnd w:id="691"/>
    </w:p>
    <w:p w14:paraId="620CDF2D" w14:textId="77777777" w:rsidR="001F51B4" w:rsidRPr="00EC2D9A" w:rsidRDefault="001F51B4" w:rsidP="00E73BDA">
      <w:r w:rsidRPr="00EC2D9A">
        <w:t>Permitirán la apertura de puertas bajo control de las unidades controladoras. Las mismas podrán ser desactivadas permitiendo la apertura y cierre ante la falta de energía.</w:t>
      </w:r>
    </w:p>
    <w:p w14:paraId="22DAA5AE" w14:textId="77777777" w:rsidR="001F51B4" w:rsidRPr="00EC2D9A" w:rsidRDefault="001F51B4" w:rsidP="00E73BDA">
      <w:r w:rsidRPr="00EC2D9A">
        <w:t>Deberán estar disponibles en 12 y 24 VCC. La cerradura no deberá consumir más de 3 watt.</w:t>
      </w:r>
    </w:p>
    <w:p w14:paraId="3912C001" w14:textId="77777777" w:rsidR="001F51B4" w:rsidRPr="00EC2D9A" w:rsidRDefault="001F51B4" w:rsidP="00E73BDA">
      <w:r w:rsidRPr="00EC2D9A">
        <w:t>La fuerza de sujeción estará en relación con el peso de la puerta, como mínimo 600 libras. Operando en 12/24 VDC. con sensor de estado y montaje frontal.</w:t>
      </w:r>
    </w:p>
    <w:p w14:paraId="1F5CBE42" w14:textId="77777777" w:rsidR="001F51B4" w:rsidRPr="00EC2D9A" w:rsidRDefault="001F51B4" w:rsidP="00E73BDA">
      <w:r w:rsidRPr="00EC2D9A">
        <w:t>El montaje se realizará de acuerdo a las recomendaciones del fabricante.</w:t>
      </w:r>
    </w:p>
    <w:p w14:paraId="43FB9FED" w14:textId="77777777" w:rsidR="001F51B4" w:rsidRPr="00EC2D9A" w:rsidRDefault="001F51B4" w:rsidP="00E73BDA">
      <w:r w:rsidRPr="00EC2D9A">
        <w:t>Donde sea posible integrarán los sensores de estado de la puerta.</w:t>
      </w:r>
    </w:p>
    <w:p w14:paraId="2733188C" w14:textId="77777777" w:rsidR="001F51B4" w:rsidRPr="00EC2D9A" w:rsidRDefault="001F51B4" w:rsidP="00E73BDA">
      <w:pPr>
        <w:pStyle w:val="Ttulo3"/>
      </w:pPr>
      <w:bookmarkStart w:id="692" w:name="_Toc48916966"/>
      <w:bookmarkStart w:id="693" w:name="_Toc89331208"/>
      <w:bookmarkStart w:id="694" w:name="_Toc96501043"/>
      <w:r w:rsidRPr="00EC2D9A">
        <w:t>Detectores magnéticos</w:t>
      </w:r>
      <w:bookmarkEnd w:id="692"/>
      <w:bookmarkEnd w:id="693"/>
      <w:bookmarkEnd w:id="694"/>
    </w:p>
    <w:p w14:paraId="6E417757" w14:textId="77777777" w:rsidR="001F51B4" w:rsidRPr="00EC2D9A" w:rsidRDefault="001F51B4" w:rsidP="00E73BDA">
      <w:r w:rsidRPr="00EC2D9A">
        <w:t>Informarán al sistema acerca del estado de las puertas, permitiendo su temporización a efectos de no generar alarmas ante la apertura autorizada del acceso.</w:t>
      </w:r>
    </w:p>
    <w:p w14:paraId="608C458E" w14:textId="77777777" w:rsidR="001F51B4" w:rsidRPr="00EC2D9A" w:rsidRDefault="001F51B4" w:rsidP="00E73BDA">
      <w:pPr>
        <w:pStyle w:val="Ttulo3"/>
      </w:pPr>
      <w:bookmarkStart w:id="695" w:name="_Toc48916967"/>
      <w:bookmarkStart w:id="696" w:name="_Toc89331209"/>
      <w:bookmarkStart w:id="697" w:name="_Toc96501044"/>
      <w:r w:rsidRPr="00EC2D9A">
        <w:t>Pulsador para requerimiento de salida</w:t>
      </w:r>
      <w:bookmarkEnd w:id="695"/>
      <w:bookmarkEnd w:id="696"/>
      <w:bookmarkEnd w:id="697"/>
    </w:p>
    <w:p w14:paraId="005549A8" w14:textId="77777777" w:rsidR="001F51B4" w:rsidRPr="00EC2D9A" w:rsidRDefault="001F51B4" w:rsidP="00E73BDA">
      <w:r w:rsidRPr="00EC2D9A">
        <w:t>Permiten la apertura de la puerta, a la vez que anulan por el tiempo programado el contacto magnético de alarma de puerta.</w:t>
      </w:r>
    </w:p>
    <w:p w14:paraId="62F7692D" w14:textId="77777777" w:rsidR="001F51B4" w:rsidRPr="00EC2D9A" w:rsidRDefault="001F51B4" w:rsidP="00E73BDA">
      <w:r w:rsidRPr="00EC2D9A">
        <w:lastRenderedPageBreak/>
        <w:t>Tendrán la posibilidad de habilitar iluminación en el mismo, constante o para casos de emergencias.</w:t>
      </w:r>
    </w:p>
    <w:p w14:paraId="488AD790" w14:textId="77777777" w:rsidR="001F51B4" w:rsidRPr="00EC2D9A" w:rsidRDefault="001F51B4" w:rsidP="00E73BDA">
      <w:r w:rsidRPr="00EC2D9A">
        <w:t>Los pulsadores serán de calidad superior con las siguientes características: contactos de alta conductividad (12 VDC- 5ma- resistencia entre contactos ≤ 20 MΩ) del tipo autolimpiantes.</w:t>
      </w:r>
    </w:p>
    <w:p w14:paraId="117C8CFA" w14:textId="77777777" w:rsidR="001F51B4" w:rsidRPr="00EC2D9A" w:rsidRDefault="001F51B4" w:rsidP="00E73BDA">
      <w:pPr>
        <w:pStyle w:val="Ttulo3"/>
      </w:pPr>
      <w:bookmarkStart w:id="698" w:name="_Toc48916968"/>
      <w:bookmarkStart w:id="699" w:name="_Toc89331210"/>
      <w:bookmarkStart w:id="700" w:name="_Toc96501045"/>
      <w:r w:rsidRPr="00EC2D9A">
        <w:t>Dispositivos con impedimento físico para personas - Molinetes</w:t>
      </w:r>
      <w:bookmarkEnd w:id="698"/>
      <w:bookmarkEnd w:id="699"/>
      <w:bookmarkEnd w:id="700"/>
    </w:p>
    <w:p w14:paraId="7239083E" w14:textId="77777777" w:rsidR="001F51B4" w:rsidRPr="00EC2D9A" w:rsidRDefault="001F51B4" w:rsidP="00E73BDA">
      <w:r w:rsidRPr="00EC2D9A">
        <w:t>Los dispositivos serán del tipo molinete mecánico a eje horizontal o vertical, y responderán constructivamente a los planos del proyecto, pudiendo el oferente presentar alternativas que ofrezcan igual prestación y calidad.</w:t>
      </w:r>
    </w:p>
    <w:p w14:paraId="10FE1FEC" w14:textId="77777777" w:rsidR="001F51B4" w:rsidRPr="00EC2D9A" w:rsidRDefault="001F51B4" w:rsidP="00E73BDA">
      <w:r w:rsidRPr="00EC2D9A">
        <w:t>El gabinete y las aspas estarán fabricados en acero inoxidable, mientras que las partes internas poseerán tratamiento anticorrosivo.</w:t>
      </w:r>
    </w:p>
    <w:p w14:paraId="001B5BB5" w14:textId="77777777" w:rsidR="001F51B4" w:rsidRPr="00EC2D9A" w:rsidRDefault="001F51B4" w:rsidP="00E73BDA">
      <w:r w:rsidRPr="00EC2D9A">
        <w:t>Poseerán soporte interno para los lectores de EIP.</w:t>
      </w:r>
    </w:p>
    <w:p w14:paraId="3499E05C" w14:textId="77777777" w:rsidR="001F51B4" w:rsidRPr="00EC2D9A" w:rsidRDefault="001F51B4" w:rsidP="00E73BDA">
      <w:r w:rsidRPr="00EC2D9A">
        <w:t>Permitirán el paso en ambas direcciones con la posibilidad de bloquearlo en uno de los sentidos.</w:t>
      </w:r>
    </w:p>
    <w:p w14:paraId="0E40E658" w14:textId="77777777" w:rsidR="001F51B4" w:rsidRPr="00EC2D9A" w:rsidRDefault="001F51B4" w:rsidP="00E73BDA">
      <w:r w:rsidRPr="00EC2D9A">
        <w:t>Deberán permitir el paso de una, y solo una, persona por vez.</w:t>
      </w:r>
    </w:p>
    <w:p w14:paraId="6AD17351" w14:textId="77777777" w:rsidR="001F51B4" w:rsidRPr="00EC2D9A" w:rsidRDefault="001F51B4" w:rsidP="00E73BDA">
      <w:r w:rsidRPr="00EC2D9A">
        <w:t>Poseerá una capacidad mínima de diez mil (10.000) operaciones por día.</w:t>
      </w:r>
    </w:p>
    <w:p w14:paraId="0041D0DB" w14:textId="77777777" w:rsidR="001F51B4" w:rsidRPr="00EC2D9A" w:rsidRDefault="001F51B4" w:rsidP="00E73BDA">
      <w:r w:rsidRPr="00EC2D9A">
        <w:t>Deberán indicar a la unidad controladora la confirmación del paso, que previamente ha sido habilitada mediante la presentación de su EIP.</w:t>
      </w:r>
    </w:p>
    <w:p w14:paraId="77F620B8" w14:textId="77777777" w:rsidR="001F51B4" w:rsidRPr="00EC2D9A" w:rsidRDefault="001F51B4" w:rsidP="00E73BDA">
      <w:r w:rsidRPr="00EC2D9A">
        <w:t>Deberán poseer un sistema de seguridad que impida el giro no autorizado.</w:t>
      </w:r>
    </w:p>
    <w:p w14:paraId="385237C5" w14:textId="77777777" w:rsidR="001F51B4" w:rsidRPr="00EC2D9A" w:rsidRDefault="001F51B4" w:rsidP="00E73BDA">
      <w:r w:rsidRPr="00EC2D9A">
        <w:t>Poseerá un movimiento de giro suave y amortiguado.</w:t>
      </w:r>
    </w:p>
    <w:p w14:paraId="45324B45" w14:textId="77777777" w:rsidR="001F51B4" w:rsidRPr="00EC2D9A" w:rsidRDefault="001F51B4" w:rsidP="00E73BDA">
      <w:r w:rsidRPr="00EC2D9A">
        <w:t>Podrá ser liberado en caso de emergencia o corte de energía dejando caer sus aspas.</w:t>
      </w:r>
    </w:p>
    <w:p w14:paraId="357E7394" w14:textId="77777777" w:rsidR="001F51B4" w:rsidRPr="00EC2D9A" w:rsidRDefault="001F51B4" w:rsidP="00E73BDA">
      <w:r w:rsidRPr="00EC2D9A">
        <w:t>Deberá contar con señalización lumínica indicadora del estado de paso habilitado o paso inhabilitado utilizando para ello pictograma con LEDs bicolores, los cuales señalizarán con una</w:t>
      </w:r>
    </w:p>
    <w:p w14:paraId="4F24C29E" w14:textId="77777777" w:rsidR="001F51B4" w:rsidRPr="00EC2D9A" w:rsidRDefault="001F51B4" w:rsidP="00E73BDA">
      <w:r w:rsidRPr="00EC2D9A">
        <w:t>flecha verde o una cruz roja respectivamente.</w:t>
      </w:r>
    </w:p>
    <w:p w14:paraId="504AF6AC" w14:textId="77777777" w:rsidR="001F51B4" w:rsidRPr="00EC2D9A" w:rsidRDefault="001F51B4" w:rsidP="00E73BDA">
      <w:r w:rsidRPr="00EC2D9A">
        <w:t>En cuanto a los materiales utilizados para la terminación de estos dispositivos se cumplirá con lo indicado en planos del proyecto y deberán ser aprobados por la Dirección Técnica.</w:t>
      </w:r>
    </w:p>
    <w:p w14:paraId="66E60511" w14:textId="77777777" w:rsidR="001F51B4" w:rsidRPr="00EC2D9A" w:rsidRDefault="001F51B4" w:rsidP="00E73BDA">
      <w:r w:rsidRPr="00EC2D9A">
        <w:t>Características generales</w:t>
      </w:r>
    </w:p>
    <w:p w14:paraId="215D3C30" w14:textId="77777777" w:rsidR="001F51B4" w:rsidRPr="00EC2D9A" w:rsidRDefault="001F51B4" w:rsidP="00E73BDA">
      <w:r w:rsidRPr="00EC2D9A">
        <w:t>Alimentación: 220VAC 50Hz.</w:t>
      </w:r>
    </w:p>
    <w:p w14:paraId="10DABD34" w14:textId="77777777" w:rsidR="001F51B4" w:rsidRPr="00EC2D9A" w:rsidRDefault="001F51B4" w:rsidP="00E73BDA">
      <w:r w:rsidRPr="00EC2D9A">
        <w:t>Alimentación Funcional: 12VDC, salida de 12Vdc como cargador de Batería.</w:t>
      </w:r>
    </w:p>
    <w:p w14:paraId="32993D79" w14:textId="77777777" w:rsidR="001F51B4" w:rsidRPr="00EC2D9A" w:rsidRDefault="001F51B4" w:rsidP="00E73BDA">
      <w:r w:rsidRPr="00EC2D9A">
        <w:t>Batería de Backup: 12VDC, con autonomía de hasta 10Hs.</w:t>
      </w:r>
    </w:p>
    <w:p w14:paraId="3BD80CAB" w14:textId="77777777" w:rsidR="001F51B4" w:rsidRPr="00EC2D9A" w:rsidRDefault="001F51B4" w:rsidP="00E73BDA">
      <w:r w:rsidRPr="00EC2D9A">
        <w:t>Funcionalidades de Control: Sentido de giro, Alarma de violación de acceso</w:t>
      </w:r>
    </w:p>
    <w:p w14:paraId="6A6AE16C" w14:textId="77777777" w:rsidR="001F51B4" w:rsidRPr="00EC2D9A" w:rsidRDefault="001F51B4" w:rsidP="00E73BDA">
      <w:r w:rsidRPr="00EC2D9A">
        <w:t>Entradas manuales para control: Pulsador de Apertura manual, Pulsador de Pánico (Emergencia).</w:t>
      </w:r>
    </w:p>
    <w:p w14:paraId="2156DC41" w14:textId="77777777" w:rsidR="001F51B4" w:rsidRPr="00EC2D9A" w:rsidRDefault="001F51B4" w:rsidP="00E73BDA">
      <w:r w:rsidRPr="00EC2D9A">
        <w:t>Conexiones disponibles para comunicación: RS232, RS485, TCP/IP</w:t>
      </w:r>
    </w:p>
    <w:p w14:paraId="1C4C724C" w14:textId="77777777" w:rsidR="001F51B4" w:rsidRPr="00EC2D9A" w:rsidRDefault="001F51B4" w:rsidP="00E73BDA">
      <w:r w:rsidRPr="00EC2D9A">
        <w:t xml:space="preserve">Indicadores de operación: </w:t>
      </w:r>
    </w:p>
    <w:p w14:paraId="3BC9886E" w14:textId="77777777" w:rsidR="001F51B4" w:rsidRPr="00EC2D9A" w:rsidRDefault="001F51B4" w:rsidP="00E73BDA">
      <w:r w:rsidRPr="00EC2D9A">
        <w:t>El sistema se proveerá dispositivos visuales y sonoros</w:t>
      </w:r>
    </w:p>
    <w:p w14:paraId="3D83ADFE" w14:textId="77777777" w:rsidR="001F51B4" w:rsidRPr="00EC2D9A" w:rsidRDefault="001F51B4" w:rsidP="00E73BDA">
      <w:r w:rsidRPr="00EC2D9A">
        <w:t>1) Display de cuatro (4) Columnas 16 Caracteres.</w:t>
      </w:r>
    </w:p>
    <w:p w14:paraId="7FB6AE6E" w14:textId="77777777" w:rsidR="001F51B4" w:rsidRPr="00EC2D9A" w:rsidRDefault="001F51B4" w:rsidP="00E73BDA">
      <w:r w:rsidRPr="00EC2D9A">
        <w:t>2) Indicadores por Led luminosos de paso VERDE y ROJO.</w:t>
      </w:r>
    </w:p>
    <w:p w14:paraId="1E4EA4E7" w14:textId="77777777" w:rsidR="001F51B4" w:rsidRPr="00EC2D9A" w:rsidRDefault="001F51B4" w:rsidP="00E73BDA">
      <w:r w:rsidRPr="00EC2D9A">
        <w:t>3) Pictogramas de paso señalando disposición de acceso.</w:t>
      </w:r>
    </w:p>
    <w:p w14:paraId="4A18FDF8" w14:textId="77777777" w:rsidR="001F51B4" w:rsidRPr="00EC2D9A" w:rsidRDefault="001F51B4" w:rsidP="00E73BDA">
      <w:r w:rsidRPr="00EC2D9A">
        <w:t>4) Indicador sonoro de distintos decibeles acorde a cada necesidad configurable en equipo.</w:t>
      </w:r>
    </w:p>
    <w:p w14:paraId="3BD3FAF2" w14:textId="77777777" w:rsidR="001F51B4" w:rsidRPr="00EC2D9A" w:rsidRDefault="001F51B4" w:rsidP="00E73BDA">
      <w:r w:rsidRPr="00EC2D9A">
        <w:t>5) Indicador Sonoro por desconexión del suministro eléctrico</w:t>
      </w:r>
    </w:p>
    <w:p w14:paraId="4E4EE650" w14:textId="77777777" w:rsidR="001F51B4" w:rsidRPr="00EC2D9A" w:rsidRDefault="001F51B4" w:rsidP="00E73BDA">
      <w:pPr>
        <w:pStyle w:val="Ttulo3"/>
      </w:pPr>
      <w:bookmarkStart w:id="701" w:name="_Toc48916969"/>
      <w:bookmarkStart w:id="702" w:name="_Toc89331211"/>
      <w:bookmarkStart w:id="703" w:name="_Toc96501046"/>
      <w:r w:rsidRPr="00EC2D9A">
        <w:t>Dispositivos con impedimento físico para vehículos.</w:t>
      </w:r>
      <w:bookmarkEnd w:id="701"/>
      <w:bookmarkEnd w:id="702"/>
      <w:bookmarkEnd w:id="703"/>
    </w:p>
    <w:p w14:paraId="43E66115" w14:textId="77777777" w:rsidR="001F51B4" w:rsidRPr="00EC2D9A" w:rsidRDefault="001F51B4" w:rsidP="00E73BDA">
      <w:r w:rsidRPr="00EC2D9A">
        <w:t>Se deberán proveer e instalar barreras vehiculares.</w:t>
      </w:r>
    </w:p>
    <w:p w14:paraId="78272A2F" w14:textId="77777777" w:rsidR="001F51B4" w:rsidRPr="00EC2D9A" w:rsidRDefault="001F51B4" w:rsidP="00E73BDA">
      <w:r w:rsidRPr="00EC2D9A">
        <w:t>Los dispositivos con impedimento físico para vehículos serán del tipo barrera vehicular de brazo partido o recto según se indica en los planos del proyecto y permitirán el paso en ambas direcciones con la posibilidad de bloquearlo en uno de los sentidos.</w:t>
      </w:r>
    </w:p>
    <w:p w14:paraId="118A38D3" w14:textId="77777777" w:rsidR="001F51B4" w:rsidRPr="00EC2D9A" w:rsidRDefault="001F51B4" w:rsidP="00E73BDA">
      <w:r w:rsidRPr="00EC2D9A">
        <w:lastRenderedPageBreak/>
        <w:t>El ingreso o egreso de un vehículo será habilitado mediante el reconocimiento del EIP del conductor y del vehículo.</w:t>
      </w:r>
    </w:p>
    <w:p w14:paraId="7EB2B1EB" w14:textId="77777777" w:rsidR="001F51B4" w:rsidRPr="00EC2D9A" w:rsidRDefault="001F51B4" w:rsidP="00E73BDA">
      <w:r w:rsidRPr="00EC2D9A">
        <w:t>Deberán permitir el paso de uno y solo un vehículo por vez.</w:t>
      </w:r>
    </w:p>
    <w:p w14:paraId="28607836" w14:textId="77777777" w:rsidR="001F51B4" w:rsidRPr="00EC2D9A" w:rsidRDefault="001F51B4" w:rsidP="00E73BDA">
      <w:r w:rsidRPr="00EC2D9A">
        <w:t>Contará con dos (2) sensores ópticos que indiquen a las unidades controladoras el paso del vehículo y el sentido del mismo.</w:t>
      </w:r>
    </w:p>
    <w:p w14:paraId="17F08291" w14:textId="77777777" w:rsidR="001F51B4" w:rsidRPr="00EC2D9A" w:rsidRDefault="001F51B4" w:rsidP="00E73BDA">
      <w:r w:rsidRPr="00EC2D9A">
        <w:t>Poseerá señalización lumínica mediante semáforos y sonora mediante sirena electrónica que indique la condición de paso de vehículo. Esta señal será activada automáticamente por el controlador.</w:t>
      </w:r>
    </w:p>
    <w:p w14:paraId="00CDAB14" w14:textId="77777777" w:rsidR="001F51B4" w:rsidRPr="00EC2D9A" w:rsidRDefault="001F51B4" w:rsidP="00E73BDA">
      <w:r w:rsidRPr="00EC2D9A">
        <w:t>La velocidad de apertura será inferior a tres (3) segundos.</w:t>
      </w:r>
    </w:p>
    <w:p w14:paraId="6D28CCCB" w14:textId="77777777" w:rsidR="001F51B4" w:rsidRPr="00EC2D9A" w:rsidRDefault="001F51B4" w:rsidP="00E73BDA">
      <w:r w:rsidRPr="00EC2D9A">
        <w:t>Poseerá una capacidad mínima de diez mil (10.000) operaciones por día.</w:t>
      </w:r>
    </w:p>
    <w:p w14:paraId="5145803B" w14:textId="77777777" w:rsidR="001F51B4" w:rsidRPr="00EC2D9A" w:rsidRDefault="001F51B4" w:rsidP="00E73BDA">
      <w:r w:rsidRPr="00EC2D9A">
        <w:t>Contará con sensores ópticos o espiras que indiquen a las unidades controladoras el paso del vehículo, el sentido del mismo o la existencia del mismo debajo de la barrera.</w:t>
      </w:r>
    </w:p>
    <w:p w14:paraId="72553FCE" w14:textId="77777777" w:rsidR="001F51B4" w:rsidRPr="00EC2D9A" w:rsidRDefault="001F51B4" w:rsidP="00E73BDA">
      <w:r w:rsidRPr="00EC2D9A">
        <w:t>Dispondrá de los medios de resguardo que impidan que la barrera haga impacto sobre el vehículo.</w:t>
      </w:r>
    </w:p>
    <w:p w14:paraId="4B7DC303" w14:textId="77777777" w:rsidR="001F51B4" w:rsidRPr="00EC2D9A" w:rsidRDefault="001F51B4" w:rsidP="00E73BDA">
      <w:r w:rsidRPr="00EC2D9A">
        <w:t>A tal fin, una vez autorizado el paso, la barrera se desplazará y mantendrá en la posición vertical un tiempo programable según indique la Dirección Técnica hasta que los sensores detecten el paso por completo del vehículo, luego de lo cual retornará a la posición horizontal.</w:t>
      </w:r>
    </w:p>
    <w:p w14:paraId="32AF29A0" w14:textId="77777777" w:rsidR="001F51B4" w:rsidRPr="00EC2D9A" w:rsidRDefault="001F51B4" w:rsidP="00E73BDA">
      <w:r w:rsidRPr="00EC2D9A">
        <w:t>La lanza contará con recubrimiento de espuma de polietileno con cobertura de PVC y filtro UV, color blanco con reflectivos rojos.</w:t>
      </w:r>
    </w:p>
    <w:p w14:paraId="04DCA94F" w14:textId="77777777" w:rsidR="001F51B4" w:rsidRPr="00EC2D9A" w:rsidRDefault="001F51B4" w:rsidP="00E73BDA">
      <w:r w:rsidRPr="00EC2D9A">
        <w:t>En caso de falla de energía por tiempo más prolongado que el soportado por la fuente alternativa, se podrán accionar en forma manual.</w:t>
      </w:r>
    </w:p>
    <w:p w14:paraId="2057E86F" w14:textId="77777777" w:rsidR="001F51B4" w:rsidRPr="00EC2D9A" w:rsidRDefault="001F51B4" w:rsidP="00E73BDA">
      <w:r w:rsidRPr="00EC2D9A">
        <w:t>En los lugares donde se indique en los planos del proyecto, la barrera será de brazo partido, con lo cual contará con articulación de brazo a ciento ochenta grados (180°).</w:t>
      </w:r>
    </w:p>
    <w:p w14:paraId="677CAEA8" w14:textId="77777777" w:rsidR="001F51B4" w:rsidRPr="007717FF" w:rsidRDefault="001F51B4" w:rsidP="00E73BDA">
      <w:pPr>
        <w:pStyle w:val="Ttulo2"/>
      </w:pPr>
      <w:bookmarkStart w:id="704" w:name="_Toc48916970"/>
      <w:bookmarkStart w:id="705" w:name="_Toc89331212"/>
      <w:bookmarkStart w:id="706" w:name="_Toc96501047"/>
      <w:r>
        <w:t xml:space="preserve">LOTE 9: </w:t>
      </w:r>
      <w:r w:rsidRPr="007717FF">
        <w:t>Señalización luminosa para baño adaptado</w:t>
      </w:r>
      <w:bookmarkEnd w:id="704"/>
      <w:bookmarkEnd w:id="705"/>
      <w:bookmarkEnd w:id="706"/>
    </w:p>
    <w:p w14:paraId="3545560C" w14:textId="77777777" w:rsidR="001F51B4" w:rsidRPr="00EC2D9A" w:rsidRDefault="001F51B4" w:rsidP="00E73BDA">
      <w:r w:rsidRPr="00EC2D9A">
        <w:t>Se instalará un sistema de aviso audiovisuales (luminosas y sonido) para ser accionado en un caso de emergencia en los baños adaptados.</w:t>
      </w:r>
    </w:p>
    <w:p w14:paraId="4002DD3B" w14:textId="77777777" w:rsidR="001F51B4" w:rsidRPr="00EC2D9A" w:rsidRDefault="001F51B4" w:rsidP="00E73BDA">
      <w:r w:rsidRPr="00EC2D9A">
        <w:t>Dicho pulsador comandará la alimentación a una señal sonora y luminosa intermitente.</w:t>
      </w:r>
    </w:p>
    <w:p w14:paraId="48EDF63A" w14:textId="77777777" w:rsidR="001F51B4" w:rsidRPr="00EC2D9A" w:rsidRDefault="001F51B4" w:rsidP="00E73BDA">
      <w:r w:rsidRPr="00EC2D9A">
        <w:t>El timbre de llamada se instalará a una altura de 0,80 m del NPT, y en proximidad del inodoro. La una lámpara intermitente y una sirena de aviso sonoro, instalada por sobre o en las inmediaciones de la puerta de acceso al baño de discapacitados. Podrán ser algunos de los siguientes aspectos constructivos.</w:t>
      </w:r>
    </w:p>
    <w:p w14:paraId="6C0BE815" w14:textId="77777777" w:rsidR="001F51B4" w:rsidRPr="00EC2D9A" w:rsidRDefault="001F51B4" w:rsidP="00E73BDA">
      <w:r>
        <w:t>a</w:t>
      </w:r>
      <w:r w:rsidRPr="00EC2D9A">
        <w:t>) Aspectos constructivos-1</w:t>
      </w:r>
    </w:p>
    <w:p w14:paraId="1FD365BE" w14:textId="77777777" w:rsidR="001F51B4" w:rsidRPr="00EC2D9A" w:rsidRDefault="001F51B4" w:rsidP="00E73BDA">
      <w:r w:rsidRPr="00EC2D9A">
        <w:t>El pulsador de accionamiento será del tipo golpe de puño.</w:t>
      </w:r>
    </w:p>
    <w:p w14:paraId="0BF2E419" w14:textId="77777777" w:rsidR="001F51B4" w:rsidRPr="00EC2D9A" w:rsidRDefault="001F51B4" w:rsidP="00E73BDA">
      <w:r w:rsidRPr="00EC2D9A">
        <w:t>El material del cuerpo principal de la señalización luminosa será de chapa de acero, pintada de color negro, y estará cerrado por medio de dos punteras, redondeadas, de policarbonato, de color rojo.</w:t>
      </w:r>
    </w:p>
    <w:p w14:paraId="00253DCC" w14:textId="77777777" w:rsidR="001F51B4" w:rsidRPr="00EC2D9A" w:rsidRDefault="001F51B4" w:rsidP="00E73BDA">
      <w:r w:rsidRPr="00EC2D9A">
        <w:t>Sus medidas aproximadas serán: con soporte 50 x 150 x 230 mm</w:t>
      </w:r>
    </w:p>
    <w:p w14:paraId="2FC05CC1" w14:textId="77777777" w:rsidR="001F51B4" w:rsidRPr="00EC2D9A" w:rsidRDefault="001F51B4" w:rsidP="00E73BDA">
      <w:r w:rsidRPr="00EC2D9A">
        <w:t>Las lámparas serán incandescente y aptas para una tensión nominal de12 VCC / VCA</w:t>
      </w:r>
    </w:p>
    <w:p w14:paraId="01B320F3" w14:textId="77777777" w:rsidR="001F51B4" w:rsidRPr="00EC2D9A" w:rsidRDefault="001F51B4" w:rsidP="00E73BDA">
      <w:r w:rsidRPr="00EC2D9A">
        <w:t>La sirena electrónica tendrá un nivel sonoro no menor que 60 dB, a una distancia de 3 m.</w:t>
      </w:r>
    </w:p>
    <w:p w14:paraId="5003BB0E" w14:textId="77777777" w:rsidR="001F51B4" w:rsidRPr="00EC2D9A" w:rsidRDefault="001F51B4" w:rsidP="00E73BDA">
      <w:r>
        <w:t>b</w:t>
      </w:r>
      <w:r w:rsidRPr="00EC2D9A">
        <w:t>) Aspectos constructivos-2</w:t>
      </w:r>
    </w:p>
    <w:p w14:paraId="3A2BEB72" w14:textId="77777777" w:rsidR="001F51B4" w:rsidRPr="00EC2D9A" w:rsidRDefault="001F51B4" w:rsidP="00E73BDA">
      <w:r w:rsidRPr="00EC2D9A">
        <w:t>El pulsador de accionamiento será del tipo golpe de puño.</w:t>
      </w:r>
    </w:p>
    <w:p w14:paraId="41F43959" w14:textId="77777777" w:rsidR="001F51B4" w:rsidRPr="00EC2D9A" w:rsidRDefault="001F51B4" w:rsidP="00E73BDA">
      <w:r w:rsidRPr="00EC2D9A">
        <w:t>Consistirá en una sirena sobre cuya parte superior tendrá montada la señal luminosa intermitente.</w:t>
      </w:r>
    </w:p>
    <w:p w14:paraId="5148E95E" w14:textId="77777777" w:rsidR="001F51B4" w:rsidRPr="00EC2D9A" w:rsidRDefault="001F51B4" w:rsidP="00E73BDA">
      <w:r w:rsidRPr="00EC2D9A">
        <w:t>Sus medidas aproximadas serán: 350 x 180 x 200 mm</w:t>
      </w:r>
    </w:p>
    <w:p w14:paraId="752D9369" w14:textId="77777777" w:rsidR="001F51B4" w:rsidRPr="00EC2D9A" w:rsidRDefault="001F51B4" w:rsidP="00E73BDA">
      <w:r w:rsidRPr="00EC2D9A">
        <w:t>Las lámparas serán incandescente y aptas para una tensión nominal de12/24/220 V</w:t>
      </w:r>
    </w:p>
    <w:p w14:paraId="707D224C" w14:textId="77777777" w:rsidR="001F51B4" w:rsidRPr="00EC2D9A" w:rsidRDefault="001F51B4" w:rsidP="00E73BDA">
      <w:r w:rsidRPr="00EC2D9A">
        <w:t>La sirena electrónica tendrá un nivel sonoro no menor que 60 dB, a una distancia de 3 m.</w:t>
      </w:r>
    </w:p>
    <w:p w14:paraId="0B99A0E5" w14:textId="77777777" w:rsidR="001F51B4" w:rsidRPr="007717FF" w:rsidRDefault="001F51B4" w:rsidP="00E73BDA">
      <w:pPr>
        <w:pStyle w:val="Ttulo2"/>
      </w:pPr>
      <w:bookmarkStart w:id="707" w:name="_Toc89331213"/>
      <w:bookmarkStart w:id="708" w:name="_Toc96501048"/>
      <w:r>
        <w:t xml:space="preserve">LOTE 10: </w:t>
      </w:r>
      <w:r w:rsidRPr="007717FF">
        <w:t>S</w:t>
      </w:r>
      <w:r>
        <w:t>istema de audio auditorio</w:t>
      </w:r>
      <w:bookmarkEnd w:id="707"/>
      <w:bookmarkEnd w:id="708"/>
    </w:p>
    <w:p w14:paraId="1FBE183B" w14:textId="77777777" w:rsidR="001F51B4" w:rsidRPr="000D253D" w:rsidRDefault="001F51B4" w:rsidP="00E73BDA">
      <w:r w:rsidRPr="000D253D">
        <w:t xml:space="preserve">El objeto principal del sistema será el de brindar una solución de audio del tipo “standalone” para el correcto desarrollo de las actividades acordes a la tipología </w:t>
      </w:r>
      <w:r>
        <w:t>del auditorio</w:t>
      </w:r>
      <w:r w:rsidRPr="000D253D">
        <w:t>.</w:t>
      </w:r>
    </w:p>
    <w:p w14:paraId="5AB45B42" w14:textId="77777777" w:rsidR="001F51B4" w:rsidRPr="000D253D" w:rsidRDefault="001F51B4" w:rsidP="00E73BDA">
      <w:r>
        <w:lastRenderedPageBreak/>
        <w:t>El auditorio</w:t>
      </w:r>
      <w:r w:rsidRPr="000D253D">
        <w:t xml:space="preserve"> contar</w:t>
      </w:r>
      <w:r>
        <w:t>á</w:t>
      </w:r>
      <w:r w:rsidRPr="000D253D">
        <w:t xml:space="preserve"> con un control local de volumen, una entrada de línea y una entrada de micr</w:t>
      </w:r>
      <w:r>
        <w:t>ó</w:t>
      </w:r>
      <w:r w:rsidRPr="000D253D">
        <w:t>fono tipo canon.</w:t>
      </w:r>
    </w:p>
    <w:p w14:paraId="541DEC49" w14:textId="77777777" w:rsidR="001F51B4" w:rsidRPr="000D253D" w:rsidRDefault="001F51B4" w:rsidP="00E73BDA">
      <w:pPr>
        <w:pStyle w:val="Ttulo3"/>
      </w:pPr>
      <w:bookmarkStart w:id="709" w:name="_Toc89331214"/>
      <w:bookmarkStart w:id="710" w:name="_Toc96501049"/>
      <w:r w:rsidRPr="000D253D">
        <w:t>Matriz de control</w:t>
      </w:r>
      <w:bookmarkEnd w:id="709"/>
      <w:bookmarkEnd w:id="710"/>
    </w:p>
    <w:p w14:paraId="1AFE8949" w14:textId="77777777" w:rsidR="001F51B4" w:rsidRPr="000D253D" w:rsidRDefault="001F51B4" w:rsidP="00E73BDA">
      <w:r w:rsidRPr="000D253D">
        <w:t>El mezclador matricial DSP deberá controlar 8 salidas de zona independientes simultáneamente y proporcionar 4 entradas de micrófono / línea a través de conectores combo XLR / TRS, 3 entradas de nivel de línea a través de conexiones RCA / Cinch y un bus de llamada de estación de llamada dedicado a través de RJ45. La conexión de salida de audio a los amplificadores o altavoces con alimentación se realizará a través de los conectores de salida de línea de Phoenix o mediante un par de cables Cat5 utilizando los conectores RJ45 "Amplink". Se podrán conectar hasta 8 estaciones de llamada y hasta 16 paneles de control al mezclador matricial DSP.</w:t>
      </w:r>
    </w:p>
    <w:p w14:paraId="31E5640D" w14:textId="77777777" w:rsidR="001F51B4" w:rsidRPr="000D253D" w:rsidRDefault="001F51B4" w:rsidP="00E73BDA">
      <w:r w:rsidRPr="000D253D">
        <w:t>La GUI del software de control deberá proporcionar un mínimo de 2 niveles de acceso de usuario con protección de contraseña para el nivel de administrador. El primer nivel de control del usuario será tanto en formato iOS como en PC con Windows y brindará la capacidad de controlar la mezcla de entrada, seleccionar / alternar las fuentes de entrada de línea y ajustar el nivel de salida para hasta 8 salidas de zona independientes asignables. Este nivel de control del usuario también podrá ser controlado a través del control API de terceros.</w:t>
      </w:r>
    </w:p>
    <w:p w14:paraId="483C18D8" w14:textId="77777777" w:rsidR="001F51B4" w:rsidRPr="000D253D" w:rsidRDefault="001F51B4" w:rsidP="00E73BDA">
      <w:r w:rsidRPr="000D253D">
        <w:t>El segundo nivel de acceso de administrador solo estará disponible a través de PC con Windows. Podrá acceder a todos los controles de nivel de usuario más las siguientes funciones:</w:t>
      </w:r>
    </w:p>
    <w:p w14:paraId="4491F34E" w14:textId="77777777" w:rsidR="001F51B4" w:rsidRPr="000D253D" w:rsidRDefault="001F51B4" w:rsidP="00E73BDA"/>
    <w:p w14:paraId="2E2FD333" w14:textId="77777777" w:rsidR="001F51B4" w:rsidRPr="000D253D" w:rsidRDefault="001F51B4" w:rsidP="00E73BDA">
      <w:pPr>
        <w:pStyle w:val="Prrafodelista"/>
        <w:numPr>
          <w:ilvl w:val="0"/>
          <w:numId w:val="26"/>
        </w:numPr>
      </w:pPr>
      <w:r w:rsidRPr="000D253D">
        <w:t>Todas las entradas de micrófono / línea deben proporcionar un control de ganancia de preamplificación de entrada de 51dB, -16dBPad, + 48V de potencia phantom 100Hz HPF</w:t>
      </w:r>
    </w:p>
    <w:p w14:paraId="7BC61986" w14:textId="77777777" w:rsidR="001F51B4" w:rsidRPr="000D253D" w:rsidRDefault="001F51B4" w:rsidP="00E73BDA">
      <w:pPr>
        <w:pStyle w:val="Prrafodelista"/>
        <w:numPr>
          <w:ilvl w:val="0"/>
          <w:numId w:val="26"/>
        </w:numPr>
      </w:pPr>
      <w:r w:rsidRPr="000D253D">
        <w:t>Todas las entradas deben proporcionar DRC (Compresión de rango dinámico)</w:t>
      </w:r>
    </w:p>
    <w:p w14:paraId="79CE2D40" w14:textId="77777777" w:rsidR="001F51B4" w:rsidRPr="000D253D" w:rsidRDefault="001F51B4" w:rsidP="00E73BDA">
      <w:pPr>
        <w:pStyle w:val="Prrafodelista"/>
        <w:numPr>
          <w:ilvl w:val="0"/>
          <w:numId w:val="26"/>
        </w:numPr>
      </w:pPr>
      <w:r w:rsidRPr="000D253D">
        <w:t>Todas las entradas deben proporcionar 5 filtros de ecualización paramétrica.</w:t>
      </w:r>
    </w:p>
    <w:p w14:paraId="75AAEEF3" w14:textId="77777777" w:rsidR="001F51B4" w:rsidRPr="000D253D" w:rsidRDefault="001F51B4" w:rsidP="00E73BDA">
      <w:pPr>
        <w:pStyle w:val="Prrafodelista"/>
        <w:numPr>
          <w:ilvl w:val="0"/>
          <w:numId w:val="26"/>
        </w:numPr>
      </w:pPr>
      <w:r w:rsidRPr="000D253D">
        <w:t>Todas las entradas de línea proporcionarán control de nivel de ajuste de entrada +/- 12dB</w:t>
      </w:r>
    </w:p>
    <w:p w14:paraId="399DE67A" w14:textId="77777777" w:rsidR="001F51B4" w:rsidRPr="000D253D" w:rsidRDefault="001F51B4" w:rsidP="00E73BDA">
      <w:r w:rsidRPr="000D253D">
        <w:t>Las 8 salidas tendrán:</w:t>
      </w:r>
    </w:p>
    <w:p w14:paraId="799F9615" w14:textId="77777777" w:rsidR="001F51B4" w:rsidRPr="000D253D" w:rsidRDefault="001F51B4" w:rsidP="00E73BDA"/>
    <w:p w14:paraId="7A4D9392" w14:textId="77777777" w:rsidR="001F51B4" w:rsidRPr="000D253D" w:rsidRDefault="001F51B4" w:rsidP="00E73BDA">
      <w:pPr>
        <w:pStyle w:val="Prrafodelista"/>
        <w:numPr>
          <w:ilvl w:val="0"/>
          <w:numId w:val="26"/>
        </w:numPr>
      </w:pPr>
      <w:r w:rsidRPr="000D253D">
        <w:t>Asignación de canal de salida</w:t>
      </w:r>
    </w:p>
    <w:p w14:paraId="0D233045" w14:textId="77777777" w:rsidR="001F51B4" w:rsidRPr="000D253D" w:rsidRDefault="001F51B4" w:rsidP="00E73BDA">
      <w:pPr>
        <w:pStyle w:val="Prrafodelista"/>
        <w:numPr>
          <w:ilvl w:val="0"/>
          <w:numId w:val="26"/>
        </w:numPr>
      </w:pPr>
      <w:r w:rsidRPr="000D253D">
        <w:t>Crossover</w:t>
      </w:r>
    </w:p>
    <w:p w14:paraId="19FF6DA8" w14:textId="77777777" w:rsidR="001F51B4" w:rsidRPr="000D253D" w:rsidRDefault="001F51B4" w:rsidP="00E73BDA">
      <w:pPr>
        <w:pStyle w:val="Prrafodelista"/>
        <w:numPr>
          <w:ilvl w:val="0"/>
          <w:numId w:val="26"/>
        </w:numPr>
      </w:pPr>
      <w:r w:rsidRPr="000D253D">
        <w:t>7 bandas paramétricas con Bell, filtros All Pass, Notch, Shelf de 1º y 2º orden</w:t>
      </w:r>
    </w:p>
    <w:p w14:paraId="771E8E69" w14:textId="77777777" w:rsidR="001F51B4" w:rsidRPr="000D253D" w:rsidRDefault="001F51B4" w:rsidP="00E73BDA">
      <w:pPr>
        <w:pStyle w:val="Prrafodelista"/>
        <w:numPr>
          <w:ilvl w:val="0"/>
          <w:numId w:val="26"/>
        </w:numPr>
      </w:pPr>
      <w:r w:rsidRPr="000D253D">
        <w:t>120ms Delay</w:t>
      </w:r>
    </w:p>
    <w:p w14:paraId="6A4A3DD0" w14:textId="77777777" w:rsidR="001F51B4" w:rsidRPr="000D253D" w:rsidRDefault="001F51B4" w:rsidP="00E73BDA">
      <w:pPr>
        <w:pStyle w:val="Prrafodelista"/>
        <w:numPr>
          <w:ilvl w:val="0"/>
          <w:numId w:val="26"/>
        </w:numPr>
      </w:pPr>
      <w:r w:rsidRPr="000D253D">
        <w:t>Ajuste de nivel de salida DRC y Max.</w:t>
      </w:r>
    </w:p>
    <w:p w14:paraId="3D325584" w14:textId="77777777" w:rsidR="001F51B4" w:rsidRPr="000D253D" w:rsidRDefault="001F51B4" w:rsidP="00E73BDA">
      <w:r w:rsidRPr="000D253D">
        <w:t>La mezcla de las salidas se proporcionará mediante una pantalla de interfaz de usuario independiente que podrá controlar todos los niveles de entrada y salida. La GUI proporcionará un mínimo de 5 ajustes de configuración de usuario, y acceso de nivel de administrador y usuario.</w:t>
      </w:r>
    </w:p>
    <w:p w14:paraId="4F077395" w14:textId="77777777" w:rsidR="001F51B4" w:rsidRPr="000D253D" w:rsidRDefault="001F51B4" w:rsidP="00E73BDA">
      <w:r w:rsidRPr="000D253D">
        <w:t>Se proporcionará ducking para entradas de paginación con 4 configuraciones de prioridad. Las entradas de micrófono / línea también deben ser capaces de esquivar las fuentes BGM. El mezclador matricial DSP también proporcionará una entrada de anulación de audio que anulará todas las entradas en el sistema en situaciones de emergencia.</w:t>
      </w:r>
    </w:p>
    <w:p w14:paraId="6BE9F1AB" w14:textId="77777777" w:rsidR="001F51B4" w:rsidRPr="000D253D" w:rsidRDefault="001F51B4" w:rsidP="00E73BDA">
      <w:r w:rsidRPr="000D253D">
        <w:t>El gabinete de la matriz de audio debe tener 19 "de ancho y 2U de altura para un fácil montaje en rack sin la necesidad de espacio libre entre las unidades.</w:t>
      </w:r>
    </w:p>
    <w:p w14:paraId="08E92576" w14:textId="77777777" w:rsidR="001F51B4" w:rsidRPr="000D253D" w:rsidRDefault="001F51B4" w:rsidP="00E73BDA">
      <w:r w:rsidRPr="000D253D">
        <w:t>La matriz de audio será modelo PLM-8M8 PLENA Bosch Communications Systems o de calidad superior.</w:t>
      </w:r>
    </w:p>
    <w:p w14:paraId="734EC88D" w14:textId="77777777" w:rsidR="001F51B4" w:rsidRPr="000D253D" w:rsidRDefault="001F51B4" w:rsidP="00E73BDA">
      <w:pPr>
        <w:pStyle w:val="Ttulo3"/>
      </w:pPr>
      <w:bookmarkStart w:id="711" w:name="_Toc89331215"/>
      <w:bookmarkStart w:id="712" w:name="_Toc96501050"/>
      <w:r w:rsidRPr="000D253D">
        <w:t>Amplificador</w:t>
      </w:r>
      <w:bookmarkEnd w:id="711"/>
      <w:bookmarkEnd w:id="712"/>
    </w:p>
    <w:p w14:paraId="3070BB44" w14:textId="77777777" w:rsidR="001F51B4" w:rsidRPr="000D253D" w:rsidRDefault="001F51B4" w:rsidP="00E73BDA">
      <w:r w:rsidRPr="000D253D">
        <w:t>Los amplificadores deberán proporcionar 4 canales independientes de 220W o 125W para cada canal. El amplificador deberá tener conectores de 4 ohm, 8ohm, 70V y 100V para cada canal de salida. Todas las impedancias de salida deberán tener una capacidad mínima de 125 vatios por canal de salida. El puente y la sensibilidad de entrada entre las salidas deberán estar disponibles a través de la configuración del interruptor DIP en la parte posterior de la unidad.</w:t>
      </w:r>
    </w:p>
    <w:p w14:paraId="6FCCE4DC" w14:textId="77777777" w:rsidR="001F51B4" w:rsidRPr="000D253D" w:rsidRDefault="001F51B4" w:rsidP="00E73BDA">
      <w:r w:rsidRPr="000D253D">
        <w:lastRenderedPageBreak/>
        <w:t>El dispositivo deberá proporcionar 4 entradas de línea a través de conectores combo XLR / TRS, conectores Phoenix y entrada desde un mezclador matricial DSP a través de un conector RJ45 "Amplink". El amplificador también proporcionará una entrada de anulación de nivel de línea que se activa a través de un interruptor lógico.</w:t>
      </w:r>
    </w:p>
    <w:p w14:paraId="2274BEDD" w14:textId="77777777" w:rsidR="001F51B4" w:rsidRPr="000D253D" w:rsidRDefault="001F51B4" w:rsidP="00E73BDA">
      <w:r w:rsidRPr="000D253D">
        <w:t>Cada uno de los 4 canales estará equipado con:</w:t>
      </w:r>
    </w:p>
    <w:p w14:paraId="73CAF056" w14:textId="77777777" w:rsidR="001F51B4" w:rsidRPr="000D253D" w:rsidRDefault="001F51B4" w:rsidP="00E73BDA"/>
    <w:p w14:paraId="4B72FB18" w14:textId="77777777" w:rsidR="001F51B4" w:rsidRPr="000D253D" w:rsidRDefault="001F51B4" w:rsidP="00E73BDA">
      <w:pPr>
        <w:pStyle w:val="Prrafodelista"/>
        <w:numPr>
          <w:ilvl w:val="0"/>
          <w:numId w:val="26"/>
        </w:numPr>
      </w:pPr>
      <w:r w:rsidRPr="000D253D">
        <w:t>Un mezclador de entrada 4:1</w:t>
      </w:r>
    </w:p>
    <w:p w14:paraId="15179845" w14:textId="77777777" w:rsidR="001F51B4" w:rsidRPr="000D253D" w:rsidRDefault="001F51B4" w:rsidP="00E73BDA">
      <w:pPr>
        <w:pStyle w:val="Prrafodelista"/>
        <w:numPr>
          <w:ilvl w:val="0"/>
          <w:numId w:val="26"/>
        </w:numPr>
      </w:pPr>
      <w:r w:rsidRPr="000D253D">
        <w:t>Anular el control de nivel de entrada</w:t>
      </w:r>
    </w:p>
    <w:p w14:paraId="45394CA8" w14:textId="77777777" w:rsidR="001F51B4" w:rsidRPr="000D253D" w:rsidRDefault="001F51B4" w:rsidP="00E73BDA">
      <w:pPr>
        <w:pStyle w:val="Prrafodelista"/>
        <w:numPr>
          <w:ilvl w:val="0"/>
          <w:numId w:val="26"/>
        </w:numPr>
      </w:pPr>
      <w:r w:rsidRPr="000D253D">
        <w:t>DRC (compresión de rango dinámico)</w:t>
      </w:r>
    </w:p>
    <w:p w14:paraId="423EAEB6" w14:textId="77777777" w:rsidR="001F51B4" w:rsidRPr="000D253D" w:rsidRDefault="001F51B4" w:rsidP="00E73BDA">
      <w:pPr>
        <w:pStyle w:val="Prrafodelista"/>
        <w:numPr>
          <w:ilvl w:val="0"/>
          <w:numId w:val="26"/>
        </w:numPr>
      </w:pPr>
      <w:r w:rsidRPr="000D253D">
        <w:t>Crossovers al 8º orden.</w:t>
      </w:r>
    </w:p>
    <w:p w14:paraId="79C1423F" w14:textId="77777777" w:rsidR="001F51B4" w:rsidRPr="000D253D" w:rsidRDefault="001F51B4" w:rsidP="00E73BDA">
      <w:pPr>
        <w:pStyle w:val="Prrafodelista"/>
        <w:numPr>
          <w:ilvl w:val="0"/>
          <w:numId w:val="26"/>
        </w:numPr>
      </w:pPr>
      <w:r w:rsidRPr="000D253D">
        <w:t>8 bandas paramétricas con Bell, filtros All Pass, Notch, Shelf de 1º y 2º orden</w:t>
      </w:r>
    </w:p>
    <w:p w14:paraId="06176BB1" w14:textId="77777777" w:rsidR="001F51B4" w:rsidRPr="000D253D" w:rsidRDefault="001F51B4" w:rsidP="00E73BDA">
      <w:pPr>
        <w:pStyle w:val="Prrafodelista"/>
        <w:numPr>
          <w:ilvl w:val="0"/>
          <w:numId w:val="26"/>
        </w:numPr>
      </w:pPr>
      <w:r w:rsidRPr="000D253D">
        <w:t>Mejora dinámica de graves activada / desactivada</w:t>
      </w:r>
    </w:p>
    <w:p w14:paraId="4B8B2211" w14:textId="77777777" w:rsidR="001F51B4" w:rsidRPr="000D253D" w:rsidRDefault="001F51B4" w:rsidP="00E73BDA">
      <w:pPr>
        <w:pStyle w:val="Prrafodelista"/>
        <w:numPr>
          <w:ilvl w:val="0"/>
          <w:numId w:val="26"/>
        </w:numPr>
      </w:pPr>
      <w:r w:rsidRPr="000D253D">
        <w:t>120ms Delay</w:t>
      </w:r>
    </w:p>
    <w:p w14:paraId="33A6CBEE" w14:textId="77777777" w:rsidR="001F51B4" w:rsidRPr="000D253D" w:rsidRDefault="001F51B4" w:rsidP="00E73BDA">
      <w:pPr>
        <w:pStyle w:val="Prrafodelista"/>
        <w:numPr>
          <w:ilvl w:val="0"/>
          <w:numId w:val="26"/>
        </w:numPr>
      </w:pPr>
      <w:r w:rsidRPr="000D253D">
        <w:t>Ajuste máximo del nivel de salida</w:t>
      </w:r>
    </w:p>
    <w:p w14:paraId="20EA3690" w14:textId="77777777" w:rsidR="001F51B4" w:rsidRPr="000D253D" w:rsidRDefault="001F51B4" w:rsidP="00E73BDA">
      <w:pPr>
        <w:pStyle w:val="Prrafodelista"/>
        <w:numPr>
          <w:ilvl w:val="0"/>
          <w:numId w:val="26"/>
        </w:numPr>
      </w:pPr>
      <w:r w:rsidRPr="000D253D">
        <w:t>5 dispositivos presentes (almacenar / recuperar)</w:t>
      </w:r>
    </w:p>
    <w:p w14:paraId="543C08A1" w14:textId="77777777" w:rsidR="001F51B4" w:rsidRPr="000D253D" w:rsidRDefault="001F51B4" w:rsidP="00E73BDA">
      <w:pPr>
        <w:pStyle w:val="Prrafodelista"/>
        <w:numPr>
          <w:ilvl w:val="0"/>
          <w:numId w:val="26"/>
        </w:numPr>
      </w:pPr>
      <w:r w:rsidRPr="000D253D">
        <w:t>Bloqueo de contraseña de hardware y software.</w:t>
      </w:r>
    </w:p>
    <w:p w14:paraId="1E23EBEC" w14:textId="77777777" w:rsidR="001F51B4" w:rsidRPr="000D253D" w:rsidRDefault="001F51B4" w:rsidP="00E73BDA">
      <w:r w:rsidRPr="000D253D">
        <w:t>El control del DSP se deberá realizar a través de Ethernet con una GUI de Windows para el control de nivel de administrador. El DSP también deberá admitir una aplicación de iOS y ser compatible con controles de terceros para controles básicos a nivel de usuario.</w:t>
      </w:r>
    </w:p>
    <w:p w14:paraId="631E71A2" w14:textId="77777777" w:rsidR="001F51B4" w:rsidRPr="000D253D" w:rsidRDefault="001F51B4" w:rsidP="00E73BDA">
      <w:r w:rsidRPr="000D253D">
        <w:t>El amplificador podrá funcionar en un modo &lt;6 en modo de espera con conexiones NO o NC que permiten que la unidad se conecte a sistemas de detección de movimiento con un retraso de activación de hasta 4 horas. El amplificador proporcionará una salida de 12 V adecuada para alimentar detectores de movimiento.</w:t>
      </w:r>
    </w:p>
    <w:p w14:paraId="21FA36D6" w14:textId="77777777" w:rsidR="001F51B4" w:rsidRPr="000D253D" w:rsidRDefault="001F51B4" w:rsidP="00E73BDA">
      <w:r w:rsidRPr="000D253D">
        <w:t>El gabinete de los amplificadores de audio debe tener 19 "de ancho y 2U de altura para un fácil montaje en rack sin la necesidad de espacio libre entre las unidades.</w:t>
      </w:r>
    </w:p>
    <w:p w14:paraId="17166133" w14:textId="77777777" w:rsidR="001F51B4" w:rsidRPr="000D253D" w:rsidRDefault="001F51B4" w:rsidP="00E73BDA">
      <w:r w:rsidRPr="000D253D">
        <w:t>La matriz de audio será modelo PLM-4P125 PLENA Bosch Communications Systems o de calidad superior.</w:t>
      </w:r>
    </w:p>
    <w:p w14:paraId="509B9082" w14:textId="77777777" w:rsidR="001F51B4" w:rsidRPr="000D253D" w:rsidRDefault="001F51B4" w:rsidP="00E73BDA">
      <w:pPr>
        <w:pStyle w:val="Ttulo3"/>
      </w:pPr>
      <w:bookmarkStart w:id="713" w:name="_Toc89331216"/>
      <w:bookmarkStart w:id="714" w:name="_Toc96501051"/>
      <w:r w:rsidRPr="000D253D">
        <w:t>Estación de control de pared</w:t>
      </w:r>
      <w:bookmarkEnd w:id="713"/>
      <w:bookmarkEnd w:id="714"/>
    </w:p>
    <w:p w14:paraId="7B03A0CB" w14:textId="77777777" w:rsidR="001F51B4" w:rsidRPr="000D253D" w:rsidRDefault="001F51B4" w:rsidP="00E73BDA">
      <w:r w:rsidRPr="000D253D">
        <w:t>El panel de control de la pared deberá ser un dispositivo montado en superficie con una conexión de soporte. La unidad estará dedicada a una zona en particular mediante la selección del interruptor DIP en el panel posterior y proporcionará la selección de la fuente de entrada y el control de volumen para esa zona en particular.</w:t>
      </w:r>
    </w:p>
    <w:p w14:paraId="553C7638" w14:textId="77777777" w:rsidR="001F51B4" w:rsidRPr="000D253D" w:rsidRDefault="001F51B4" w:rsidP="00E73BDA">
      <w:r w:rsidRPr="000D253D">
        <w:t>El dispositivo debe poder conectarse al mezclador matricial DSP mediante el protocolo RS485 a través del cable Cat5. El dispositivo se alimentará a través del cable cat5 desde el mezclador matricial DSP. Los dispositivos deberán poder conectarse en cadena en la topología. El controlador deberá poder configurarse para controlar cualquiera de los dos; las entradas de micrófono proporcionan una mezcla, o proporcionan el cambio de fuentes de música de fondo a través de conmutación.</w:t>
      </w:r>
    </w:p>
    <w:p w14:paraId="0B902088" w14:textId="77777777" w:rsidR="001F51B4" w:rsidRPr="000D253D" w:rsidRDefault="001F51B4" w:rsidP="00E73BDA">
      <w:r w:rsidRPr="000D253D">
        <w:t>Las etiquetas de las unidades deben poder imprimirse a través de la GUI de la matriz DSP.</w:t>
      </w:r>
    </w:p>
    <w:p w14:paraId="333CC13F" w14:textId="77777777" w:rsidR="001F51B4" w:rsidRPr="000D253D" w:rsidRDefault="001F51B4" w:rsidP="00E73BDA">
      <w:r w:rsidRPr="000D253D">
        <w:t>La estación de control será modelo PLM-WCP PLENA Bosch Communications Systems o de calidad superior.</w:t>
      </w:r>
    </w:p>
    <w:p w14:paraId="3CCE5E6F" w14:textId="77777777" w:rsidR="001F51B4" w:rsidRPr="000D253D" w:rsidRDefault="001F51B4" w:rsidP="00E73BDA">
      <w:pPr>
        <w:pStyle w:val="Ttulo3"/>
      </w:pPr>
      <w:bookmarkStart w:id="715" w:name="_Toc89331217"/>
      <w:bookmarkStart w:id="716" w:name="_Toc96501052"/>
      <w:r w:rsidRPr="000D253D">
        <w:t>Parlantes del tipo columna</w:t>
      </w:r>
      <w:bookmarkEnd w:id="715"/>
      <w:bookmarkEnd w:id="716"/>
    </w:p>
    <w:p w14:paraId="5409AC47" w14:textId="77777777" w:rsidR="001F51B4" w:rsidRPr="000D253D" w:rsidRDefault="001F51B4" w:rsidP="00E73BDA">
      <w:r w:rsidRPr="000D253D">
        <w:t>Los altavoces tipo columna serán aptos para montaje aplicado en paredes y pilares. El altavoz constará de un chasis con el transductor del altavoz y una rejilla metálica o ABS con un conductor lumínico integrado, un transformador de adaptación y un bloque cerámico de terminales atornillados.</w:t>
      </w:r>
    </w:p>
    <w:p w14:paraId="12230579" w14:textId="77777777" w:rsidR="001F51B4" w:rsidRPr="000D253D" w:rsidRDefault="001F51B4" w:rsidP="00E73BDA">
      <w:r w:rsidRPr="000D253D">
        <w:t>La derivación de alimentación del transformador de adaptación de 70 V/100 V permitirá la selección de funcionamiento a máxima potencia, a potencia media, a un cuarto de potencia o a un octavo de potencia.</w:t>
      </w:r>
    </w:p>
    <w:p w14:paraId="6495B917" w14:textId="77777777" w:rsidR="001F51B4" w:rsidRDefault="001F51B4" w:rsidP="00E73BDA">
      <w:r w:rsidRPr="000D253D">
        <w:t>Características generales:</w:t>
      </w:r>
    </w:p>
    <w:p w14:paraId="5EEA81CB" w14:textId="77777777" w:rsidR="001F51B4" w:rsidRPr="000D253D" w:rsidRDefault="001F51B4" w:rsidP="00E73BDA"/>
    <w:p w14:paraId="65822BCD" w14:textId="77777777" w:rsidR="001F51B4" w:rsidRPr="0074207E" w:rsidRDefault="001F51B4" w:rsidP="00E73BDA">
      <w:pPr>
        <w:pStyle w:val="Prrafodelista"/>
        <w:numPr>
          <w:ilvl w:val="0"/>
          <w:numId w:val="26"/>
        </w:numPr>
      </w:pPr>
      <w:r w:rsidRPr="0074207E">
        <w:t xml:space="preserve">Potencia máxima </w:t>
      </w:r>
      <w:r>
        <w:t>30</w:t>
      </w:r>
      <w:r w:rsidRPr="0074207E">
        <w:t xml:space="preserve"> W</w:t>
      </w:r>
    </w:p>
    <w:p w14:paraId="4DD73642" w14:textId="77777777" w:rsidR="001F51B4" w:rsidRPr="0074207E" w:rsidRDefault="001F51B4" w:rsidP="00E73BDA">
      <w:pPr>
        <w:pStyle w:val="Prrafodelista"/>
        <w:numPr>
          <w:ilvl w:val="0"/>
          <w:numId w:val="26"/>
        </w:numPr>
      </w:pPr>
      <w:r w:rsidRPr="0074207E">
        <w:lastRenderedPageBreak/>
        <w:t>Potencia nominal 30 W (</w:t>
      </w:r>
      <w:r>
        <w:t>2</w:t>
      </w:r>
      <w:r w:rsidRPr="0074207E">
        <w:t>0/1</w:t>
      </w:r>
      <w:r>
        <w:t>0</w:t>
      </w:r>
      <w:r w:rsidRPr="0074207E">
        <w:t>/</w:t>
      </w:r>
      <w:r>
        <w:t>5/2,5</w:t>
      </w:r>
      <w:r w:rsidRPr="0074207E">
        <w:t xml:space="preserve"> W)</w:t>
      </w:r>
    </w:p>
    <w:p w14:paraId="54495333" w14:textId="77777777" w:rsidR="001F51B4" w:rsidRPr="0074207E" w:rsidRDefault="001F51B4" w:rsidP="00E73BDA">
      <w:pPr>
        <w:pStyle w:val="Prrafodelista"/>
        <w:numPr>
          <w:ilvl w:val="0"/>
          <w:numId w:val="26"/>
        </w:numPr>
      </w:pPr>
      <w:r w:rsidRPr="0074207E">
        <w:t>Tensión nominal 70 V/100 V</w:t>
      </w:r>
    </w:p>
    <w:p w14:paraId="1C09A179" w14:textId="77777777" w:rsidR="001F51B4" w:rsidRPr="0074207E" w:rsidRDefault="001F51B4" w:rsidP="00E73BDA">
      <w:pPr>
        <w:pStyle w:val="Prrafodelista"/>
        <w:numPr>
          <w:ilvl w:val="0"/>
          <w:numId w:val="26"/>
        </w:numPr>
      </w:pPr>
      <w:r w:rsidRPr="0074207E">
        <w:t xml:space="preserve">Impedancia nominal </w:t>
      </w:r>
      <w:r>
        <w:t>8/250/500</w:t>
      </w:r>
      <w:r w:rsidRPr="0074207E">
        <w:t xml:space="preserve"> ohmios</w:t>
      </w:r>
    </w:p>
    <w:p w14:paraId="38845F8C" w14:textId="77777777" w:rsidR="001F51B4" w:rsidRPr="0074207E" w:rsidRDefault="001F51B4" w:rsidP="00E73BDA">
      <w:pPr>
        <w:pStyle w:val="Prrafodelista"/>
        <w:numPr>
          <w:ilvl w:val="0"/>
          <w:numId w:val="26"/>
        </w:numPr>
      </w:pPr>
      <w:r w:rsidRPr="0074207E">
        <w:t xml:space="preserve">Dimensiones (Al. x An. x Pr.) </w:t>
      </w:r>
      <w:r>
        <w:t>274</w:t>
      </w:r>
      <w:r w:rsidRPr="0074207E">
        <w:t xml:space="preserve"> x </w:t>
      </w:r>
      <w:r>
        <w:t>160</w:t>
      </w:r>
      <w:r w:rsidRPr="0074207E">
        <w:t xml:space="preserve"> x </w:t>
      </w:r>
      <w:r>
        <w:t>180</w:t>
      </w:r>
      <w:r w:rsidRPr="0074207E">
        <w:t xml:space="preserve"> mm</w:t>
      </w:r>
    </w:p>
    <w:p w14:paraId="4952475D" w14:textId="77777777" w:rsidR="001F51B4" w:rsidRPr="0074207E" w:rsidRDefault="001F51B4" w:rsidP="00E73BDA">
      <w:pPr>
        <w:pStyle w:val="Prrafodelista"/>
        <w:numPr>
          <w:ilvl w:val="0"/>
          <w:numId w:val="26"/>
        </w:numPr>
      </w:pPr>
      <w:r w:rsidRPr="0074207E">
        <w:t xml:space="preserve">Color </w:t>
      </w:r>
      <w:r>
        <w:t>Blanco</w:t>
      </w:r>
      <w:r w:rsidRPr="0074207E">
        <w:t xml:space="preserve"> (RAL 90</w:t>
      </w:r>
      <w:r>
        <w:t>10</w:t>
      </w:r>
      <w:r w:rsidRPr="0074207E">
        <w:t>)</w:t>
      </w:r>
    </w:p>
    <w:p w14:paraId="74889BE4" w14:textId="77777777" w:rsidR="001F51B4" w:rsidRPr="0074207E" w:rsidRDefault="001F51B4" w:rsidP="00E73BDA">
      <w:pPr>
        <w:pStyle w:val="Prrafodelista"/>
        <w:numPr>
          <w:ilvl w:val="0"/>
          <w:numId w:val="26"/>
        </w:numPr>
      </w:pPr>
      <w:r w:rsidRPr="0074207E">
        <w:t>Conforme a EN 54</w:t>
      </w:r>
      <w:r>
        <w:t>-</w:t>
      </w:r>
      <w:r w:rsidRPr="0074207E">
        <w:t>24</w:t>
      </w:r>
    </w:p>
    <w:p w14:paraId="37D16341" w14:textId="77777777" w:rsidR="001F51B4" w:rsidRPr="00203ECF" w:rsidRDefault="001F51B4" w:rsidP="00E73BDA">
      <w:r w:rsidRPr="000D253D">
        <w:t>Modelo LB</w:t>
      </w:r>
      <w:r>
        <w:t>1-UM20E-L</w:t>
      </w:r>
      <w:r w:rsidRPr="000D253D">
        <w:t xml:space="preserve"> Bosch Security Systems o de calidad superior.</w:t>
      </w:r>
    </w:p>
    <w:p w14:paraId="221E50CB" w14:textId="68799C6E" w:rsidR="001F51B4" w:rsidRDefault="001F51B4" w:rsidP="00E73BDA">
      <w:pPr>
        <w:rPr>
          <w:lang w:val="es-ES_tradnl"/>
        </w:rPr>
      </w:pPr>
      <w:r>
        <w:rPr>
          <w:lang w:val="es-ES_tradnl"/>
        </w:rPr>
        <w:br w:type="page"/>
      </w:r>
    </w:p>
    <w:p w14:paraId="4D5EBCFD" w14:textId="77777777" w:rsidR="00B61527" w:rsidRPr="00413E59" w:rsidRDefault="00B61527" w:rsidP="00E73BDA">
      <w:pPr>
        <w:pStyle w:val="Ttulo1"/>
      </w:pPr>
      <w:bookmarkStart w:id="717" w:name="_Toc34123346"/>
      <w:bookmarkStart w:id="718" w:name="_Toc89243404"/>
      <w:bookmarkStart w:id="719" w:name="_Toc96501053"/>
      <w:r w:rsidRPr="00413E59">
        <w:lastRenderedPageBreak/>
        <w:t>INSTALACIONES TERMOMECÁNICAS</w:t>
      </w:r>
      <w:bookmarkEnd w:id="717"/>
      <w:bookmarkEnd w:id="718"/>
      <w:bookmarkEnd w:id="719"/>
    </w:p>
    <w:p w14:paraId="46850EA0" w14:textId="77777777" w:rsidR="00B61527" w:rsidRPr="00617EF6" w:rsidRDefault="00B61527" w:rsidP="00E73BDA">
      <w:pPr>
        <w:pStyle w:val="Ttulo2"/>
      </w:pPr>
      <w:bookmarkStart w:id="720" w:name="_Toc292121196"/>
      <w:bookmarkStart w:id="721" w:name="_Toc361319385"/>
      <w:bookmarkStart w:id="722" w:name="_Toc49018468"/>
      <w:bookmarkStart w:id="723" w:name="_Toc89243405"/>
      <w:bookmarkStart w:id="724" w:name="_Toc96501054"/>
      <w:r w:rsidRPr="00617EF6">
        <w:t>Cláusulas Generales</w:t>
      </w:r>
      <w:bookmarkEnd w:id="720"/>
      <w:bookmarkEnd w:id="721"/>
      <w:bookmarkEnd w:id="722"/>
      <w:bookmarkEnd w:id="723"/>
      <w:bookmarkEnd w:id="724"/>
    </w:p>
    <w:p w14:paraId="798EEC5C" w14:textId="77777777" w:rsidR="00B61527" w:rsidRPr="00617EF6" w:rsidRDefault="00B61527" w:rsidP="00E73BDA">
      <w:r w:rsidRPr="00617EF6">
        <w:t>El presente llamado a licitación tiene por objeto la contratación de la provisión de materiales, mano de obra e ingeniería de detalle para la</w:t>
      </w:r>
      <w:r>
        <w:t xml:space="preserve"> segunda etapa de las</w:t>
      </w:r>
      <w:r w:rsidRPr="00617EF6">
        <w:t xml:space="preserve"> Instalaciones Termomecánicas del edificio del Ministerio de las Mujeres, Géneros y Diversidad, ubicado en Cochabamba 54, Ciudad Autónoma de Buenos Aires.</w:t>
      </w:r>
    </w:p>
    <w:p w14:paraId="7B0E7643" w14:textId="77777777" w:rsidR="00B61527" w:rsidRPr="00617EF6" w:rsidRDefault="00B61527" w:rsidP="00E73BDA">
      <w:r w:rsidRPr="00617EF6">
        <w:t>Forman parte de esta documentación además de las presentes Cláusulas Generales (C.G.), los siguientes elementos adjuntos:</w:t>
      </w:r>
    </w:p>
    <w:p w14:paraId="74DBD775" w14:textId="77777777" w:rsidR="00B61527" w:rsidRPr="00617EF6" w:rsidRDefault="00B61527" w:rsidP="00E73BDA">
      <w:pPr>
        <w:pStyle w:val="Prrafodelista"/>
        <w:numPr>
          <w:ilvl w:val="0"/>
          <w:numId w:val="5"/>
        </w:numPr>
      </w:pPr>
      <w:r w:rsidRPr="00617EF6">
        <w:t>Listado de Documentos</w:t>
      </w:r>
    </w:p>
    <w:p w14:paraId="30E58BBB" w14:textId="77777777" w:rsidR="00B61527" w:rsidRPr="00617EF6" w:rsidRDefault="00B61527" w:rsidP="00E73BDA">
      <w:pPr>
        <w:pStyle w:val="Prrafodelista"/>
        <w:numPr>
          <w:ilvl w:val="0"/>
          <w:numId w:val="5"/>
        </w:numPr>
      </w:pPr>
      <w:r w:rsidRPr="00617EF6">
        <w:t>Especificaciones Técnicas Particulares para Instalaciones Termomecánicas.</w:t>
      </w:r>
    </w:p>
    <w:p w14:paraId="712E51E2" w14:textId="77777777" w:rsidR="00B61527" w:rsidRPr="00617EF6" w:rsidRDefault="00B61527" w:rsidP="00E73BDA">
      <w:pPr>
        <w:pStyle w:val="Prrafodelista"/>
        <w:numPr>
          <w:ilvl w:val="0"/>
          <w:numId w:val="5"/>
        </w:numPr>
      </w:pPr>
      <w:r w:rsidRPr="00617EF6">
        <w:t>Especificaciones Técnicas Generales.</w:t>
      </w:r>
    </w:p>
    <w:p w14:paraId="190839D9" w14:textId="77777777" w:rsidR="00B61527" w:rsidRPr="00617EF6" w:rsidRDefault="00B61527" w:rsidP="00E73BDA">
      <w:pPr>
        <w:pStyle w:val="Prrafodelista"/>
        <w:numPr>
          <w:ilvl w:val="0"/>
          <w:numId w:val="5"/>
        </w:numPr>
      </w:pPr>
      <w:r w:rsidRPr="00617EF6">
        <w:t>Planos de la instalación.</w:t>
      </w:r>
    </w:p>
    <w:p w14:paraId="6B9FFF4A" w14:textId="77777777" w:rsidR="00B61527" w:rsidRPr="00617EF6" w:rsidRDefault="00B61527" w:rsidP="00E73BDA">
      <w:pPr>
        <w:pStyle w:val="Prrafodelista"/>
        <w:numPr>
          <w:ilvl w:val="0"/>
          <w:numId w:val="5"/>
        </w:numPr>
      </w:pPr>
      <w:r w:rsidRPr="00617EF6">
        <w:t>Planilla de Cotización.</w:t>
      </w:r>
    </w:p>
    <w:p w14:paraId="7411A254" w14:textId="77777777" w:rsidR="00B61527" w:rsidRPr="00617EF6" w:rsidRDefault="00B61527" w:rsidP="00E73BDA">
      <w:pPr>
        <w:pStyle w:val="Ttulo3"/>
      </w:pPr>
      <w:bookmarkStart w:id="725" w:name="_Toc49018469"/>
      <w:bookmarkStart w:id="726" w:name="_Toc89243406"/>
      <w:bookmarkStart w:id="727" w:name="_Toc96501055"/>
      <w:r w:rsidRPr="00617EF6">
        <w:t>Forma de Presentación de la Oferta</w:t>
      </w:r>
      <w:bookmarkEnd w:id="725"/>
      <w:bookmarkEnd w:id="726"/>
      <w:bookmarkEnd w:id="727"/>
    </w:p>
    <w:p w14:paraId="638D78CF" w14:textId="77777777" w:rsidR="00B61527" w:rsidRPr="00617EF6" w:rsidRDefault="00B61527" w:rsidP="00E73BDA">
      <w:r w:rsidRPr="00617EF6">
        <w:t>El oferente presentará junto con la oferta la siguiente documentación:</w:t>
      </w:r>
    </w:p>
    <w:p w14:paraId="456086A0" w14:textId="77777777" w:rsidR="00B61527" w:rsidRPr="00617EF6" w:rsidRDefault="00B61527" w:rsidP="00E73BDA">
      <w:pPr>
        <w:pStyle w:val="Prrafodelista"/>
        <w:numPr>
          <w:ilvl w:val="0"/>
          <w:numId w:val="5"/>
        </w:numPr>
      </w:pPr>
      <w:r w:rsidRPr="00617EF6">
        <w:t>Planilla de cotización con costos unitarios. Estos valores servirán de base para la confección de los certificados de avance de obra.</w:t>
      </w:r>
    </w:p>
    <w:p w14:paraId="23197168" w14:textId="77777777" w:rsidR="00B61527" w:rsidRPr="00617EF6" w:rsidRDefault="00B61527" w:rsidP="00E73BDA">
      <w:pPr>
        <w:pStyle w:val="Prrafodelista"/>
        <w:numPr>
          <w:ilvl w:val="0"/>
          <w:numId w:val="5"/>
        </w:numPr>
      </w:pPr>
      <w:r w:rsidRPr="00617EF6">
        <w:t>Listado de equipos ofrecidos, indicando marca, modelo y rendimiento.</w:t>
      </w:r>
    </w:p>
    <w:p w14:paraId="22206EFC" w14:textId="77777777" w:rsidR="00B61527" w:rsidRPr="00617EF6" w:rsidRDefault="00B61527" w:rsidP="00E73BDA">
      <w:pPr>
        <w:pStyle w:val="Prrafodelista"/>
        <w:numPr>
          <w:ilvl w:val="0"/>
          <w:numId w:val="5"/>
        </w:numPr>
      </w:pPr>
      <w:r w:rsidRPr="00617EF6">
        <w:t>Catálogos de equipos.</w:t>
      </w:r>
    </w:p>
    <w:p w14:paraId="514E88F8" w14:textId="77777777" w:rsidR="00B61527" w:rsidRPr="00617EF6" w:rsidRDefault="00B61527" w:rsidP="00E73BDA">
      <w:pPr>
        <w:pStyle w:val="Prrafodelista"/>
        <w:numPr>
          <w:ilvl w:val="0"/>
          <w:numId w:val="5"/>
        </w:numPr>
      </w:pPr>
      <w:r w:rsidRPr="00617EF6">
        <w:t>Conformidad con lo especificado en este pliego.</w:t>
      </w:r>
    </w:p>
    <w:p w14:paraId="4CE9809D" w14:textId="77777777" w:rsidR="00B61527" w:rsidRPr="00617EF6" w:rsidRDefault="00B61527" w:rsidP="00E73BDA">
      <w:pPr>
        <w:pStyle w:val="Ttulo3"/>
      </w:pPr>
      <w:bookmarkStart w:id="728" w:name="_Toc426776372"/>
      <w:bookmarkStart w:id="729" w:name="_Toc292121199"/>
      <w:bookmarkStart w:id="730" w:name="_Toc361319388"/>
      <w:bookmarkStart w:id="731" w:name="_Toc450060924"/>
      <w:bookmarkStart w:id="732" w:name="_Toc450318377"/>
      <w:bookmarkStart w:id="733" w:name="_Toc49018470"/>
      <w:bookmarkStart w:id="734" w:name="_Toc89243407"/>
      <w:bookmarkStart w:id="735" w:name="_Toc96501056"/>
      <w:r w:rsidRPr="00617EF6">
        <w:t>Modificaciones</w:t>
      </w:r>
      <w:bookmarkEnd w:id="728"/>
      <w:bookmarkEnd w:id="729"/>
      <w:bookmarkEnd w:id="730"/>
      <w:bookmarkEnd w:id="731"/>
      <w:bookmarkEnd w:id="732"/>
      <w:bookmarkEnd w:id="733"/>
      <w:bookmarkEnd w:id="734"/>
      <w:bookmarkEnd w:id="735"/>
    </w:p>
    <w:p w14:paraId="34F7DDCE" w14:textId="77777777" w:rsidR="00B61527" w:rsidRPr="00617EF6" w:rsidRDefault="00B61527" w:rsidP="00E73BDA">
      <w:r w:rsidRPr="00617EF6">
        <w:t>El oferente deberá ajustarse estrictamente a las indicaciones de los planos y especificaciones del presente Pliego.</w:t>
      </w:r>
    </w:p>
    <w:p w14:paraId="2404E85A" w14:textId="77777777" w:rsidR="00B61527" w:rsidRPr="00617EF6" w:rsidRDefault="00B61527" w:rsidP="00E73BDA">
      <w:r w:rsidRPr="00617EF6">
        <w:t>Si lo estima conveniente, el oferente podrá presentar alternativas a lo especificado, con su correspondiente costeo.</w:t>
      </w:r>
    </w:p>
    <w:p w14:paraId="6B52873B" w14:textId="77777777" w:rsidR="00B61527" w:rsidRPr="00617EF6" w:rsidRDefault="00B61527" w:rsidP="00E73BDA">
      <w:pPr>
        <w:pStyle w:val="Ttulo3"/>
      </w:pPr>
      <w:bookmarkStart w:id="736" w:name="TOC93206355"/>
      <w:bookmarkStart w:id="737" w:name="_Toc450060925"/>
      <w:bookmarkStart w:id="738" w:name="_Toc450318378"/>
      <w:bookmarkStart w:id="739" w:name="_Toc49018471"/>
      <w:bookmarkStart w:id="740" w:name="_Toc89243408"/>
      <w:bookmarkStart w:id="741" w:name="_Toc96501057"/>
      <w:r w:rsidRPr="00617EF6">
        <w:t xml:space="preserve">Normas </w:t>
      </w:r>
      <w:bookmarkEnd w:id="736"/>
      <w:r w:rsidRPr="00617EF6">
        <w:t>de aplicación</w:t>
      </w:r>
      <w:bookmarkEnd w:id="737"/>
      <w:bookmarkEnd w:id="738"/>
      <w:bookmarkEnd w:id="739"/>
      <w:bookmarkEnd w:id="740"/>
      <w:bookmarkEnd w:id="741"/>
    </w:p>
    <w:p w14:paraId="581AC7A9" w14:textId="77777777" w:rsidR="00B61527" w:rsidRPr="00617EF6" w:rsidRDefault="00B61527" w:rsidP="00E73BDA">
      <w:r w:rsidRPr="00617EF6">
        <w:t>La instalación deberá realizarse de acuerdo a las reglamentaciones aplicables de los organismos nacionales, provinciales y municipales.</w:t>
      </w:r>
    </w:p>
    <w:p w14:paraId="166A8786" w14:textId="77777777" w:rsidR="00B61527" w:rsidRPr="00617EF6" w:rsidRDefault="00B61527" w:rsidP="00E73BDA">
      <w:r w:rsidRPr="00617EF6">
        <w:t>Será de responsabilidad y cargo de la Contratista el obtener los permisos y habilitaciones necesarias de los organismos mencionados y de cualquiera otro que tenga injerencia con el sistema.</w:t>
      </w:r>
    </w:p>
    <w:p w14:paraId="0FDDCD17" w14:textId="77777777" w:rsidR="00B61527" w:rsidRPr="00617EF6" w:rsidRDefault="00B61527" w:rsidP="00E73BDA">
      <w:r w:rsidRPr="00617EF6">
        <w:t>Los requerimientos de los organismos oficiales definen un mínimo de calidad que debe ser logrado para obtener las habilitaciones pertinentes.</w:t>
      </w:r>
    </w:p>
    <w:p w14:paraId="4B11A1AE" w14:textId="77777777" w:rsidR="00B61527" w:rsidRPr="00617EF6" w:rsidRDefault="00B61527" w:rsidP="00E73BDA">
      <w:r w:rsidRPr="00617EF6">
        <w:t>Independiente y complementariamente a lo exigido por la citada normativa local, todos los diseños, materiales y montajes se regirán, según se establece en pliegos, por lo establecido en las normas emitidas por organismos y asociaciones internacionales entre las que destacamos:</w:t>
      </w:r>
    </w:p>
    <w:p w14:paraId="7E745E22" w14:textId="77777777" w:rsidR="00B61527" w:rsidRPr="00617EF6" w:rsidRDefault="00B61527" w:rsidP="00E73BDA">
      <w:pPr>
        <w:pStyle w:val="Prrafodelista"/>
        <w:numPr>
          <w:ilvl w:val="0"/>
          <w:numId w:val="5"/>
        </w:numPr>
      </w:pPr>
      <w:r w:rsidRPr="00617EF6">
        <w:t>IRAM: Instituto de Racionalización Argentino de materiales.</w:t>
      </w:r>
    </w:p>
    <w:p w14:paraId="514C3AF5" w14:textId="77777777" w:rsidR="00B61527" w:rsidRPr="00617EF6" w:rsidRDefault="00B61527" w:rsidP="00E73BDA">
      <w:pPr>
        <w:pStyle w:val="Prrafodelista"/>
        <w:numPr>
          <w:ilvl w:val="0"/>
          <w:numId w:val="5"/>
        </w:numPr>
      </w:pPr>
      <w:r w:rsidRPr="00617EF6">
        <w:t>AEA: Asociación Electrotécnica Argentina.</w:t>
      </w:r>
    </w:p>
    <w:p w14:paraId="747EA58A" w14:textId="77777777" w:rsidR="00B61527" w:rsidRPr="00617EF6" w:rsidRDefault="00B61527" w:rsidP="00E73BDA">
      <w:pPr>
        <w:pStyle w:val="Prrafodelista"/>
        <w:numPr>
          <w:ilvl w:val="0"/>
          <w:numId w:val="5"/>
        </w:numPr>
      </w:pPr>
      <w:r w:rsidRPr="00617EF6">
        <w:t>ENRE: Ente Nacional Regulador de la Electricidad.</w:t>
      </w:r>
    </w:p>
    <w:p w14:paraId="39A1857C" w14:textId="77777777" w:rsidR="00B61527" w:rsidRPr="008B6058" w:rsidRDefault="00B61527" w:rsidP="00E73BDA">
      <w:pPr>
        <w:pStyle w:val="Prrafodelista"/>
        <w:numPr>
          <w:ilvl w:val="0"/>
          <w:numId w:val="5"/>
        </w:numPr>
        <w:rPr>
          <w:lang w:val="en-US"/>
        </w:rPr>
      </w:pPr>
      <w:r w:rsidRPr="008B6058">
        <w:rPr>
          <w:lang w:val="en-US"/>
        </w:rPr>
        <w:t>ASHRAE: American Society of Heating, Refrigerating and Air Conditioning Engineers.</w:t>
      </w:r>
    </w:p>
    <w:p w14:paraId="048AC4AF" w14:textId="77777777" w:rsidR="00B61527" w:rsidRPr="008B6058" w:rsidRDefault="00B61527" w:rsidP="00E73BDA">
      <w:pPr>
        <w:pStyle w:val="Prrafodelista"/>
        <w:numPr>
          <w:ilvl w:val="0"/>
          <w:numId w:val="5"/>
        </w:numPr>
        <w:rPr>
          <w:lang w:val="en-US"/>
        </w:rPr>
      </w:pPr>
      <w:r w:rsidRPr="008B6058">
        <w:rPr>
          <w:lang w:val="en-US"/>
        </w:rPr>
        <w:t>ANSI: American National Standards Institute.</w:t>
      </w:r>
    </w:p>
    <w:p w14:paraId="5AA830DC" w14:textId="77777777" w:rsidR="00B61527" w:rsidRPr="008B6058" w:rsidRDefault="00B61527" w:rsidP="00E73BDA">
      <w:pPr>
        <w:pStyle w:val="Prrafodelista"/>
        <w:numPr>
          <w:ilvl w:val="0"/>
          <w:numId w:val="5"/>
        </w:numPr>
        <w:rPr>
          <w:lang w:val="en-US"/>
        </w:rPr>
      </w:pPr>
      <w:r w:rsidRPr="008B6058">
        <w:rPr>
          <w:lang w:val="en-US"/>
        </w:rPr>
        <w:t>ARI: Air Conditioning and Refrigeration Institute.</w:t>
      </w:r>
    </w:p>
    <w:p w14:paraId="0167461C" w14:textId="77777777" w:rsidR="00B61527" w:rsidRPr="008B6058" w:rsidRDefault="00B61527" w:rsidP="00E73BDA">
      <w:pPr>
        <w:pStyle w:val="Prrafodelista"/>
        <w:numPr>
          <w:ilvl w:val="0"/>
          <w:numId w:val="5"/>
        </w:numPr>
        <w:rPr>
          <w:lang w:val="en-US"/>
        </w:rPr>
      </w:pPr>
      <w:r w:rsidRPr="008B6058">
        <w:rPr>
          <w:lang w:val="en-US"/>
        </w:rPr>
        <w:t>ASME: American Society of Mechanical Engineers.</w:t>
      </w:r>
    </w:p>
    <w:p w14:paraId="71F96002" w14:textId="77777777" w:rsidR="00B61527" w:rsidRPr="008B6058" w:rsidRDefault="00B61527" w:rsidP="00E73BDA">
      <w:pPr>
        <w:pStyle w:val="Prrafodelista"/>
        <w:numPr>
          <w:ilvl w:val="0"/>
          <w:numId w:val="5"/>
        </w:numPr>
        <w:rPr>
          <w:lang w:val="en-US"/>
        </w:rPr>
      </w:pPr>
      <w:r w:rsidRPr="008B6058">
        <w:rPr>
          <w:lang w:val="en-US"/>
        </w:rPr>
        <w:t>ASTM: American Society for Testing and Materials.</w:t>
      </w:r>
    </w:p>
    <w:p w14:paraId="06E523A5" w14:textId="77777777" w:rsidR="00B61527" w:rsidRPr="008B6058" w:rsidRDefault="00B61527" w:rsidP="00E73BDA">
      <w:pPr>
        <w:pStyle w:val="Prrafodelista"/>
        <w:numPr>
          <w:ilvl w:val="0"/>
          <w:numId w:val="5"/>
        </w:numPr>
        <w:rPr>
          <w:lang w:val="en-US"/>
        </w:rPr>
      </w:pPr>
      <w:r w:rsidRPr="008B6058">
        <w:rPr>
          <w:lang w:val="en-US"/>
        </w:rPr>
        <w:lastRenderedPageBreak/>
        <w:t>ISO: International Standards Organization.</w:t>
      </w:r>
    </w:p>
    <w:p w14:paraId="1F9513C9" w14:textId="77777777" w:rsidR="00B61527" w:rsidRPr="008B6058" w:rsidRDefault="00B61527" w:rsidP="00E73BDA">
      <w:pPr>
        <w:pStyle w:val="Prrafodelista"/>
        <w:numPr>
          <w:ilvl w:val="0"/>
          <w:numId w:val="5"/>
        </w:numPr>
        <w:rPr>
          <w:lang w:val="en-US"/>
        </w:rPr>
      </w:pPr>
      <w:r w:rsidRPr="008B6058">
        <w:rPr>
          <w:lang w:val="en-US"/>
        </w:rPr>
        <w:t>NEBB: National Environmental Balancing Bureau.</w:t>
      </w:r>
    </w:p>
    <w:p w14:paraId="3524CB41" w14:textId="77777777" w:rsidR="00B61527" w:rsidRPr="008B6058" w:rsidRDefault="00B61527" w:rsidP="00E73BDA">
      <w:pPr>
        <w:pStyle w:val="Prrafodelista"/>
        <w:numPr>
          <w:ilvl w:val="0"/>
          <w:numId w:val="5"/>
        </w:numPr>
        <w:rPr>
          <w:lang w:val="en-US"/>
        </w:rPr>
      </w:pPr>
      <w:r w:rsidRPr="008B6058">
        <w:rPr>
          <w:lang w:val="en-US"/>
        </w:rPr>
        <w:t>NFPA: National Fire Protection Association.</w:t>
      </w:r>
    </w:p>
    <w:p w14:paraId="5F965028" w14:textId="77777777" w:rsidR="00B61527" w:rsidRPr="008B6058" w:rsidRDefault="00B61527" w:rsidP="00E73BDA">
      <w:pPr>
        <w:pStyle w:val="Prrafodelista"/>
        <w:numPr>
          <w:ilvl w:val="0"/>
          <w:numId w:val="5"/>
        </w:numPr>
        <w:rPr>
          <w:lang w:val="en-US"/>
        </w:rPr>
      </w:pPr>
      <w:r w:rsidRPr="008B6058">
        <w:rPr>
          <w:lang w:val="en-US"/>
        </w:rPr>
        <w:t>SMACNA: Sheet Metal and Air Conditioning Contractors National Association.</w:t>
      </w:r>
    </w:p>
    <w:p w14:paraId="248DFCAE" w14:textId="77777777" w:rsidR="00B61527" w:rsidRPr="008B6058" w:rsidRDefault="00B61527" w:rsidP="00E73BDA">
      <w:pPr>
        <w:pStyle w:val="Prrafodelista"/>
        <w:numPr>
          <w:ilvl w:val="0"/>
          <w:numId w:val="5"/>
        </w:numPr>
        <w:rPr>
          <w:lang w:val="en-US"/>
        </w:rPr>
      </w:pPr>
      <w:r w:rsidRPr="008B6058">
        <w:rPr>
          <w:lang w:val="en-US"/>
        </w:rPr>
        <w:t>UL: Underwriters Laboratory Inc.</w:t>
      </w:r>
    </w:p>
    <w:p w14:paraId="76235322" w14:textId="77777777" w:rsidR="00B61527" w:rsidRPr="008B6058" w:rsidRDefault="00B61527" w:rsidP="00E73BDA">
      <w:pPr>
        <w:pStyle w:val="Prrafodelista"/>
        <w:numPr>
          <w:ilvl w:val="0"/>
          <w:numId w:val="5"/>
        </w:numPr>
      </w:pPr>
      <w:r w:rsidRPr="008B6058">
        <w:t>UNE-EN 60439.1CEI 439.1 para tableros eléctricos.</w:t>
      </w:r>
    </w:p>
    <w:p w14:paraId="44393AD5" w14:textId="77777777" w:rsidR="00B61527" w:rsidRPr="008B6058" w:rsidRDefault="00B61527" w:rsidP="00E73BDA">
      <w:pPr>
        <w:pStyle w:val="Prrafodelista"/>
        <w:numPr>
          <w:ilvl w:val="0"/>
          <w:numId w:val="5"/>
        </w:numPr>
      </w:pPr>
      <w:r w:rsidRPr="008B6058">
        <w:t>Código de Edificación Vigente.</w:t>
      </w:r>
    </w:p>
    <w:p w14:paraId="6292E467" w14:textId="77777777" w:rsidR="00B61527" w:rsidRPr="00617EF6" w:rsidRDefault="00B61527" w:rsidP="00E73BDA">
      <w:pPr>
        <w:pStyle w:val="Ttulo3"/>
      </w:pPr>
      <w:bookmarkStart w:id="742" w:name="_Toc426776374"/>
      <w:bookmarkStart w:id="743" w:name="_Toc292121201"/>
      <w:bookmarkStart w:id="744" w:name="_Toc361319390"/>
      <w:bookmarkStart w:id="745" w:name="_Toc450060926"/>
      <w:bookmarkStart w:id="746" w:name="_Toc450318379"/>
      <w:bookmarkStart w:id="747" w:name="_Toc49018472"/>
      <w:bookmarkStart w:id="748" w:name="_Toc89243409"/>
      <w:bookmarkStart w:id="749" w:name="_Toc96501058"/>
      <w:r w:rsidRPr="00617EF6">
        <w:t>Mano de Obra</w:t>
      </w:r>
      <w:bookmarkEnd w:id="742"/>
      <w:bookmarkEnd w:id="743"/>
      <w:bookmarkEnd w:id="744"/>
      <w:bookmarkEnd w:id="745"/>
      <w:bookmarkEnd w:id="746"/>
      <w:bookmarkEnd w:id="747"/>
      <w:bookmarkEnd w:id="748"/>
      <w:bookmarkEnd w:id="749"/>
    </w:p>
    <w:p w14:paraId="38513A41" w14:textId="77777777" w:rsidR="00B61527" w:rsidRPr="00617EF6" w:rsidRDefault="00B61527" w:rsidP="00E73BDA">
      <w:r w:rsidRPr="00617EF6">
        <w:t>El Contratista empleará el personal especializado suficiente para imprimir a los trabajos el ritmo adecuado a juicio de la Dirección de Obra.</w:t>
      </w:r>
    </w:p>
    <w:p w14:paraId="1F34AC9A" w14:textId="77777777" w:rsidR="00B61527" w:rsidRPr="00617EF6" w:rsidRDefault="00B61527" w:rsidP="00E73BDA">
      <w:r w:rsidRPr="00617EF6">
        <w:t>Este personal será de competencia reconocida, matriculado en los registros correspondientes y estará en relación de dependencia con el Contratista, con cargas sociales en vigencia, incluso seguro obrero, no admitiéndose bajo ningún concepto el empleo de trabajadores independientes, "equipos", cuadrillas, así como subcontratistas a destajo.</w:t>
      </w:r>
    </w:p>
    <w:p w14:paraId="42CE5362" w14:textId="77777777" w:rsidR="00B61527" w:rsidRPr="00617EF6" w:rsidRDefault="00B61527" w:rsidP="00E73BDA">
      <w:pPr>
        <w:pStyle w:val="Ttulo3"/>
      </w:pPr>
      <w:bookmarkStart w:id="750" w:name="_Toc426776375"/>
      <w:bookmarkStart w:id="751" w:name="_Toc292121202"/>
      <w:bookmarkStart w:id="752" w:name="_Toc361319391"/>
      <w:bookmarkStart w:id="753" w:name="_Toc450060927"/>
      <w:bookmarkStart w:id="754" w:name="_Toc450318380"/>
      <w:bookmarkStart w:id="755" w:name="_Toc49018473"/>
      <w:bookmarkStart w:id="756" w:name="_Toc89243410"/>
      <w:bookmarkStart w:id="757" w:name="_Toc96501059"/>
      <w:r w:rsidRPr="00617EF6">
        <w:t>Trámites y Pago de Derechos</w:t>
      </w:r>
      <w:bookmarkEnd w:id="750"/>
      <w:bookmarkEnd w:id="751"/>
      <w:bookmarkEnd w:id="752"/>
      <w:bookmarkEnd w:id="753"/>
      <w:bookmarkEnd w:id="754"/>
      <w:bookmarkEnd w:id="755"/>
      <w:bookmarkEnd w:id="756"/>
      <w:bookmarkEnd w:id="757"/>
    </w:p>
    <w:p w14:paraId="00619C5D" w14:textId="77777777" w:rsidR="00B61527" w:rsidRPr="00617EF6" w:rsidRDefault="00B61527" w:rsidP="00E73BDA">
      <w:r w:rsidRPr="00617EF6">
        <w:t>El Contratista tendrá a su cargo la realización de todos los trámites ante las reparticiones públicas, relativos a presentación de planos, solicitudes de conexiones, realización de inspecciones reglamentarias, tramites de habilitación y obtención del certificado final.</w:t>
      </w:r>
    </w:p>
    <w:p w14:paraId="3BB85362" w14:textId="77777777" w:rsidR="00B61527" w:rsidRPr="00617EF6" w:rsidRDefault="00B61527" w:rsidP="00E73BDA">
      <w:r w:rsidRPr="00617EF6">
        <w:t>Será su responsabilidad la ejecución de toda la documentación que le pueda ser requerida a los efectos de efectivizar las presentaciones.</w:t>
      </w:r>
    </w:p>
    <w:p w14:paraId="2963A7E7" w14:textId="77777777" w:rsidR="00B61527" w:rsidRPr="00617EF6" w:rsidRDefault="00B61527" w:rsidP="00E73BDA">
      <w:r w:rsidRPr="00617EF6">
        <w:t>El pago de derechos por aprobación de planos, conexiones, etc., será a cargo del propietario.</w:t>
      </w:r>
    </w:p>
    <w:p w14:paraId="6F2D0DD9" w14:textId="77777777" w:rsidR="00B61527" w:rsidRPr="00617EF6" w:rsidRDefault="00B61527" w:rsidP="00E73BDA">
      <w:pPr>
        <w:pStyle w:val="Ttulo3"/>
      </w:pPr>
      <w:bookmarkStart w:id="758" w:name="_Toc426776377"/>
      <w:bookmarkStart w:id="759" w:name="_Toc292121204"/>
      <w:bookmarkStart w:id="760" w:name="_Toc361319393"/>
      <w:bookmarkStart w:id="761" w:name="_Toc450060928"/>
      <w:bookmarkStart w:id="762" w:name="_Toc450318381"/>
      <w:bookmarkStart w:id="763" w:name="_Toc49018474"/>
      <w:bookmarkStart w:id="764" w:name="_Toc89243411"/>
      <w:bookmarkStart w:id="765" w:name="_Toc96501060"/>
      <w:r w:rsidRPr="00617EF6">
        <w:t>Ingeniería de Detalle</w:t>
      </w:r>
      <w:bookmarkEnd w:id="758"/>
      <w:bookmarkEnd w:id="759"/>
      <w:bookmarkEnd w:id="760"/>
      <w:bookmarkEnd w:id="761"/>
      <w:bookmarkEnd w:id="762"/>
      <w:bookmarkEnd w:id="763"/>
      <w:bookmarkEnd w:id="764"/>
      <w:bookmarkEnd w:id="765"/>
    </w:p>
    <w:p w14:paraId="2E79423B" w14:textId="77777777" w:rsidR="00B61527" w:rsidRPr="00617EF6" w:rsidRDefault="00B61527" w:rsidP="00E73BDA">
      <w:r w:rsidRPr="00617EF6">
        <w:t>Se deberá ejecutar la ingeniería de detalle completa incluyendo los planos de ayuda de gremios para todos los rubros, especialmente tareas de obra civil, instalación eléctrica y tableros.</w:t>
      </w:r>
    </w:p>
    <w:p w14:paraId="7CEEA9C5" w14:textId="77777777" w:rsidR="00B61527" w:rsidRPr="00617EF6" w:rsidRDefault="00B61527" w:rsidP="00E73BDA">
      <w:r w:rsidRPr="00617EF6">
        <w:t>El siguiente listado de elaborados debe considerarse mínimo, pudiendo añadirse todo documento que a criterio de la Dirección de Obra resultase necesario para una perfecta comprensión de las tareas y provisiones contratadas.</w:t>
      </w:r>
    </w:p>
    <w:p w14:paraId="6AF3F0B0" w14:textId="77777777" w:rsidR="00B61527" w:rsidRPr="00617EF6" w:rsidRDefault="00B61527" w:rsidP="00E73BDA">
      <w:pPr>
        <w:pStyle w:val="Ttulo4"/>
      </w:pPr>
      <w:r w:rsidRPr="00617EF6">
        <w:t>Ingeniería previa al inicio de las tareas</w:t>
      </w:r>
    </w:p>
    <w:p w14:paraId="2B656F2C" w14:textId="77777777" w:rsidR="00B61527" w:rsidRPr="00617EF6" w:rsidRDefault="00B61527" w:rsidP="00E73BDA">
      <w:r w:rsidRPr="00617EF6">
        <w:t>La empresa contratista deberá presentar la siguiente documentación como parte de sus tareas:</w:t>
      </w:r>
    </w:p>
    <w:p w14:paraId="6D66BFBA" w14:textId="77777777" w:rsidR="00B61527" w:rsidRPr="008B6058" w:rsidRDefault="00B61527" w:rsidP="00E73BDA">
      <w:pPr>
        <w:pStyle w:val="Prrafodelista"/>
        <w:numPr>
          <w:ilvl w:val="0"/>
          <w:numId w:val="5"/>
        </w:numPr>
        <w:rPr>
          <w:lang w:val="es-ES_tradnl"/>
        </w:rPr>
      </w:pPr>
      <w:r w:rsidRPr="008B6058">
        <w:rPr>
          <w:lang w:val="es-ES_tradnl"/>
        </w:rPr>
        <w:t>Listado de documentos a elaborar.</w:t>
      </w:r>
    </w:p>
    <w:p w14:paraId="19D62D1F" w14:textId="77777777" w:rsidR="00B61527" w:rsidRPr="008B6058" w:rsidRDefault="00B61527" w:rsidP="00E73BDA">
      <w:pPr>
        <w:pStyle w:val="Prrafodelista"/>
        <w:numPr>
          <w:ilvl w:val="0"/>
          <w:numId w:val="5"/>
        </w:numPr>
      </w:pPr>
      <w:r w:rsidRPr="008B6058">
        <w:t>Cronograma de trabajo, incluyendo tareas de ingeniería y provisiones, con un detalle suficiente para determinar el camino crítico y realizar un correcto seguimiento del avance de las tareas y provisiones durante el desarrollo de la obra. El mismo deberá entregarse en formato Microsoft Project 2000 o superior y en formato PDF.</w:t>
      </w:r>
    </w:p>
    <w:p w14:paraId="488DBD20" w14:textId="77777777" w:rsidR="00B61527" w:rsidRPr="00617EF6" w:rsidRDefault="00B61527" w:rsidP="00E73BDA">
      <w:pPr>
        <w:pStyle w:val="Ttulo4"/>
      </w:pPr>
      <w:r w:rsidRPr="00617EF6">
        <w:t>Ingeniería de detalle</w:t>
      </w:r>
    </w:p>
    <w:p w14:paraId="009D5DAE" w14:textId="77777777" w:rsidR="00B61527" w:rsidRPr="00617EF6" w:rsidRDefault="00B61527" w:rsidP="00E73BDA">
      <w:r w:rsidRPr="00617EF6">
        <w:t>Documentación a presentar para su aprobación, antes del inicio de las tareas específicas de la instalación:</w:t>
      </w:r>
    </w:p>
    <w:p w14:paraId="301F82A7" w14:textId="77777777" w:rsidR="00B61527" w:rsidRPr="008B6058" w:rsidRDefault="00B61527" w:rsidP="00E73BDA">
      <w:pPr>
        <w:pStyle w:val="Prrafodelista"/>
        <w:numPr>
          <w:ilvl w:val="0"/>
          <w:numId w:val="5"/>
        </w:numPr>
      </w:pPr>
      <w:r w:rsidRPr="008B6058">
        <w:t>Replanteos de sectores a intervenir, cuando sea aplicable.</w:t>
      </w:r>
    </w:p>
    <w:p w14:paraId="43E3FB1D" w14:textId="77777777" w:rsidR="00B61527" w:rsidRPr="008B6058" w:rsidRDefault="00B61527" w:rsidP="00E73BDA">
      <w:pPr>
        <w:pStyle w:val="Prrafodelista"/>
        <w:numPr>
          <w:ilvl w:val="0"/>
          <w:numId w:val="5"/>
        </w:numPr>
      </w:pPr>
      <w:r w:rsidRPr="008B6058">
        <w:t>Balance térmico y otras memorias de cálculo.</w:t>
      </w:r>
    </w:p>
    <w:p w14:paraId="1C256097" w14:textId="77777777" w:rsidR="00B61527" w:rsidRPr="008B6058" w:rsidRDefault="00B61527" w:rsidP="00E73BDA">
      <w:pPr>
        <w:pStyle w:val="Prrafodelista"/>
        <w:numPr>
          <w:ilvl w:val="0"/>
          <w:numId w:val="5"/>
        </w:numPr>
      </w:pPr>
      <w:r w:rsidRPr="008B6058">
        <w:t>Selección de equipos. La documentación debe incluir curvas características, hojas técnicas, cálculo de pérdida de carga, etc.</w:t>
      </w:r>
    </w:p>
    <w:p w14:paraId="60F742F1" w14:textId="77777777" w:rsidR="00B61527" w:rsidRPr="008B6058" w:rsidRDefault="00B61527" w:rsidP="00E73BDA">
      <w:pPr>
        <w:pStyle w:val="Prrafodelista"/>
        <w:numPr>
          <w:ilvl w:val="0"/>
          <w:numId w:val="5"/>
        </w:numPr>
      </w:pPr>
      <w:r w:rsidRPr="008B6058">
        <w:t>Selección de filtros de aire, indicando características y pérdida de carga.</w:t>
      </w:r>
    </w:p>
    <w:p w14:paraId="08CFF956" w14:textId="77777777" w:rsidR="00B61527" w:rsidRPr="008B6058" w:rsidRDefault="00B61527" w:rsidP="00E73BDA">
      <w:pPr>
        <w:pStyle w:val="Prrafodelista"/>
        <w:numPr>
          <w:ilvl w:val="0"/>
          <w:numId w:val="5"/>
        </w:numPr>
      </w:pPr>
      <w:r w:rsidRPr="008B6058">
        <w:t>Esquemas hidráulicos (para sistemas de agua).</w:t>
      </w:r>
    </w:p>
    <w:p w14:paraId="2D9D0D4B" w14:textId="77777777" w:rsidR="00B61527" w:rsidRPr="008B6058" w:rsidRDefault="00B61527" w:rsidP="00E73BDA">
      <w:pPr>
        <w:pStyle w:val="Prrafodelista"/>
        <w:numPr>
          <w:ilvl w:val="0"/>
          <w:numId w:val="5"/>
        </w:numPr>
      </w:pPr>
      <w:r w:rsidRPr="008B6058">
        <w:lastRenderedPageBreak/>
        <w:t>Diagramas de flujo de refrigerante (para sistemas de Volumen de Refrigerante Variable).</w:t>
      </w:r>
    </w:p>
    <w:p w14:paraId="7D13C0CC" w14:textId="77777777" w:rsidR="00B61527" w:rsidRPr="008B6058" w:rsidRDefault="00B61527" w:rsidP="00E73BDA">
      <w:pPr>
        <w:pStyle w:val="Prrafodelista"/>
        <w:numPr>
          <w:ilvl w:val="0"/>
          <w:numId w:val="5"/>
        </w:numPr>
      </w:pPr>
      <w:r w:rsidRPr="008B6058">
        <w:t>Ingeniería constructiva (planos de planta, cortes, típicos de montaje, etc.).</w:t>
      </w:r>
    </w:p>
    <w:p w14:paraId="79D8480B" w14:textId="77777777" w:rsidR="00B61527" w:rsidRPr="008B6058" w:rsidRDefault="00B61527" w:rsidP="00E73BDA">
      <w:pPr>
        <w:pStyle w:val="Prrafodelista"/>
        <w:numPr>
          <w:ilvl w:val="0"/>
          <w:numId w:val="5"/>
        </w:numPr>
      </w:pPr>
      <w:r w:rsidRPr="008B6058">
        <w:t>Ingeniería eléctrica de detalle (unifilares, topográficos, etc.)</w:t>
      </w:r>
    </w:p>
    <w:p w14:paraId="7950CA99" w14:textId="77777777" w:rsidR="00B61527" w:rsidRPr="008B6058" w:rsidRDefault="00B61527" w:rsidP="00E73BDA">
      <w:pPr>
        <w:pStyle w:val="Prrafodelista"/>
        <w:numPr>
          <w:ilvl w:val="0"/>
          <w:numId w:val="5"/>
        </w:numPr>
      </w:pPr>
      <w:r w:rsidRPr="008B6058">
        <w:t>Memorias de cálculo eléctricas (planilla de cargas, caída de tensión, etc.)</w:t>
      </w:r>
    </w:p>
    <w:p w14:paraId="2B79527C" w14:textId="77777777" w:rsidR="00B61527" w:rsidRPr="008B6058" w:rsidRDefault="00B61527" w:rsidP="00E73BDA">
      <w:pPr>
        <w:pStyle w:val="Prrafodelista"/>
        <w:numPr>
          <w:ilvl w:val="0"/>
          <w:numId w:val="5"/>
        </w:numPr>
      </w:pPr>
      <w:r w:rsidRPr="008B6058">
        <w:t>Catálogos y documentación de elementos sujetos a aprobación.</w:t>
      </w:r>
    </w:p>
    <w:p w14:paraId="685E1F1C" w14:textId="77777777" w:rsidR="00B61527" w:rsidRPr="008B6058" w:rsidRDefault="00B61527" w:rsidP="00E73BDA">
      <w:pPr>
        <w:pStyle w:val="Prrafodelista"/>
        <w:numPr>
          <w:ilvl w:val="0"/>
          <w:numId w:val="5"/>
        </w:numPr>
      </w:pPr>
      <w:r w:rsidRPr="008B6058">
        <w:t>Estudios acústicos de todos los locales que lo requieran.</w:t>
      </w:r>
    </w:p>
    <w:p w14:paraId="7DDC5A9F" w14:textId="77777777" w:rsidR="00B61527" w:rsidRPr="00617EF6" w:rsidRDefault="00B61527" w:rsidP="00E73BDA">
      <w:pPr>
        <w:pStyle w:val="Ttulo4"/>
      </w:pPr>
      <w:r w:rsidRPr="00617EF6">
        <w:t>Documentación conforme a obra</w:t>
      </w:r>
    </w:p>
    <w:p w14:paraId="098D83B8" w14:textId="77777777" w:rsidR="00B61527" w:rsidRPr="008B6058" w:rsidRDefault="00B61527" w:rsidP="00E73BDA">
      <w:pPr>
        <w:pStyle w:val="Prrafodelista"/>
        <w:numPr>
          <w:ilvl w:val="0"/>
          <w:numId w:val="5"/>
        </w:numPr>
      </w:pPr>
      <w:r w:rsidRPr="008B6058">
        <w:t>Sobre planos de arquitectura actualizados y visados por la Dirección de Obra, el contratista termomecánico deberá volcar toda la información de obra necesaria para una interpretación cabal de la instalación. Debe prestarse especial atención a la ubicación de todos los elementos de maniobra y accesos para mantenimiento.</w:t>
      </w:r>
    </w:p>
    <w:p w14:paraId="1502EA5C" w14:textId="77777777" w:rsidR="00B61527" w:rsidRPr="008B6058" w:rsidRDefault="00B61527" w:rsidP="00E73BDA">
      <w:pPr>
        <w:pStyle w:val="Prrafodelista"/>
        <w:numPr>
          <w:ilvl w:val="0"/>
          <w:numId w:val="5"/>
        </w:numPr>
      </w:pPr>
      <w:r w:rsidRPr="008B6058">
        <w:t>Manuales de operación y mantenimiento de equipos, incluyendo rutinas de mantenimiento y listado de repuestos para un año de funcionamiento.</w:t>
      </w:r>
    </w:p>
    <w:p w14:paraId="2BE58DF6" w14:textId="77777777" w:rsidR="00B61527" w:rsidRPr="008B6058" w:rsidRDefault="00B61527" w:rsidP="00E73BDA">
      <w:pPr>
        <w:pStyle w:val="Prrafodelista"/>
        <w:numPr>
          <w:ilvl w:val="0"/>
          <w:numId w:val="5"/>
        </w:numPr>
      </w:pPr>
      <w:r w:rsidRPr="008B6058">
        <w:t>Certificados de garantía extendidos por los fabricantes de los distintos equipos.</w:t>
      </w:r>
    </w:p>
    <w:p w14:paraId="2083D53C" w14:textId="77777777" w:rsidR="00B61527" w:rsidRPr="008B6058" w:rsidRDefault="00B61527" w:rsidP="00E73BDA">
      <w:pPr>
        <w:pStyle w:val="Prrafodelista"/>
        <w:numPr>
          <w:ilvl w:val="0"/>
          <w:numId w:val="5"/>
        </w:numPr>
      </w:pPr>
      <w:r w:rsidRPr="008B6058">
        <w:t>Toda documentación que sea necesaria como soporte de las capacitaciones que se realicen al personal que la Dirección de Obra designe.</w:t>
      </w:r>
    </w:p>
    <w:p w14:paraId="7C98217B" w14:textId="77777777" w:rsidR="00B61527" w:rsidRPr="00617EF6" w:rsidRDefault="00B61527" w:rsidP="00E73BDA">
      <w:r w:rsidRPr="00617EF6">
        <w:t>Toda la documentación será presentada para su aprobación a la Dirección de Obra con dos copias en papel más el archivo digital correspondiente.</w:t>
      </w:r>
    </w:p>
    <w:p w14:paraId="73495ED8" w14:textId="77777777" w:rsidR="00B61527" w:rsidRPr="00617EF6" w:rsidRDefault="00B61527" w:rsidP="00E73BDA">
      <w:r w:rsidRPr="00617EF6">
        <w:t>Una vez aprobada la misma, el contratista deberá presentar cuatro copias adicionales, las cuales serán selladas, firmadas y enviadas a Obra.</w:t>
      </w:r>
    </w:p>
    <w:p w14:paraId="60C88BB6" w14:textId="77777777" w:rsidR="00B61527" w:rsidRPr="00617EF6" w:rsidRDefault="00B61527" w:rsidP="00E73BDA">
      <w:r w:rsidRPr="00617EF6">
        <w:t>No se aceptará ninguna documentación gráfica que no sea realizada en AutoCAD 2007 o posterior.</w:t>
      </w:r>
    </w:p>
    <w:p w14:paraId="08A4C014" w14:textId="77777777" w:rsidR="00B61527" w:rsidRPr="00617EF6" w:rsidRDefault="00B61527" w:rsidP="00E73BDA">
      <w:pPr>
        <w:pStyle w:val="Ttulo3"/>
      </w:pPr>
      <w:bookmarkStart w:id="766" w:name="_Toc426776378"/>
      <w:bookmarkStart w:id="767" w:name="_Toc292121205"/>
      <w:bookmarkStart w:id="768" w:name="_Toc361319394"/>
      <w:bookmarkStart w:id="769" w:name="_Toc450060929"/>
      <w:bookmarkStart w:id="770" w:name="_Toc450318382"/>
      <w:bookmarkStart w:id="771" w:name="_Toc49018475"/>
      <w:bookmarkStart w:id="772" w:name="_Toc89243412"/>
      <w:bookmarkStart w:id="773" w:name="_Toc96501061"/>
      <w:r w:rsidRPr="00617EF6">
        <w:t>Protección contra la producción de Ruidos y Vibraciones</w:t>
      </w:r>
      <w:bookmarkEnd w:id="766"/>
      <w:bookmarkEnd w:id="767"/>
      <w:bookmarkEnd w:id="768"/>
      <w:bookmarkEnd w:id="769"/>
      <w:bookmarkEnd w:id="770"/>
      <w:bookmarkEnd w:id="771"/>
      <w:bookmarkEnd w:id="772"/>
      <w:bookmarkEnd w:id="773"/>
    </w:p>
    <w:p w14:paraId="33697584" w14:textId="77777777" w:rsidR="00B61527" w:rsidRPr="00617EF6" w:rsidRDefault="00B61527" w:rsidP="00E73BDA">
      <w:r w:rsidRPr="00617EF6">
        <w:t>El contratista diseñará y calculará los diversos elementos antivibratorios y de atenuación acústica requeridos por la instalación, como ser bases antivibratorias, tratamiento acústico en conductos, conexiones flexibles, dilatadores, etc. Además, presentará una memoria técnica y planos de detalle que serán sometidos a la aprobación de la dirección de obra.</w:t>
      </w:r>
    </w:p>
    <w:p w14:paraId="6FCE0FE8" w14:textId="77777777" w:rsidR="00B61527" w:rsidRPr="00617EF6" w:rsidRDefault="00B61527" w:rsidP="00E73BDA">
      <w:r w:rsidRPr="00617EF6">
        <w:t>La Dirección de Obra podrá solicitar estudios acústicos en los casos que considere necesario, debiendo el contratista presentar los mismos firmados por un profesional de reconocida trayectoria en el mercado, sin que esto conlleve un costo adicional para el cliente.</w:t>
      </w:r>
    </w:p>
    <w:p w14:paraId="4F453802" w14:textId="77777777" w:rsidR="00B61527" w:rsidRPr="00617EF6" w:rsidRDefault="00B61527" w:rsidP="00E73BDA">
      <w:r w:rsidRPr="00617EF6">
        <w:t>El Contratista también formulará recomendaciones sobre prestaciones que si bien corren por cuenta de otros gremios son necesarias para evitar la propagación de ruidos y vibraciones al resto del edificio, como ser tratamiento acústico de las salas de máquinas, etc. Dichos trabajos necesarios deberán ser contemplados en el presupuesto por el contratista principal.</w:t>
      </w:r>
    </w:p>
    <w:p w14:paraId="2D8280F7" w14:textId="77777777" w:rsidR="00B61527" w:rsidRPr="00617EF6" w:rsidRDefault="00B61527" w:rsidP="00E73BDA">
      <w:r w:rsidRPr="00617EF6">
        <w:t>Todas las máquinas capaces de generar vibraciones deberán ser montadas con dispositivos capaces de aislar como mínimo un 95% de las vibraciones generadas.</w:t>
      </w:r>
    </w:p>
    <w:p w14:paraId="029A4E37" w14:textId="77777777" w:rsidR="00B61527" w:rsidRPr="00617EF6" w:rsidRDefault="00B61527" w:rsidP="00E73BDA">
      <w:pPr>
        <w:pStyle w:val="Ttulo3"/>
      </w:pPr>
      <w:bookmarkStart w:id="774" w:name="_Toc426776379"/>
      <w:bookmarkStart w:id="775" w:name="_Toc292121206"/>
      <w:bookmarkStart w:id="776" w:name="_Toc361319395"/>
      <w:bookmarkStart w:id="777" w:name="_Toc450060930"/>
      <w:bookmarkStart w:id="778" w:name="_Toc450318383"/>
      <w:bookmarkStart w:id="779" w:name="_Toc49018476"/>
      <w:bookmarkStart w:id="780" w:name="_Toc89243413"/>
      <w:bookmarkStart w:id="781" w:name="_Toc96501062"/>
      <w:r w:rsidRPr="00617EF6">
        <w:t>Muestras</w:t>
      </w:r>
      <w:bookmarkEnd w:id="774"/>
      <w:bookmarkEnd w:id="775"/>
      <w:bookmarkEnd w:id="776"/>
      <w:bookmarkEnd w:id="777"/>
      <w:bookmarkEnd w:id="778"/>
      <w:bookmarkEnd w:id="779"/>
      <w:bookmarkEnd w:id="780"/>
      <w:bookmarkEnd w:id="781"/>
    </w:p>
    <w:p w14:paraId="74B73638" w14:textId="77777777" w:rsidR="00B61527" w:rsidRPr="00617EF6" w:rsidRDefault="00B61527" w:rsidP="00E73BDA">
      <w:r w:rsidRPr="00617EF6">
        <w:t>Cuando la Dirección de Obra lo disponga, el Instalador depositará con suficiente anticipación para su examen y aprobación las muestras de materiales que servirán como tipo de confrontación para suministros.</w:t>
      </w:r>
    </w:p>
    <w:p w14:paraId="33A802ED" w14:textId="77777777" w:rsidR="00B61527" w:rsidRPr="00617EF6" w:rsidRDefault="00B61527" w:rsidP="00E73BDA">
      <w:r w:rsidRPr="00617EF6">
        <w:t>Los materiales defectuosos o rechazados que llegasen a colocarse en la obra o los de buena calidad puestos en desacuerdo con las reglas del arte o de las estipulaciones contractuales, serán reemplazados por el Instalador, corriendo a su cargo los gastos que demande la sustitución.</w:t>
      </w:r>
    </w:p>
    <w:p w14:paraId="4F84FCF6" w14:textId="77777777" w:rsidR="00B61527" w:rsidRPr="00617EF6" w:rsidRDefault="00B61527" w:rsidP="00E73BDA">
      <w:pPr>
        <w:pStyle w:val="Ttulo3"/>
      </w:pPr>
      <w:bookmarkStart w:id="782" w:name="_Toc426776380"/>
      <w:bookmarkStart w:id="783" w:name="_Toc292121207"/>
      <w:bookmarkStart w:id="784" w:name="_Toc361319396"/>
      <w:bookmarkStart w:id="785" w:name="_Toc450060931"/>
      <w:bookmarkStart w:id="786" w:name="_Toc450318384"/>
      <w:bookmarkStart w:id="787" w:name="_Toc49018477"/>
      <w:bookmarkStart w:id="788" w:name="_Toc89243414"/>
      <w:bookmarkStart w:id="789" w:name="_Toc96501063"/>
      <w:r w:rsidRPr="00617EF6">
        <w:t>Inspecciones y Pruebas</w:t>
      </w:r>
      <w:bookmarkEnd w:id="782"/>
      <w:bookmarkEnd w:id="783"/>
      <w:bookmarkEnd w:id="784"/>
      <w:bookmarkEnd w:id="785"/>
      <w:bookmarkEnd w:id="786"/>
      <w:bookmarkEnd w:id="787"/>
      <w:bookmarkEnd w:id="788"/>
      <w:bookmarkEnd w:id="789"/>
    </w:p>
    <w:p w14:paraId="3BE9526B" w14:textId="77777777" w:rsidR="00B61527" w:rsidRPr="00617EF6" w:rsidRDefault="00B61527" w:rsidP="00E73BDA">
      <w:r w:rsidRPr="00617EF6">
        <w:t>Además de las inspecciones y pruebas reglamentarias que deban efectuarse a fin de cumplimentar las reglamentaciones oficiales vigentes y de las especificadas en la presente, el contratista deberá practicar en cualquier momento las inspecciones y pruebas que la dirección de obra estime necesarias.</w:t>
      </w:r>
    </w:p>
    <w:p w14:paraId="010B9FAD" w14:textId="77777777" w:rsidR="00B61527" w:rsidRPr="00617EF6" w:rsidRDefault="00B61527" w:rsidP="00E73BDA">
      <w:pPr>
        <w:rPr>
          <w:highlight w:val="yellow"/>
        </w:rPr>
      </w:pPr>
      <w:r w:rsidRPr="00617EF6">
        <w:lastRenderedPageBreak/>
        <w:t>Estas inspecciones y pruebas no significan exención de responsabilidades por el buen funcionamiento posterior de las instalaciones.</w:t>
      </w:r>
    </w:p>
    <w:p w14:paraId="35F96A4B" w14:textId="77777777" w:rsidR="00B61527" w:rsidRPr="00617EF6" w:rsidRDefault="00B61527" w:rsidP="00E73BDA">
      <w:r w:rsidRPr="00617EF6">
        <w:t>El contratista proveerá todos los instrumentos necesarios para efectuar las mediciones siendo por su cuenta todos los gastos que los ensayos demanden, con excepción de la energía eléctrica.</w:t>
      </w:r>
    </w:p>
    <w:p w14:paraId="3C6F8CCC" w14:textId="77777777" w:rsidR="00B61527" w:rsidRPr="00617EF6" w:rsidRDefault="00B61527" w:rsidP="00E73BDA">
      <w:r w:rsidRPr="00617EF6">
        <w:t>Todas las inspecciones y pruebas especificadas deberán realizarse en presencia del personal que el comitente, a través de la Dirección de Obra estime conveniente, y se deberá dejar el registro de las mismas en Protocolos confeccionadas por el contratista, cuyo diseño deberá ser sometido a la aprobación por parte de la Dirección de Obra.</w:t>
      </w:r>
    </w:p>
    <w:p w14:paraId="1E795357" w14:textId="77777777" w:rsidR="00B61527" w:rsidRPr="00617EF6" w:rsidRDefault="00B61527" w:rsidP="00E73BDA">
      <w:r w:rsidRPr="00617EF6">
        <w:t>El siguiente listado de pruebas, ensayos y documentos debe considerarse mínimo, pudiendo añadirse lo que a criterio de la Dirección de Obra resultase necesario para completar las tareas y provisiones contratadas.</w:t>
      </w:r>
    </w:p>
    <w:p w14:paraId="2F7EF34B" w14:textId="77777777" w:rsidR="00B61527" w:rsidRPr="00617EF6" w:rsidRDefault="00B61527" w:rsidP="00E73BDA">
      <w:pPr>
        <w:pStyle w:val="Ttulo4"/>
      </w:pPr>
      <w:r w:rsidRPr="00617EF6">
        <w:t>Inspecciones</w:t>
      </w:r>
    </w:p>
    <w:p w14:paraId="3448510C" w14:textId="77777777" w:rsidR="00B61527" w:rsidRPr="00617EF6" w:rsidRDefault="00B61527" w:rsidP="00E73BDA">
      <w:r w:rsidRPr="00617EF6">
        <w:t>Durante la fabricación y montaje de los equipos que forman parte de la instalación se realizarán las inspecciones y ensayos que se indican a continuación:</w:t>
      </w:r>
    </w:p>
    <w:p w14:paraId="555A1A2A" w14:textId="77777777" w:rsidR="00B61527" w:rsidRPr="00617EF6" w:rsidRDefault="00B61527" w:rsidP="00E73BDA">
      <w:pPr>
        <w:pStyle w:val="Prrafodelista"/>
        <w:numPr>
          <w:ilvl w:val="0"/>
          <w:numId w:val="5"/>
        </w:numPr>
      </w:pPr>
      <w:r w:rsidRPr="00617EF6">
        <w:t>Inspección visual de fabricación de los equipos.</w:t>
      </w:r>
    </w:p>
    <w:p w14:paraId="7CAAB12B" w14:textId="77777777" w:rsidR="00B61527" w:rsidRPr="00617EF6" w:rsidRDefault="00B61527" w:rsidP="00E73BDA">
      <w:pPr>
        <w:pStyle w:val="Prrafodelista"/>
        <w:numPr>
          <w:ilvl w:val="0"/>
          <w:numId w:val="5"/>
        </w:numPr>
      </w:pPr>
      <w:r w:rsidRPr="00617EF6">
        <w:t>Control dimensional según planos aprobados y normas aplicables.</w:t>
      </w:r>
    </w:p>
    <w:p w14:paraId="3B5BBEC0" w14:textId="77777777" w:rsidR="00B61527" w:rsidRPr="00617EF6" w:rsidRDefault="00B61527" w:rsidP="00E73BDA">
      <w:pPr>
        <w:pStyle w:val="Prrafodelista"/>
        <w:numPr>
          <w:ilvl w:val="0"/>
          <w:numId w:val="5"/>
        </w:numPr>
      </w:pPr>
      <w:r w:rsidRPr="00617EF6">
        <w:t>Ensayo certificado de pérdidas de presión o fuga de refrigerante de los equipos.</w:t>
      </w:r>
    </w:p>
    <w:p w14:paraId="49B1969A" w14:textId="77777777" w:rsidR="00B61527" w:rsidRPr="00617EF6" w:rsidRDefault="00B61527" w:rsidP="00E73BDA">
      <w:pPr>
        <w:pStyle w:val="Prrafodelista"/>
        <w:numPr>
          <w:ilvl w:val="0"/>
          <w:numId w:val="5"/>
        </w:numPr>
      </w:pPr>
      <w:r w:rsidRPr="00617EF6">
        <w:t>Verificación de marca, modelo y características de componentes no fabricados por el proveedor (tableros eléctricos, resistencias eléctricas, bombas, torre de enfriamiento, etc.).</w:t>
      </w:r>
    </w:p>
    <w:p w14:paraId="3CEB7D65" w14:textId="77777777" w:rsidR="00B61527" w:rsidRPr="00617EF6" w:rsidRDefault="00B61527" w:rsidP="00E73BDA">
      <w:pPr>
        <w:pStyle w:val="Ttulo4"/>
      </w:pPr>
      <w:r w:rsidRPr="00617EF6">
        <w:t>Inspecciones durante el montaje</w:t>
      </w:r>
    </w:p>
    <w:p w14:paraId="3136514D" w14:textId="77777777" w:rsidR="00B61527" w:rsidRPr="00617EF6" w:rsidRDefault="00B61527" w:rsidP="00E73BDA">
      <w:pPr>
        <w:pStyle w:val="Prrafodelista"/>
        <w:numPr>
          <w:ilvl w:val="0"/>
          <w:numId w:val="5"/>
        </w:numPr>
      </w:pPr>
      <w:r w:rsidRPr="00617EF6">
        <w:t>Los controles de montaje deberán realizarse en forma continua.</w:t>
      </w:r>
    </w:p>
    <w:p w14:paraId="0BD9C700" w14:textId="77777777" w:rsidR="00B61527" w:rsidRPr="00617EF6" w:rsidRDefault="00B61527" w:rsidP="00E73BDA">
      <w:pPr>
        <w:pStyle w:val="Prrafodelista"/>
        <w:numPr>
          <w:ilvl w:val="0"/>
          <w:numId w:val="5"/>
        </w:numPr>
      </w:pPr>
      <w:r w:rsidRPr="00617EF6">
        <w:t>Verificaciones dimensionales sobre el tendido de conductos y cañerías.</w:t>
      </w:r>
    </w:p>
    <w:p w14:paraId="3CB3FE2D" w14:textId="77777777" w:rsidR="00B61527" w:rsidRPr="00617EF6" w:rsidRDefault="00B61527" w:rsidP="00E73BDA">
      <w:pPr>
        <w:pStyle w:val="Prrafodelista"/>
        <w:numPr>
          <w:ilvl w:val="0"/>
          <w:numId w:val="5"/>
        </w:numPr>
      </w:pPr>
      <w:r w:rsidRPr="00617EF6">
        <w:t>Revisión de la continuidad de la aislación térmica y barrera de vapor de elementos con riesgo de condensación superficial.</w:t>
      </w:r>
    </w:p>
    <w:p w14:paraId="602AE082" w14:textId="77777777" w:rsidR="00B61527" w:rsidRPr="00617EF6" w:rsidRDefault="00B61527" w:rsidP="00E73BDA">
      <w:pPr>
        <w:pStyle w:val="Prrafodelista"/>
        <w:numPr>
          <w:ilvl w:val="0"/>
          <w:numId w:val="5"/>
        </w:numPr>
      </w:pPr>
      <w:r w:rsidRPr="00617EF6">
        <w:t>Verificación de todos los materiales empleados en relación a las características especificadas.</w:t>
      </w:r>
    </w:p>
    <w:p w14:paraId="67F3C519" w14:textId="77777777" w:rsidR="00B61527" w:rsidRPr="00617EF6" w:rsidRDefault="00B61527" w:rsidP="00E73BDA">
      <w:pPr>
        <w:pStyle w:val="Prrafodelista"/>
        <w:numPr>
          <w:ilvl w:val="0"/>
          <w:numId w:val="5"/>
        </w:numPr>
      </w:pPr>
      <w:r w:rsidRPr="00617EF6">
        <w:t>Recepción de equipos, control de modelos, configuración, accesorios y estado de conservación.</w:t>
      </w:r>
    </w:p>
    <w:p w14:paraId="0DDD432D" w14:textId="77777777" w:rsidR="00B61527" w:rsidRPr="00617EF6" w:rsidRDefault="00B61527" w:rsidP="00E73BDA">
      <w:pPr>
        <w:pStyle w:val="Prrafodelista"/>
        <w:numPr>
          <w:ilvl w:val="0"/>
          <w:numId w:val="5"/>
        </w:numPr>
      </w:pPr>
      <w:r w:rsidRPr="00617EF6">
        <w:t>Verificación de niveles (altura) respecto del resto de las instalaciones y la obra civil.</w:t>
      </w:r>
    </w:p>
    <w:p w14:paraId="7C66C8D2" w14:textId="77777777" w:rsidR="00B61527" w:rsidRPr="00617EF6" w:rsidRDefault="00B61527" w:rsidP="00E73BDA">
      <w:pPr>
        <w:pStyle w:val="Prrafodelista"/>
        <w:numPr>
          <w:ilvl w:val="0"/>
          <w:numId w:val="5"/>
        </w:numPr>
      </w:pPr>
      <w:r w:rsidRPr="00617EF6">
        <w:t>Control de todos los elementos eléctricos en función de las especificaciones correspondientes.</w:t>
      </w:r>
    </w:p>
    <w:p w14:paraId="0E331854" w14:textId="77777777" w:rsidR="00B61527" w:rsidRPr="00617EF6" w:rsidRDefault="00B61527" w:rsidP="00E73BDA">
      <w:pPr>
        <w:pStyle w:val="Prrafodelista"/>
        <w:numPr>
          <w:ilvl w:val="0"/>
          <w:numId w:val="5"/>
        </w:numPr>
      </w:pPr>
      <w:r w:rsidRPr="00617EF6">
        <w:t>Verificación de todas las conexiones de puesta a tierra que correspondan. Incluir en check-list.</w:t>
      </w:r>
    </w:p>
    <w:p w14:paraId="593901B1" w14:textId="77777777" w:rsidR="00B61527" w:rsidRPr="00617EF6" w:rsidRDefault="00B61527" w:rsidP="00E73BDA">
      <w:pPr>
        <w:pStyle w:val="Ttulo4"/>
      </w:pPr>
      <w:r w:rsidRPr="00617EF6">
        <w:t>Pruebas previas a la puesta en marcha</w:t>
      </w:r>
    </w:p>
    <w:p w14:paraId="7B02BF76" w14:textId="77777777" w:rsidR="00B61527" w:rsidRPr="00617EF6" w:rsidRDefault="00B61527" w:rsidP="00E73BDA">
      <w:r w:rsidRPr="00617EF6">
        <w:t>La empresa contratista deberá realizar las siguientes pruebas, registrando adecuadamente todos los resultados:</w:t>
      </w:r>
    </w:p>
    <w:p w14:paraId="3377FBBE" w14:textId="77777777" w:rsidR="00B61527" w:rsidRPr="00617EF6" w:rsidRDefault="00B61527" w:rsidP="00E73BDA">
      <w:pPr>
        <w:pStyle w:val="Prrafodelista"/>
        <w:numPr>
          <w:ilvl w:val="0"/>
          <w:numId w:val="5"/>
        </w:numPr>
      </w:pPr>
      <w:r w:rsidRPr="00617EF6">
        <w:t>Inspecciones visuales de las instalaciones, confirmando el cumplimiento de las observaciones recibidas. Implica responder Órdenes de Servicio informando la evolución de las observaciones.</w:t>
      </w:r>
    </w:p>
    <w:p w14:paraId="1D0174D4" w14:textId="77777777" w:rsidR="00B61527" w:rsidRPr="00617EF6" w:rsidRDefault="00B61527" w:rsidP="00E73BDA">
      <w:pPr>
        <w:pStyle w:val="Prrafodelista"/>
        <w:numPr>
          <w:ilvl w:val="0"/>
          <w:numId w:val="5"/>
        </w:numPr>
      </w:pPr>
      <w:r w:rsidRPr="00617EF6">
        <w:t>Pruebas hidráulicas estáticas (para circuitos de agua). Las pruebas hidráulicas se realizarán con 1,5 veces la presión de diseño y por un lapso de veinticuatro horas. Entrega de protocolos.</w:t>
      </w:r>
    </w:p>
    <w:p w14:paraId="5BEBA375" w14:textId="77777777" w:rsidR="00B61527" w:rsidRPr="00617EF6" w:rsidRDefault="00B61527" w:rsidP="00E73BDA">
      <w:pPr>
        <w:pStyle w:val="Prrafodelista"/>
        <w:numPr>
          <w:ilvl w:val="0"/>
          <w:numId w:val="5"/>
        </w:numPr>
      </w:pPr>
      <w:r w:rsidRPr="00617EF6">
        <w:t>Verificar la ausencia de condensación. Requiere la circulación de agua enfriada o refrigerante.</w:t>
      </w:r>
    </w:p>
    <w:p w14:paraId="79EAB36A" w14:textId="77777777" w:rsidR="00B61527" w:rsidRPr="00617EF6" w:rsidRDefault="00B61527" w:rsidP="00E73BDA">
      <w:pPr>
        <w:pStyle w:val="Prrafodelista"/>
        <w:numPr>
          <w:ilvl w:val="0"/>
          <w:numId w:val="5"/>
        </w:numPr>
      </w:pPr>
      <w:r w:rsidRPr="00617EF6">
        <w:t>Prueba de escurrimiento de los drenajes de condensado de equipos interiores. Incluir en check-list.</w:t>
      </w:r>
    </w:p>
    <w:p w14:paraId="3BF1E9A3" w14:textId="77777777" w:rsidR="00B61527" w:rsidRPr="00617EF6" w:rsidRDefault="00B61527" w:rsidP="00E73BDA">
      <w:pPr>
        <w:pStyle w:val="Prrafodelista"/>
        <w:numPr>
          <w:ilvl w:val="0"/>
          <w:numId w:val="5"/>
        </w:numPr>
      </w:pPr>
      <w:r w:rsidRPr="00617EF6">
        <w:t>Pruebas de funcionamiento de motores eléctricos (sentido de giro, ruido, etc.).</w:t>
      </w:r>
    </w:p>
    <w:p w14:paraId="4A9CDD11" w14:textId="77777777" w:rsidR="00B61527" w:rsidRPr="00617EF6" w:rsidRDefault="00B61527" w:rsidP="00E73BDA">
      <w:pPr>
        <w:pStyle w:val="Ttulo4"/>
      </w:pPr>
      <w:r w:rsidRPr="00617EF6">
        <w:t>Puesta en marcha y regulación del sistema</w:t>
      </w:r>
    </w:p>
    <w:p w14:paraId="7ED9C09F" w14:textId="77777777" w:rsidR="00B61527" w:rsidRPr="00617EF6" w:rsidRDefault="00B61527" w:rsidP="00E73BDA">
      <w:r w:rsidRPr="00617EF6">
        <w:t>Cuando la obra esté terminada se efectuará una prueba de funcionamiento de toda la instalación, en la cual se deberán ajustar los distintos dispositivos que la componen a fin de obtener las condiciones previstas.</w:t>
      </w:r>
    </w:p>
    <w:p w14:paraId="02BF7FBD" w14:textId="77777777" w:rsidR="00B61527" w:rsidRPr="00617EF6" w:rsidRDefault="00B61527" w:rsidP="00E73BDA">
      <w:pPr>
        <w:pStyle w:val="Prrafodelista"/>
        <w:numPr>
          <w:ilvl w:val="0"/>
          <w:numId w:val="5"/>
        </w:numPr>
      </w:pPr>
      <w:r w:rsidRPr="00617EF6">
        <w:t>Regulación de aire. Medición de caudales en rejas y difusores de inyección en los diferentes ambientes.</w:t>
      </w:r>
    </w:p>
    <w:p w14:paraId="07941F66" w14:textId="77777777" w:rsidR="00B61527" w:rsidRPr="00617EF6" w:rsidRDefault="00B61527" w:rsidP="00E73BDA">
      <w:pPr>
        <w:pStyle w:val="Prrafodelista"/>
        <w:numPr>
          <w:ilvl w:val="0"/>
          <w:numId w:val="5"/>
        </w:numPr>
      </w:pPr>
      <w:r w:rsidRPr="00617EF6">
        <w:lastRenderedPageBreak/>
        <w:t>Medición de aire exterior.</w:t>
      </w:r>
    </w:p>
    <w:p w14:paraId="58854633" w14:textId="77777777" w:rsidR="00B61527" w:rsidRPr="00617EF6" w:rsidRDefault="00B61527" w:rsidP="00E73BDA">
      <w:pPr>
        <w:pStyle w:val="Prrafodelista"/>
        <w:numPr>
          <w:ilvl w:val="0"/>
          <w:numId w:val="5"/>
        </w:numPr>
      </w:pPr>
      <w:r w:rsidRPr="00617EF6">
        <w:t>Verificación de renovaciones de acuerdo a planos y balance térmico.</w:t>
      </w:r>
    </w:p>
    <w:p w14:paraId="0BE30191" w14:textId="77777777" w:rsidR="00B61527" w:rsidRPr="00617EF6" w:rsidRDefault="00B61527" w:rsidP="00E73BDA">
      <w:pPr>
        <w:pStyle w:val="Prrafodelista"/>
        <w:numPr>
          <w:ilvl w:val="0"/>
          <w:numId w:val="5"/>
        </w:numPr>
      </w:pPr>
      <w:r w:rsidRPr="00617EF6">
        <w:t>Ajuste de válvulas de equilibrado (sistemas de agua). Verificación de caudales.</w:t>
      </w:r>
    </w:p>
    <w:p w14:paraId="1EBFC336" w14:textId="77777777" w:rsidR="00B61527" w:rsidRPr="00617EF6" w:rsidRDefault="00B61527" w:rsidP="00E73BDA">
      <w:pPr>
        <w:pStyle w:val="Prrafodelista"/>
        <w:numPr>
          <w:ilvl w:val="0"/>
          <w:numId w:val="5"/>
        </w:numPr>
      </w:pPr>
      <w:r w:rsidRPr="00617EF6">
        <w:t>Medición de consumo de motores y equipos. Incluir en check-list.</w:t>
      </w:r>
    </w:p>
    <w:p w14:paraId="3DB0B68C" w14:textId="77777777" w:rsidR="00B61527" w:rsidRPr="00617EF6" w:rsidRDefault="00B61527" w:rsidP="00E73BDA">
      <w:r w:rsidRPr="00617EF6">
        <w:t>En los todos los casos deberán confeccionarse los protocolos correspondientes, que serán parte de la documentación Conforme a Obra de la Instalación.</w:t>
      </w:r>
    </w:p>
    <w:p w14:paraId="3F580116" w14:textId="77777777" w:rsidR="00B61527" w:rsidRPr="00617EF6" w:rsidRDefault="00B61527" w:rsidP="00E73BDA">
      <w:pPr>
        <w:pStyle w:val="Ttulo3"/>
      </w:pPr>
      <w:bookmarkStart w:id="790" w:name="_Toc426776381"/>
      <w:bookmarkStart w:id="791" w:name="_Toc292121208"/>
      <w:bookmarkStart w:id="792" w:name="_Toc361319397"/>
      <w:bookmarkStart w:id="793" w:name="_Toc450060932"/>
      <w:bookmarkStart w:id="794" w:name="_Toc450318385"/>
      <w:bookmarkStart w:id="795" w:name="_Toc49018478"/>
      <w:bookmarkStart w:id="796" w:name="_Toc89243415"/>
      <w:bookmarkStart w:id="797" w:name="_Toc96501064"/>
      <w:r w:rsidRPr="00617EF6">
        <w:t>Andamios</w:t>
      </w:r>
      <w:bookmarkEnd w:id="790"/>
      <w:bookmarkEnd w:id="791"/>
      <w:bookmarkEnd w:id="792"/>
      <w:bookmarkEnd w:id="793"/>
      <w:bookmarkEnd w:id="794"/>
      <w:bookmarkEnd w:id="795"/>
      <w:bookmarkEnd w:id="796"/>
      <w:bookmarkEnd w:id="797"/>
    </w:p>
    <w:p w14:paraId="2E2E75DF" w14:textId="77777777" w:rsidR="00B61527" w:rsidRPr="00617EF6" w:rsidRDefault="00B61527" w:rsidP="00E73BDA">
      <w:r w:rsidRPr="00617EF6">
        <w:t>Para la realización de todos los trabajos en altura, el Contratista deberá prever la utilización de andamios o cualquier otro medio aceptado por el Responsable de Seguridad e Higiene de la Obra.</w:t>
      </w:r>
    </w:p>
    <w:p w14:paraId="476CAD6D" w14:textId="77777777" w:rsidR="00B61527" w:rsidRPr="00617EF6" w:rsidRDefault="00B61527" w:rsidP="00E73BDA">
      <w:pPr>
        <w:pStyle w:val="Ttulo3"/>
      </w:pPr>
      <w:bookmarkStart w:id="798" w:name="_Toc426776382"/>
      <w:bookmarkStart w:id="799" w:name="_Toc292121209"/>
      <w:bookmarkStart w:id="800" w:name="_Toc361319398"/>
      <w:bookmarkStart w:id="801" w:name="_Toc450060933"/>
      <w:bookmarkStart w:id="802" w:name="_Toc450318386"/>
      <w:bookmarkStart w:id="803" w:name="_Toc49018479"/>
      <w:bookmarkStart w:id="804" w:name="_Toc89243416"/>
      <w:bookmarkStart w:id="805" w:name="_Toc96501065"/>
      <w:r w:rsidRPr="00617EF6">
        <w:t>Garantía</w:t>
      </w:r>
      <w:bookmarkEnd w:id="798"/>
      <w:bookmarkEnd w:id="799"/>
      <w:bookmarkEnd w:id="800"/>
      <w:bookmarkEnd w:id="801"/>
      <w:bookmarkEnd w:id="802"/>
      <w:bookmarkEnd w:id="803"/>
      <w:bookmarkEnd w:id="804"/>
      <w:bookmarkEnd w:id="805"/>
    </w:p>
    <w:p w14:paraId="2F45F807" w14:textId="77777777" w:rsidR="00B61527" w:rsidRPr="00617EF6" w:rsidRDefault="00B61527" w:rsidP="00E73BDA">
      <w:pPr>
        <w:pStyle w:val="Ttulo4"/>
      </w:pPr>
      <w:r w:rsidRPr="00617EF6">
        <w:t>Instalación</w:t>
      </w:r>
    </w:p>
    <w:p w14:paraId="2A48FEAF" w14:textId="77777777" w:rsidR="00B61527" w:rsidRPr="00617EF6" w:rsidRDefault="00B61527" w:rsidP="00E73BDA">
      <w:r w:rsidRPr="00617EF6">
        <w:t>El contratista entregará las instalaciones en perfecto estado de funcionamiento y garantizará las mismas por el término de un año a partir de la recepción provisoria, subsanando en ese lapso y sin cargo todo tipo de defecto de materiales o vicios de instalación.</w:t>
      </w:r>
    </w:p>
    <w:p w14:paraId="4D5F46C1" w14:textId="77777777" w:rsidR="00B61527" w:rsidRPr="00617EF6" w:rsidRDefault="00B61527" w:rsidP="00E73BDA">
      <w:pPr>
        <w:pStyle w:val="Ttulo4"/>
      </w:pPr>
      <w:r w:rsidRPr="00617EF6">
        <w:t>Equipos</w:t>
      </w:r>
    </w:p>
    <w:p w14:paraId="5B2A4961" w14:textId="77777777" w:rsidR="00B61527" w:rsidRPr="00617EF6" w:rsidRDefault="00B61527" w:rsidP="00E73BDA">
      <w:r w:rsidRPr="00617EF6">
        <w:t>Para los equipos se aceptará la garantía oficial del fabricante de los mismos, sin que ello implique el desentendimiento por parte del instalador.</w:t>
      </w:r>
      <w:r>
        <w:t xml:space="preserve"> La garantía regirá </w:t>
      </w:r>
      <w:r w:rsidRPr="00617EF6">
        <w:t xml:space="preserve">por el término de un año a partir de la recepción provisoria, subsanando en ese lapso y sin cargo todo tipo de defecto de materiales o </w:t>
      </w:r>
      <w:r>
        <w:t>fabricación.</w:t>
      </w:r>
    </w:p>
    <w:p w14:paraId="004E0454" w14:textId="77777777" w:rsidR="00B61527" w:rsidRPr="00617EF6" w:rsidRDefault="00B61527" w:rsidP="00E73BDA">
      <w:r w:rsidRPr="00617EF6">
        <w:br w:type="page"/>
      </w:r>
    </w:p>
    <w:p w14:paraId="4C08C82E" w14:textId="77777777" w:rsidR="00B61527" w:rsidRPr="00617EF6" w:rsidRDefault="00B61527" w:rsidP="00E73BDA">
      <w:pPr>
        <w:pStyle w:val="Ttulo2"/>
      </w:pPr>
      <w:bookmarkStart w:id="806" w:name="_Toc49018480"/>
      <w:bookmarkStart w:id="807" w:name="_Toc89243417"/>
      <w:bookmarkStart w:id="808" w:name="_Toc96501066"/>
      <w:r w:rsidRPr="00617EF6">
        <w:lastRenderedPageBreak/>
        <w:t>Especificaciones Técnicas Particulares:</w:t>
      </w:r>
      <w:bookmarkEnd w:id="806"/>
      <w:bookmarkEnd w:id="807"/>
      <w:bookmarkEnd w:id="808"/>
    </w:p>
    <w:p w14:paraId="07F4795D" w14:textId="77777777" w:rsidR="00B61527" w:rsidRPr="00617EF6" w:rsidRDefault="00B61527" w:rsidP="00E73BDA">
      <w:pPr>
        <w:pStyle w:val="Ttulo3"/>
      </w:pPr>
      <w:bookmarkStart w:id="809" w:name="_Toc440368052"/>
      <w:bookmarkStart w:id="810" w:name="_Toc447282856"/>
      <w:bookmarkStart w:id="811" w:name="_Toc49018481"/>
      <w:bookmarkStart w:id="812" w:name="_Toc89243418"/>
      <w:bookmarkStart w:id="813" w:name="_Toc96501067"/>
      <w:r w:rsidRPr="00617EF6">
        <w:t>Objeto</w:t>
      </w:r>
      <w:bookmarkEnd w:id="809"/>
      <w:bookmarkEnd w:id="810"/>
      <w:bookmarkEnd w:id="811"/>
      <w:bookmarkEnd w:id="812"/>
      <w:bookmarkEnd w:id="813"/>
    </w:p>
    <w:p w14:paraId="48E08ED2" w14:textId="77777777" w:rsidR="00B61527" w:rsidRPr="00617EF6" w:rsidRDefault="00B61527" w:rsidP="00E73BDA">
      <w:r w:rsidRPr="00617EF6">
        <w:t>El presente llamado a licitación tiene por objeto la contratación de la provisión de materiales, mano de obra e ingeniería de detalle para</w:t>
      </w:r>
      <w:r>
        <w:t xml:space="preserve"> la segunda etapa de</w:t>
      </w:r>
      <w:r w:rsidRPr="00617EF6">
        <w:t xml:space="preserve"> las Instalaciones Termomecánicas del edificio del Ministerio de las Mujeres, Géneros y Diversidad, ubicado en Cochabamba 54, Ciudad Autónoma de Buenos Aires.</w:t>
      </w:r>
    </w:p>
    <w:p w14:paraId="69D3E44E" w14:textId="77777777" w:rsidR="00B61527" w:rsidRPr="00617EF6" w:rsidRDefault="00B61527" w:rsidP="00E73BDA">
      <w:r w:rsidRPr="00617EF6">
        <w:t>El alcance de la presente documentación incluye los siguientes rubros:</w:t>
      </w:r>
    </w:p>
    <w:p w14:paraId="00EA7243" w14:textId="77777777" w:rsidR="00B61527" w:rsidRPr="00617EF6" w:rsidRDefault="00B61527" w:rsidP="00E73BDA">
      <w:pPr>
        <w:pStyle w:val="Prrafodelista"/>
        <w:numPr>
          <w:ilvl w:val="0"/>
          <w:numId w:val="5"/>
        </w:numPr>
      </w:pPr>
      <w:r w:rsidRPr="00617EF6">
        <w:t>Provisión e instalación de sistemas de Volumen de Refrigerante Variable para oficinas y áreas públicas. Incluye equipos, conductos y accesorios</w:t>
      </w:r>
    </w:p>
    <w:p w14:paraId="3D2E135C" w14:textId="77777777" w:rsidR="00B61527" w:rsidRPr="00617EF6" w:rsidRDefault="00B61527" w:rsidP="00E73BDA">
      <w:pPr>
        <w:pStyle w:val="Prrafodelista"/>
        <w:numPr>
          <w:ilvl w:val="0"/>
          <w:numId w:val="5"/>
        </w:numPr>
      </w:pPr>
      <w:r w:rsidRPr="00617EF6">
        <w:t>Provisión e instalación de equipos acondicionadores para sala de racks</w:t>
      </w:r>
    </w:p>
    <w:p w14:paraId="2BA991E8" w14:textId="77777777" w:rsidR="00B61527" w:rsidRPr="00617EF6" w:rsidRDefault="00B61527" w:rsidP="00E73BDA">
      <w:pPr>
        <w:pStyle w:val="Prrafodelista"/>
        <w:numPr>
          <w:ilvl w:val="0"/>
          <w:numId w:val="5"/>
        </w:numPr>
      </w:pPr>
      <w:r w:rsidRPr="00617EF6">
        <w:t>Provisión y montaje de sistemas de toma de aire exterior para todos los locales acondicionados</w:t>
      </w:r>
    </w:p>
    <w:p w14:paraId="234F3C49" w14:textId="77777777" w:rsidR="00B61527" w:rsidRPr="00617EF6" w:rsidRDefault="00B61527" w:rsidP="00E73BDA">
      <w:pPr>
        <w:pStyle w:val="Prrafodelista"/>
        <w:numPr>
          <w:ilvl w:val="0"/>
          <w:numId w:val="5"/>
        </w:numPr>
      </w:pPr>
      <w:r w:rsidRPr="00617EF6">
        <w:t>Provisión y montaje de sistemas de ventilación, incluyendo ventiladores, conductos, etc.</w:t>
      </w:r>
    </w:p>
    <w:p w14:paraId="31C88F8B" w14:textId="77777777" w:rsidR="00B61527" w:rsidRPr="00617EF6" w:rsidRDefault="00B61527" w:rsidP="00E73BDA">
      <w:pPr>
        <w:pStyle w:val="Prrafodelista"/>
        <w:numPr>
          <w:ilvl w:val="0"/>
          <w:numId w:val="5"/>
        </w:numPr>
      </w:pPr>
      <w:r w:rsidRPr="00617EF6">
        <w:t>Provisión e instalación de tableros eléctricos y alimentación eléctrica</w:t>
      </w:r>
    </w:p>
    <w:p w14:paraId="763784DC" w14:textId="77777777" w:rsidR="00B61527" w:rsidRPr="00617EF6" w:rsidRDefault="00B61527" w:rsidP="00E73BDA">
      <w:r w:rsidRPr="00617EF6">
        <w:t>A los efectos de que los alcances resulten claros para todos los oferentes, será obligatoria la visita a la obra.</w:t>
      </w:r>
    </w:p>
    <w:p w14:paraId="4AF0E30F" w14:textId="77777777" w:rsidR="00B61527" w:rsidRPr="00617EF6" w:rsidRDefault="00B61527" w:rsidP="00E73BDA">
      <w:r w:rsidRPr="00617EF6">
        <w:t>Teniendo los oferentes la oportunidad de estudiar la documentación y realizar todas las consultas y pedidos de aclaraciones que consideren necesarias, se entiende que la contratación será por ajuste alzado, es decir que deberán considerar toda tarea y/o provisión que resultare necesaria para el correcto funcionamiento de las instalaciones objeto del presente concurso, aun cuando no estuvieran expresamente detalladas en la documentación licitatoria.</w:t>
      </w:r>
    </w:p>
    <w:p w14:paraId="16438919" w14:textId="77777777" w:rsidR="00B61527" w:rsidRPr="00617EF6" w:rsidRDefault="00B61527" w:rsidP="00E73BDA">
      <w:pPr>
        <w:pStyle w:val="Ttulo3"/>
      </w:pPr>
      <w:bookmarkStart w:id="814" w:name="_Toc49018482"/>
      <w:bookmarkStart w:id="815" w:name="_Toc89243419"/>
      <w:bookmarkStart w:id="816" w:name="_Toc96501068"/>
      <w:r w:rsidRPr="00617EF6">
        <w:t>Bases de Cálculo</w:t>
      </w:r>
      <w:bookmarkEnd w:id="814"/>
      <w:bookmarkEnd w:id="815"/>
      <w:bookmarkEnd w:id="816"/>
    </w:p>
    <w:p w14:paraId="37EF44F9" w14:textId="77777777" w:rsidR="00B61527" w:rsidRPr="00617EF6" w:rsidRDefault="00B61527" w:rsidP="00E73BDA">
      <w:pPr>
        <w:pStyle w:val="Ttulo4"/>
      </w:pPr>
      <w:r w:rsidRPr="00617EF6">
        <w:t>Condiciones Exteriores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0"/>
        <w:gridCol w:w="1080"/>
      </w:tblGrid>
      <w:tr w:rsidR="00B61527" w:rsidRPr="00617EF6" w14:paraId="1E7A1DB1" w14:textId="77777777" w:rsidTr="00D50C73">
        <w:trPr>
          <w:jc w:val="center"/>
        </w:trPr>
        <w:tc>
          <w:tcPr>
            <w:tcW w:w="3780" w:type="dxa"/>
          </w:tcPr>
          <w:p w14:paraId="7135C378" w14:textId="77777777" w:rsidR="00B61527" w:rsidRPr="00617EF6" w:rsidRDefault="00B61527" w:rsidP="00E73BDA">
            <w:r w:rsidRPr="00617EF6">
              <w:t>Temperatura de Bulbo Seco Verano</w:t>
            </w:r>
          </w:p>
        </w:tc>
        <w:tc>
          <w:tcPr>
            <w:tcW w:w="1080" w:type="dxa"/>
          </w:tcPr>
          <w:p w14:paraId="3698C995" w14:textId="77777777" w:rsidR="00B61527" w:rsidRPr="00617EF6" w:rsidRDefault="00B61527" w:rsidP="00E73BDA">
            <w:r w:rsidRPr="00617EF6">
              <w:t>35ºC</w:t>
            </w:r>
          </w:p>
        </w:tc>
      </w:tr>
      <w:tr w:rsidR="00B61527" w:rsidRPr="00617EF6" w14:paraId="602100DB" w14:textId="77777777" w:rsidTr="00D50C73">
        <w:trPr>
          <w:jc w:val="center"/>
        </w:trPr>
        <w:tc>
          <w:tcPr>
            <w:tcW w:w="3780" w:type="dxa"/>
          </w:tcPr>
          <w:p w14:paraId="4DD1CA7E" w14:textId="77777777" w:rsidR="00B61527" w:rsidRPr="00617EF6" w:rsidRDefault="00B61527" w:rsidP="00E73BDA">
            <w:r w:rsidRPr="00617EF6">
              <w:t>Humedad Relativa</w:t>
            </w:r>
          </w:p>
        </w:tc>
        <w:tc>
          <w:tcPr>
            <w:tcW w:w="1080" w:type="dxa"/>
          </w:tcPr>
          <w:p w14:paraId="045230A6" w14:textId="77777777" w:rsidR="00B61527" w:rsidRPr="00617EF6" w:rsidRDefault="00B61527" w:rsidP="00E73BDA">
            <w:r w:rsidRPr="00617EF6">
              <w:t>40%</w:t>
            </w:r>
          </w:p>
        </w:tc>
      </w:tr>
      <w:tr w:rsidR="00B61527" w:rsidRPr="00617EF6" w14:paraId="7EFE56BF" w14:textId="77777777" w:rsidTr="00D50C73">
        <w:trPr>
          <w:jc w:val="center"/>
        </w:trPr>
        <w:tc>
          <w:tcPr>
            <w:tcW w:w="3780" w:type="dxa"/>
          </w:tcPr>
          <w:p w14:paraId="6D2AC65F" w14:textId="77777777" w:rsidR="00B61527" w:rsidRPr="00617EF6" w:rsidRDefault="00B61527" w:rsidP="00E73BDA">
            <w:r w:rsidRPr="00617EF6">
              <w:t>Temperatura Bulbo Seco Invierno</w:t>
            </w:r>
          </w:p>
        </w:tc>
        <w:tc>
          <w:tcPr>
            <w:tcW w:w="1080" w:type="dxa"/>
          </w:tcPr>
          <w:p w14:paraId="1D090B2C" w14:textId="77777777" w:rsidR="00B61527" w:rsidRPr="00617EF6" w:rsidRDefault="00B61527" w:rsidP="00E73BDA">
            <w:r w:rsidRPr="00617EF6">
              <w:t>0ºC</w:t>
            </w:r>
          </w:p>
        </w:tc>
      </w:tr>
    </w:tbl>
    <w:p w14:paraId="7E52CD53" w14:textId="77777777" w:rsidR="00B61527" w:rsidRPr="00617EF6" w:rsidRDefault="00B61527" w:rsidP="00E73BDA">
      <w:pPr>
        <w:pStyle w:val="Ttulo4"/>
      </w:pPr>
      <w:r w:rsidRPr="00617EF6">
        <w:t>Condiciones Interiores para Confort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0"/>
        <w:gridCol w:w="1080"/>
      </w:tblGrid>
      <w:tr w:rsidR="00B61527" w:rsidRPr="00617EF6" w14:paraId="533E3F33" w14:textId="77777777" w:rsidTr="00D50C73">
        <w:trPr>
          <w:jc w:val="center"/>
        </w:trPr>
        <w:tc>
          <w:tcPr>
            <w:tcW w:w="3780" w:type="dxa"/>
          </w:tcPr>
          <w:p w14:paraId="499BF7BE" w14:textId="77777777" w:rsidR="00B61527" w:rsidRPr="00617EF6" w:rsidRDefault="00B61527" w:rsidP="00E73BDA">
            <w:r w:rsidRPr="00617EF6">
              <w:t>Temperatura de Bulbo Seco Verano</w:t>
            </w:r>
          </w:p>
        </w:tc>
        <w:tc>
          <w:tcPr>
            <w:tcW w:w="1080" w:type="dxa"/>
          </w:tcPr>
          <w:p w14:paraId="7F7C00F9" w14:textId="77777777" w:rsidR="00B61527" w:rsidRPr="00617EF6" w:rsidRDefault="00B61527" w:rsidP="00E73BDA">
            <w:r w:rsidRPr="00617EF6">
              <w:t>24ºC</w:t>
            </w:r>
          </w:p>
        </w:tc>
      </w:tr>
      <w:tr w:rsidR="00B61527" w:rsidRPr="00617EF6" w14:paraId="68CBAB6F" w14:textId="77777777" w:rsidTr="00D50C73">
        <w:trPr>
          <w:jc w:val="center"/>
        </w:trPr>
        <w:tc>
          <w:tcPr>
            <w:tcW w:w="3780" w:type="dxa"/>
          </w:tcPr>
          <w:p w14:paraId="160B735A" w14:textId="77777777" w:rsidR="00B61527" w:rsidRPr="00617EF6" w:rsidRDefault="00B61527" w:rsidP="00E73BDA">
            <w:r w:rsidRPr="00617EF6">
              <w:t>Humedad Relativa</w:t>
            </w:r>
          </w:p>
        </w:tc>
        <w:tc>
          <w:tcPr>
            <w:tcW w:w="1080" w:type="dxa"/>
          </w:tcPr>
          <w:p w14:paraId="505505C8" w14:textId="77777777" w:rsidR="00B61527" w:rsidRPr="00617EF6" w:rsidRDefault="00B61527" w:rsidP="00E73BDA">
            <w:r w:rsidRPr="00617EF6">
              <w:t>50%</w:t>
            </w:r>
          </w:p>
        </w:tc>
      </w:tr>
      <w:tr w:rsidR="00B61527" w:rsidRPr="00617EF6" w14:paraId="0D28DA94" w14:textId="77777777" w:rsidTr="00D50C73">
        <w:trPr>
          <w:jc w:val="center"/>
        </w:trPr>
        <w:tc>
          <w:tcPr>
            <w:tcW w:w="3780" w:type="dxa"/>
          </w:tcPr>
          <w:p w14:paraId="687CC319" w14:textId="77777777" w:rsidR="00B61527" w:rsidRPr="00617EF6" w:rsidRDefault="00B61527" w:rsidP="00E73BDA">
            <w:r w:rsidRPr="00617EF6">
              <w:t>Temperatura Bulbo Seco Invierno</w:t>
            </w:r>
          </w:p>
        </w:tc>
        <w:tc>
          <w:tcPr>
            <w:tcW w:w="1080" w:type="dxa"/>
          </w:tcPr>
          <w:p w14:paraId="15558700" w14:textId="77777777" w:rsidR="00B61527" w:rsidRPr="00617EF6" w:rsidRDefault="00B61527" w:rsidP="00E73BDA">
            <w:r w:rsidRPr="00617EF6">
              <w:t>22ºC</w:t>
            </w:r>
          </w:p>
        </w:tc>
      </w:tr>
    </w:tbl>
    <w:p w14:paraId="73560F7E" w14:textId="77777777" w:rsidR="00B61527" w:rsidRPr="00617EF6" w:rsidRDefault="00B61527" w:rsidP="00E73BDA">
      <w:pPr>
        <w:pStyle w:val="Ttulo4"/>
      </w:pPr>
      <w:r w:rsidRPr="00617EF6">
        <w:t>Aire exterior</w:t>
      </w:r>
    </w:p>
    <w:p w14:paraId="479D49A9" w14:textId="77777777" w:rsidR="00B61527" w:rsidRPr="00617EF6" w:rsidRDefault="00B61527" w:rsidP="00E73BDA">
      <w:r w:rsidRPr="00617EF6">
        <w:t>Según recomendaciones de ASHRAE 62.1-2010.</w:t>
      </w:r>
    </w:p>
    <w:p w14:paraId="781FC004" w14:textId="77777777" w:rsidR="00B61527" w:rsidRPr="00617EF6" w:rsidRDefault="00B61527" w:rsidP="00E73BDA">
      <w:pPr>
        <w:pStyle w:val="Ttulo4"/>
      </w:pPr>
      <w:bookmarkStart w:id="817" w:name="_Toc3538804"/>
      <w:r w:rsidRPr="00617EF6">
        <w:t>Sistemas de extracción mecánica</w:t>
      </w:r>
      <w:bookmarkEnd w:id="817"/>
    </w:p>
    <w:p w14:paraId="751661AB" w14:textId="77777777" w:rsidR="00B61527" w:rsidRPr="00617EF6" w:rsidRDefault="00B61527" w:rsidP="00E73BDA">
      <w:pPr>
        <w:rPr>
          <w:lang w:val="es-ES_tradnl"/>
        </w:rPr>
      </w:pPr>
      <w:r w:rsidRPr="00617EF6">
        <w:rPr>
          <w:lang w:val="es-ES_tradnl"/>
        </w:rPr>
        <w:t>Acorde a ley de Seguridad e Higiene Nº 19587.</w:t>
      </w:r>
    </w:p>
    <w:p w14:paraId="76ADE603" w14:textId="77777777" w:rsidR="00B61527" w:rsidRPr="00617EF6" w:rsidRDefault="00B61527" w:rsidP="00E73BDA">
      <w:pPr>
        <w:rPr>
          <w:lang w:val="es-ES_tradnl"/>
        </w:rPr>
      </w:pPr>
      <w:r w:rsidRPr="00617EF6">
        <w:rPr>
          <w:lang w:val="es-ES_tradnl"/>
        </w:rPr>
        <w:t>Se utiliza como base mínima la siguiente tabla de Renovaciones Horarias</w:t>
      </w:r>
      <w:r>
        <w:rPr>
          <w:lang w:val="es-ES_tradnl"/>
        </w:rPr>
        <w:t xml:space="preserve"> (RH).</w:t>
      </w:r>
    </w:p>
    <w:tbl>
      <w:tblPr>
        <w:tblW w:w="0" w:type="auto"/>
        <w:tblInd w:w="24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4"/>
        <w:gridCol w:w="1076"/>
      </w:tblGrid>
      <w:tr w:rsidR="00B61527" w:rsidRPr="00617EF6" w14:paraId="38C20781" w14:textId="77777777" w:rsidTr="00D50C73">
        <w:tc>
          <w:tcPr>
            <w:tcW w:w="3784" w:type="dxa"/>
          </w:tcPr>
          <w:p w14:paraId="085DFBE7" w14:textId="77777777" w:rsidR="00B61527" w:rsidRPr="00617EF6" w:rsidRDefault="00B61527" w:rsidP="00E73BDA">
            <w:r w:rsidRPr="00617EF6">
              <w:t>Sanitarios Públicos</w:t>
            </w:r>
          </w:p>
        </w:tc>
        <w:tc>
          <w:tcPr>
            <w:tcW w:w="1076" w:type="dxa"/>
          </w:tcPr>
          <w:p w14:paraId="1895754F" w14:textId="77777777" w:rsidR="00B61527" w:rsidRPr="00617EF6" w:rsidRDefault="00B61527" w:rsidP="00E73BDA">
            <w:r w:rsidRPr="00617EF6">
              <w:t>15 RH</w:t>
            </w:r>
          </w:p>
        </w:tc>
      </w:tr>
      <w:tr w:rsidR="00B61527" w:rsidRPr="00617EF6" w14:paraId="3B2E418B" w14:textId="77777777" w:rsidTr="00D50C73">
        <w:tc>
          <w:tcPr>
            <w:tcW w:w="3784" w:type="dxa"/>
          </w:tcPr>
          <w:p w14:paraId="06A6B55C" w14:textId="77777777" w:rsidR="00B61527" w:rsidRPr="00617EF6" w:rsidRDefault="00B61527" w:rsidP="00E73BDA">
            <w:r w:rsidRPr="00617EF6">
              <w:t>Depósitos pequeños hasta 200 m2</w:t>
            </w:r>
          </w:p>
        </w:tc>
        <w:tc>
          <w:tcPr>
            <w:tcW w:w="1076" w:type="dxa"/>
          </w:tcPr>
          <w:p w14:paraId="44884790" w14:textId="77777777" w:rsidR="00B61527" w:rsidRPr="00617EF6" w:rsidRDefault="00B61527" w:rsidP="00E73BDA">
            <w:r w:rsidRPr="00617EF6">
              <w:t>6 RH</w:t>
            </w:r>
          </w:p>
        </w:tc>
      </w:tr>
      <w:tr w:rsidR="00B61527" w:rsidRPr="00617EF6" w14:paraId="7B42E825" w14:textId="77777777" w:rsidTr="00D50C73">
        <w:tc>
          <w:tcPr>
            <w:tcW w:w="3784" w:type="dxa"/>
          </w:tcPr>
          <w:p w14:paraId="7895505A" w14:textId="77777777" w:rsidR="00B61527" w:rsidRPr="00617EF6" w:rsidRDefault="00B61527" w:rsidP="00E73BDA">
            <w:r w:rsidRPr="00617EF6">
              <w:t>Depósitos mayores de 200 m2</w:t>
            </w:r>
          </w:p>
        </w:tc>
        <w:tc>
          <w:tcPr>
            <w:tcW w:w="1076" w:type="dxa"/>
          </w:tcPr>
          <w:p w14:paraId="13388B41" w14:textId="77777777" w:rsidR="00B61527" w:rsidRPr="00617EF6" w:rsidRDefault="00B61527" w:rsidP="00E73BDA">
            <w:r w:rsidRPr="00617EF6">
              <w:t>4 RH</w:t>
            </w:r>
          </w:p>
        </w:tc>
      </w:tr>
      <w:tr w:rsidR="00B61527" w:rsidRPr="00617EF6" w14:paraId="2369AE8F" w14:textId="77777777" w:rsidTr="00D50C73">
        <w:tc>
          <w:tcPr>
            <w:tcW w:w="3784" w:type="dxa"/>
          </w:tcPr>
          <w:p w14:paraId="50D0C1BC" w14:textId="77777777" w:rsidR="00B61527" w:rsidRPr="00617EF6" w:rsidRDefault="00B61527" w:rsidP="00E73BDA">
            <w:r w:rsidRPr="00617EF6">
              <w:t>Salas de máquinas generales</w:t>
            </w:r>
          </w:p>
        </w:tc>
        <w:tc>
          <w:tcPr>
            <w:tcW w:w="1076" w:type="dxa"/>
          </w:tcPr>
          <w:p w14:paraId="73A53185" w14:textId="77777777" w:rsidR="00B61527" w:rsidRPr="00617EF6" w:rsidRDefault="00B61527" w:rsidP="00E73BDA">
            <w:r w:rsidRPr="00617EF6">
              <w:t>8 RH</w:t>
            </w:r>
          </w:p>
        </w:tc>
      </w:tr>
    </w:tbl>
    <w:p w14:paraId="285A6583" w14:textId="77777777" w:rsidR="00B61527" w:rsidRPr="00617EF6" w:rsidRDefault="00B61527" w:rsidP="00E73BDA">
      <w:r w:rsidRPr="00617EF6">
        <w:t>En caso de existir diferencias entre los requisitos de las distintas normas citadas en el presente Pliego, deberá asegurarse el cumplimiento de la condición más exigente.</w:t>
      </w:r>
    </w:p>
    <w:p w14:paraId="2EF529F5" w14:textId="77777777" w:rsidR="00B61527" w:rsidRPr="00617EF6" w:rsidRDefault="00B61527" w:rsidP="00E73BDA">
      <w:pPr>
        <w:pStyle w:val="Ttulo3"/>
      </w:pPr>
      <w:bookmarkStart w:id="818" w:name="_Toc89243420"/>
      <w:bookmarkStart w:id="819" w:name="_Toc96501069"/>
      <w:r w:rsidRPr="00617EF6">
        <w:lastRenderedPageBreak/>
        <w:t>Etapa</w:t>
      </w:r>
      <w:r>
        <w:t>s de obra</w:t>
      </w:r>
      <w:bookmarkEnd w:id="818"/>
      <w:bookmarkEnd w:id="819"/>
    </w:p>
    <w:p w14:paraId="0E576DE7" w14:textId="77777777" w:rsidR="00B61527" w:rsidRDefault="00B61527" w:rsidP="00E73BDA">
      <w:r>
        <w:t>Esta segunda etapa de la Instalación, comprende los siguientes sectores:</w:t>
      </w:r>
    </w:p>
    <w:p w14:paraId="4B1FFED9" w14:textId="77777777" w:rsidR="00B61527" w:rsidRDefault="00B61527" w:rsidP="00E73BDA">
      <w:r>
        <w:t>En Subsuelo: todas las áreas técnicas, la Cochera y el Auditorio.</w:t>
      </w:r>
    </w:p>
    <w:p w14:paraId="2580B30F" w14:textId="77777777" w:rsidR="00B61527" w:rsidRDefault="00B61527" w:rsidP="00E73BDA">
      <w:r>
        <w:t>En Planta Baja: El sector de planta libre de oficina y la Guardería.</w:t>
      </w:r>
    </w:p>
    <w:p w14:paraId="55621353" w14:textId="77777777" w:rsidR="00B61527" w:rsidRPr="00617EF6" w:rsidRDefault="00B61527" w:rsidP="00E73BDA">
      <w:r>
        <w:t>En 2do., 3ero., 4to. y 5to.: en estos pisos la intervención es completa.</w:t>
      </w:r>
    </w:p>
    <w:p w14:paraId="2E8C3EEE" w14:textId="77777777" w:rsidR="00B61527" w:rsidRPr="00617EF6" w:rsidRDefault="00B61527" w:rsidP="00E73BDA">
      <w:pPr>
        <w:pStyle w:val="Ttulo3"/>
      </w:pPr>
      <w:bookmarkStart w:id="820" w:name="_Toc89243421"/>
      <w:bookmarkStart w:id="821" w:name="_Toc96501070"/>
      <w:r w:rsidRPr="00617EF6">
        <w:t>Descripción de las instalaciones</w:t>
      </w:r>
      <w:bookmarkEnd w:id="820"/>
      <w:bookmarkEnd w:id="821"/>
    </w:p>
    <w:p w14:paraId="5556F9E4" w14:textId="77777777" w:rsidR="00B61527" w:rsidRPr="00617EF6" w:rsidRDefault="00B61527" w:rsidP="00E73BDA">
      <w:pPr>
        <w:pStyle w:val="Ttulo4"/>
      </w:pPr>
      <w:r w:rsidRPr="00617EF6">
        <w:t>Sistemas de Aire Acondicionado</w:t>
      </w:r>
    </w:p>
    <w:p w14:paraId="04BD79F9" w14:textId="77777777" w:rsidR="00B61527" w:rsidRPr="00617EF6" w:rsidRDefault="00B61527" w:rsidP="00E73BDA">
      <w:r w:rsidRPr="00617EF6">
        <w:t>El edificio será acondicionado mediante sistemas de Volumen de Refrigerante Variable (VRF) frio calor simultáneo (heat recovery) de última generación, capaces de mantener condiciones de confort durante todo el año, conforme a las exigencias y recomendaciones de las normas aplicables.</w:t>
      </w:r>
    </w:p>
    <w:p w14:paraId="73FCE646" w14:textId="77777777" w:rsidR="00B61527" w:rsidRPr="00617EF6" w:rsidRDefault="00B61527" w:rsidP="00E73BDA">
      <w:r w:rsidRPr="00617EF6">
        <w:t>Estos sistemas constan de unidades exteriores que serán ubicadas en la azotea, y unidades interiores tipo cassette que serán instaladas conforme a planos.</w:t>
      </w:r>
    </w:p>
    <w:p w14:paraId="481AFAB3" w14:textId="77777777" w:rsidR="00B61527" w:rsidRPr="00617EF6" w:rsidRDefault="00B61527" w:rsidP="00E73BDA">
      <w:r w:rsidRPr="00617EF6">
        <w:t>L</w:t>
      </w:r>
      <w:r>
        <w:t>as</w:t>
      </w:r>
      <w:r w:rsidRPr="00617EF6">
        <w:t xml:space="preserve"> planta</w:t>
      </w:r>
      <w:r>
        <w:t>s</w:t>
      </w:r>
      <w:r w:rsidRPr="00617EF6">
        <w:t xml:space="preserve"> del </w:t>
      </w:r>
      <w:r>
        <w:t xml:space="preserve">segundo, tercero y cuarto </w:t>
      </w:r>
      <w:r w:rsidRPr="00617EF6">
        <w:t>piso contará</w:t>
      </w:r>
      <w:r>
        <w:t>n</w:t>
      </w:r>
      <w:r w:rsidRPr="00617EF6">
        <w:t xml:space="preserve"> con dos sistemas, </w:t>
      </w:r>
      <w:r>
        <w:t xml:space="preserve">cada una, </w:t>
      </w:r>
      <w:r w:rsidRPr="00617EF6">
        <w:t>distribuidos como se observa en planos, cada uno compuesto por diversas unidades interiores que acondicionarán tanto las áreas abiertas como las oficinas cerradas.</w:t>
      </w:r>
    </w:p>
    <w:p w14:paraId="4E1074D3" w14:textId="77777777" w:rsidR="00B61527" w:rsidRDefault="00B61527" w:rsidP="00E73BDA">
      <w:r>
        <w:t>El sector de planta libre de Planta Baja, contará con un sistema, mientras que se deberá proveer e instalar otro sistema independiente, para el sector de Guardería.</w:t>
      </w:r>
    </w:p>
    <w:p w14:paraId="685EADA6" w14:textId="77777777" w:rsidR="00B61527" w:rsidRDefault="00B61527" w:rsidP="00E73BDA">
      <w:r>
        <w:t>Los sectores del Comedor, en el quinto piso y el Auditorio del subsuelo, se acondicionarán mediante sistemas VRF, frío calor por bomba de calor (heat pump).</w:t>
      </w:r>
    </w:p>
    <w:p w14:paraId="1338A1D5" w14:textId="77777777" w:rsidR="00B61527" w:rsidRDefault="00B61527" w:rsidP="00E73BDA">
      <w:r w:rsidRPr="00617EF6">
        <w:t xml:space="preserve">Estos sistemas constan de unidades exteriores que serán ubicadas en la azotea, y unidades interiores tipo cassette </w:t>
      </w:r>
      <w:r>
        <w:t xml:space="preserve">y de conductos, </w:t>
      </w:r>
      <w:r w:rsidRPr="00617EF6">
        <w:t>que serán instaladas conforme a planos.</w:t>
      </w:r>
    </w:p>
    <w:p w14:paraId="7EA52AC3" w14:textId="77777777" w:rsidR="00B61527" w:rsidRPr="00617EF6" w:rsidRDefault="00B61527" w:rsidP="00E73BDA">
      <w:r w:rsidRPr="00617EF6">
        <w:t>La vinculación entre unidades se realizará mediante caños de Cu y bajo las especificaciones del fabricante de los equipos. Todo el tendido de cañerías será montado sobre bandejas porta cable, de modo de asegurar una terminación adecuada</w:t>
      </w:r>
      <w:r>
        <w:t>.</w:t>
      </w:r>
    </w:p>
    <w:p w14:paraId="2166787F" w14:textId="77777777" w:rsidR="00B61527" w:rsidRPr="00617EF6" w:rsidRDefault="00B61527" w:rsidP="00E73BDA">
      <w:r w:rsidRPr="00617EF6">
        <w:t>Las oficinas cerradas llevarán cielorraso, mientras que en el resto de los locales quedarán todas las instalaciones a la vista, por lo cual las tareas deberán ser ejecutadas prestando especial atención a la prolijidad en todos sus detalles.</w:t>
      </w:r>
    </w:p>
    <w:p w14:paraId="73296B23" w14:textId="77777777" w:rsidR="00B61527" w:rsidRPr="00617EF6" w:rsidRDefault="00B61527" w:rsidP="00E73BDA">
      <w:r w:rsidRPr="00617EF6">
        <w:t>Todos los sistemas serán diseñados para cumplir con los estándares de ASHRAE 15-2013 y 34-2013 en cuanto a concentración de refrigerante en relación al volumen de los locales acondicionados.</w:t>
      </w:r>
    </w:p>
    <w:p w14:paraId="1700171A" w14:textId="77777777" w:rsidR="00B61527" w:rsidRPr="00617EF6" w:rsidRDefault="00B61527" w:rsidP="00E73BDA">
      <w:pPr>
        <w:pStyle w:val="Ttulo4"/>
      </w:pPr>
      <w:r w:rsidRPr="00617EF6">
        <w:t>Toma de aire exterior</w:t>
      </w:r>
    </w:p>
    <w:p w14:paraId="7982FDCF" w14:textId="77777777" w:rsidR="00B61527" w:rsidRPr="00617EF6" w:rsidRDefault="00B61527" w:rsidP="00E73BDA">
      <w:r w:rsidRPr="00617EF6">
        <w:t>Conforme a las recomendaciones de las normas aplicables, especialmente el estándar 62.1 de ARSHRAE, deberá asegurarse la calidad de aire interior en todos los locales habitables.</w:t>
      </w:r>
    </w:p>
    <w:p w14:paraId="314FE556" w14:textId="77777777" w:rsidR="00B61527" w:rsidRPr="00617EF6" w:rsidRDefault="00B61527" w:rsidP="00E73BDA">
      <w:r>
        <w:t>Los</w:t>
      </w:r>
      <w:r w:rsidRPr="00617EF6">
        <w:t xml:space="preserve"> sistema</w:t>
      </w:r>
      <w:r>
        <w:t>s</w:t>
      </w:r>
      <w:r w:rsidRPr="00617EF6">
        <w:t xml:space="preserve"> a proveer será</w:t>
      </w:r>
      <w:r>
        <w:t>n</w:t>
      </w:r>
      <w:r w:rsidRPr="00617EF6">
        <w:t xml:space="preserve"> autónomo</w:t>
      </w:r>
      <w:r>
        <w:t>s</w:t>
      </w:r>
      <w:r w:rsidRPr="00617EF6">
        <w:t>, es decir que se instalará</w:t>
      </w:r>
      <w:r>
        <w:t>s</w:t>
      </w:r>
      <w:r w:rsidRPr="00617EF6">
        <w:t xml:space="preserve"> sistema</w:t>
      </w:r>
      <w:r>
        <w:t>s</w:t>
      </w:r>
      <w:r w:rsidRPr="00617EF6">
        <w:t xml:space="preserve"> de Volumen de Refrigerante Variable independiente</w:t>
      </w:r>
      <w:r>
        <w:t>s</w:t>
      </w:r>
      <w:r w:rsidRPr="00617EF6">
        <w:t xml:space="preserve"> de los sistemas específicos de climatización.</w:t>
      </w:r>
    </w:p>
    <w:p w14:paraId="611DE6E3" w14:textId="77777777" w:rsidR="00B61527" w:rsidRPr="00617EF6" w:rsidRDefault="00B61527" w:rsidP="00E73BDA">
      <w:r w:rsidRPr="00617EF6">
        <w:t>Est</w:t>
      </w:r>
      <w:r>
        <w:t>os</w:t>
      </w:r>
      <w:r w:rsidRPr="00617EF6">
        <w:t xml:space="preserve"> sistema</w:t>
      </w:r>
      <w:r>
        <w:t>s</w:t>
      </w:r>
      <w:r w:rsidRPr="00617EF6">
        <w:t xml:space="preserve"> estará</w:t>
      </w:r>
      <w:r>
        <w:t>n</w:t>
      </w:r>
      <w:r w:rsidRPr="00617EF6">
        <w:t xml:space="preserve"> constituido</w:t>
      </w:r>
      <w:r>
        <w:t>s</w:t>
      </w:r>
      <w:r w:rsidRPr="00617EF6">
        <w:t xml:space="preserve"> por unidades interiores 100% aire exterior, que tomarán aire desde el patio interno, para luego filtrarla (con nivel MERV8) y acondicionarla, de modo que sea inyectada directamente en cada local a una temperatura constante durante todo el año. Se establece esa temperatura en 23°C.</w:t>
      </w:r>
    </w:p>
    <w:p w14:paraId="532F79B7" w14:textId="77777777" w:rsidR="00B61527" w:rsidRDefault="00B61527" w:rsidP="00E73BDA">
      <w:r>
        <w:t>Para esta segunda Etapa de la instalación, los sistemas estarán divididos de la siguiente manera:</w:t>
      </w:r>
      <w:r w:rsidRPr="00617EF6">
        <w:t xml:space="preserve"> </w:t>
      </w:r>
    </w:p>
    <w:p w14:paraId="5F5D46DB" w14:textId="77777777" w:rsidR="00B61527" w:rsidRDefault="00B61527" w:rsidP="00E73BDA">
      <w:r>
        <w:t>VRF-004: para la Guardería con dos unidades interiores de conducto (100% AE), sobre el espacio multifuncional</w:t>
      </w:r>
      <w:r w:rsidRPr="00617EF6">
        <w:t>.</w:t>
      </w:r>
      <w:r>
        <w:t xml:space="preserve"> La unidad más grande, que originalmente fue dimensionada y prevista para el Auditorio de SS, formará parte del sistema independiente, que atenderá sólo a la Guardería, junto con un equipo interior complementario.</w:t>
      </w:r>
    </w:p>
    <w:p w14:paraId="1874368C" w14:textId="77777777" w:rsidR="00B61527" w:rsidRDefault="00B61527" w:rsidP="00E73BDA">
      <w:r>
        <w:t>VRF-203: para segundo y tercer piso, con dos unidades interiores de conducto (100% AE), por piso, ubicadas sobre el núcleo sanitario.</w:t>
      </w:r>
    </w:p>
    <w:p w14:paraId="3D5D5D6B" w14:textId="77777777" w:rsidR="00B61527" w:rsidRDefault="00B61527" w:rsidP="00E73BDA">
      <w:r w:rsidRPr="00AA78B3">
        <w:t xml:space="preserve">VRF-403: </w:t>
      </w:r>
      <w:r>
        <w:t>p</w:t>
      </w:r>
      <w:r w:rsidRPr="00AA78B3">
        <w:t xml:space="preserve">ara cuarto y quinto piso, con </w:t>
      </w:r>
      <w:r>
        <w:t>cuatro</w:t>
      </w:r>
      <w:r w:rsidRPr="00AA78B3">
        <w:t xml:space="preserve"> unidades interiores de conductos</w:t>
      </w:r>
      <w:r>
        <w:t xml:space="preserve"> (100% AE)</w:t>
      </w:r>
      <w:r w:rsidRPr="00AA78B3">
        <w:t xml:space="preserve"> , ubicadas sobre el núcleo sanitario, dos en el cuarto piso y </w:t>
      </w:r>
      <w:r>
        <w:t>dos</w:t>
      </w:r>
      <w:r w:rsidRPr="00AA78B3">
        <w:t xml:space="preserve"> en el quinto.</w:t>
      </w:r>
    </w:p>
    <w:p w14:paraId="41D5B36E" w14:textId="77777777" w:rsidR="00B61527" w:rsidRDefault="00B61527" w:rsidP="00E73BDA">
      <w:r>
        <w:lastRenderedPageBreak/>
        <w:t>Las unidades interiores, que atenderán el sector de Planta libre de la Planta Baja (Sector Ing. Huego) y el Auditorio, son parte de la primera etapa y tendrán que ser reubicadas a la posición final que se indica en los planos.</w:t>
      </w:r>
    </w:p>
    <w:p w14:paraId="3E514978" w14:textId="77777777" w:rsidR="00B61527" w:rsidRPr="00AA78B3" w:rsidRDefault="00B61527" w:rsidP="00E73BDA">
      <w:r>
        <w:t>Para el Auditorio, se deberá reubicar la unidad Interior UI-003.4, que formaba parte de la inyección de PB en primera Etapa.</w:t>
      </w:r>
    </w:p>
    <w:p w14:paraId="4F7C5783" w14:textId="77777777" w:rsidR="00B61527" w:rsidRPr="00916090" w:rsidRDefault="00B61527" w:rsidP="00E73BDA">
      <w:pPr>
        <w:rPr>
          <w:highlight w:val="yellow"/>
        </w:rPr>
      </w:pPr>
      <w:r>
        <w:t xml:space="preserve">Todos estos </w:t>
      </w:r>
      <w:r w:rsidRPr="00AA78B3">
        <w:t>sistema</w:t>
      </w:r>
      <w:r>
        <w:t>s</w:t>
      </w:r>
      <w:r w:rsidRPr="00AA78B3">
        <w:t xml:space="preserve"> </w:t>
      </w:r>
      <w:r>
        <w:t>se complementan con la red de conductos, rejas y persianas que se indican en los planos.</w:t>
      </w:r>
    </w:p>
    <w:p w14:paraId="70360B0A" w14:textId="77777777" w:rsidR="00B61527" w:rsidRPr="002248F8" w:rsidRDefault="00B61527" w:rsidP="00E73BDA">
      <w:r w:rsidRPr="002248F8">
        <w:t>Todos los sistemas de toma de aire exterior deberán estar alimentados eléctricamente desde circuitos de emergencia, lo que asegura que aun en condiciones de corte del suministro eléctrico el edificio contará con los niveles de calidad de aire suficientes para mantener una ocupación normal.</w:t>
      </w:r>
    </w:p>
    <w:p w14:paraId="64525F4A" w14:textId="77777777" w:rsidR="00B61527" w:rsidRPr="002248F8" w:rsidRDefault="00B61527" w:rsidP="00E73BDA">
      <w:pPr>
        <w:pStyle w:val="Ttulo4"/>
      </w:pPr>
      <w:r w:rsidRPr="002248F8">
        <w:t>Sala de Racks</w:t>
      </w:r>
    </w:p>
    <w:p w14:paraId="471E8003" w14:textId="77777777" w:rsidR="00B61527" w:rsidRPr="00617EF6" w:rsidRDefault="00B61527" w:rsidP="00E73BDA">
      <w:r w:rsidRPr="00617EF6">
        <w:t>Para acondicionar est</w:t>
      </w:r>
      <w:r>
        <w:t>os</w:t>
      </w:r>
      <w:r w:rsidRPr="00617EF6">
        <w:t xml:space="preserve"> local</w:t>
      </w:r>
      <w:r>
        <w:t>es</w:t>
      </w:r>
      <w:r w:rsidRPr="00617EF6">
        <w:t xml:space="preserve"> (ubicado</w:t>
      </w:r>
      <w:r>
        <w:t>s</w:t>
      </w:r>
      <w:r w:rsidRPr="00617EF6">
        <w:t xml:space="preserve"> </w:t>
      </w:r>
      <w:r>
        <w:t>e</w:t>
      </w:r>
      <w:r w:rsidRPr="00617EF6">
        <w:t xml:space="preserve">n </w:t>
      </w:r>
      <w:r>
        <w:t xml:space="preserve">segundo, tercero y cuarto </w:t>
      </w:r>
      <w:r w:rsidRPr="00617EF6">
        <w:t>piso próximo a la escalera</w:t>
      </w:r>
      <w:r>
        <w:t xml:space="preserve"> sector Cochabamba</w:t>
      </w:r>
      <w:r w:rsidRPr="00617EF6">
        <w:t>) se deberá proveer e instalar un ventilador axial sobre la pared, provisto de un filtro descartable para reducir el ingreso de polvo a la sala.</w:t>
      </w:r>
    </w:p>
    <w:p w14:paraId="7821BCAB" w14:textId="77777777" w:rsidR="00B61527" w:rsidRPr="00617EF6" w:rsidRDefault="00B61527" w:rsidP="00E73BDA">
      <w:r w:rsidRPr="00617EF6">
        <w:t>Este ventilador generará una renovación de aire (a temperatura ambiente) que resultará suficiente para mantener la temperatura dentro del local en valores admisibles.</w:t>
      </w:r>
    </w:p>
    <w:p w14:paraId="414FD432" w14:textId="77777777" w:rsidR="00B61527" w:rsidRPr="00617EF6" w:rsidRDefault="00B61527" w:rsidP="00E73BDA">
      <w:r w:rsidRPr="00617EF6">
        <w:t>Como back up de est</w:t>
      </w:r>
      <w:r>
        <w:t>os</w:t>
      </w:r>
      <w:r w:rsidRPr="00617EF6">
        <w:t xml:space="preserve"> ventilador</w:t>
      </w:r>
      <w:r>
        <w:t>es</w:t>
      </w:r>
      <w:r w:rsidRPr="00617EF6">
        <w:t xml:space="preserve"> se proveerá</w:t>
      </w:r>
      <w:r>
        <w:t>n</w:t>
      </w:r>
      <w:r w:rsidRPr="00617EF6">
        <w:t xml:space="preserve"> sistema</w:t>
      </w:r>
      <w:r>
        <w:t>s</w:t>
      </w:r>
      <w:r w:rsidRPr="00617EF6">
        <w:t xml:space="preserve"> tipo Split frio solo, que podrá</w:t>
      </w:r>
      <w:r>
        <w:t>n</w:t>
      </w:r>
      <w:r w:rsidRPr="00617EF6">
        <w:t xml:space="preserve"> mantener la temperatura en el caso de falla del ventilador o del sistema general de climatización.</w:t>
      </w:r>
    </w:p>
    <w:p w14:paraId="2E8C678B" w14:textId="77777777" w:rsidR="00B61527" w:rsidRPr="00617EF6" w:rsidRDefault="00B61527" w:rsidP="00E73BDA">
      <w:r w:rsidRPr="00617EF6">
        <w:t>La</w:t>
      </w:r>
      <w:r>
        <w:t>s</w:t>
      </w:r>
      <w:r w:rsidRPr="00617EF6">
        <w:t xml:space="preserve"> unidad</w:t>
      </w:r>
      <w:r>
        <w:t>es</w:t>
      </w:r>
      <w:r w:rsidRPr="00617EF6">
        <w:t xml:space="preserve"> evaporadora</w:t>
      </w:r>
      <w:r>
        <w:t>s</w:t>
      </w:r>
      <w:r w:rsidRPr="00617EF6">
        <w:t xml:space="preserve"> será</w:t>
      </w:r>
      <w:r>
        <w:t>n</w:t>
      </w:r>
      <w:r w:rsidRPr="00617EF6">
        <w:t xml:space="preserve"> de pared y la</w:t>
      </w:r>
      <w:r>
        <w:t>s</w:t>
      </w:r>
      <w:r w:rsidRPr="00617EF6">
        <w:t xml:space="preserve"> unidad</w:t>
      </w:r>
      <w:r>
        <w:t>es</w:t>
      </w:r>
      <w:r w:rsidRPr="00617EF6">
        <w:t xml:space="preserve"> condensadora</w:t>
      </w:r>
      <w:r>
        <w:t>s</w:t>
      </w:r>
      <w:r w:rsidRPr="00617EF6">
        <w:t xml:space="preserve"> se instalará en la azotea del edificio, sobre el solado de la misma.</w:t>
      </w:r>
    </w:p>
    <w:p w14:paraId="5B6D101E" w14:textId="77777777" w:rsidR="00B61527" w:rsidRPr="00617EF6" w:rsidRDefault="00B61527" w:rsidP="00E73BDA">
      <w:r w:rsidRPr="00617EF6">
        <w:t>La</w:t>
      </w:r>
      <w:r>
        <w:t>s</w:t>
      </w:r>
      <w:r w:rsidRPr="00617EF6">
        <w:t xml:space="preserve"> condensadora</w:t>
      </w:r>
      <w:r>
        <w:t>s</w:t>
      </w:r>
      <w:r w:rsidRPr="00617EF6">
        <w:t xml:space="preserve"> deberá</w:t>
      </w:r>
      <w:r>
        <w:t>n</w:t>
      </w:r>
      <w:r w:rsidRPr="00617EF6">
        <w:t xml:space="preserve"> contar con control de condensación, lo que le permitirá funcionar con bajas temperaturas exteriores.</w:t>
      </w:r>
    </w:p>
    <w:p w14:paraId="021039D3" w14:textId="77777777" w:rsidR="00B61527" w:rsidRPr="00617EF6" w:rsidRDefault="00B61527" w:rsidP="00E73BDA">
      <w:pPr>
        <w:pStyle w:val="Ttulo4"/>
      </w:pPr>
      <w:r w:rsidRPr="00617EF6">
        <w:t>Ventilaciones</w:t>
      </w:r>
    </w:p>
    <w:p w14:paraId="43870ED9" w14:textId="77777777" w:rsidR="00B61527" w:rsidRPr="00617EF6" w:rsidRDefault="00B61527" w:rsidP="00E73BDA">
      <w:pPr>
        <w:pStyle w:val="Ttulo5"/>
      </w:pPr>
      <w:r w:rsidRPr="00617EF6">
        <w:t>Sanitarios</w:t>
      </w:r>
    </w:p>
    <w:p w14:paraId="2F516158" w14:textId="77777777" w:rsidR="00B61527" w:rsidRPr="00617EF6" w:rsidRDefault="00B61527" w:rsidP="00E73BDA">
      <w:r w:rsidRPr="00617EF6">
        <w:t xml:space="preserve">En cada núcleo se conformará una </w:t>
      </w:r>
      <w:r>
        <w:t>red de conductos como se indica en los planos, hasta cada montan</w:t>
      </w:r>
      <w:r w:rsidRPr="00617EF6">
        <w:t xml:space="preserve"> vertical</w:t>
      </w:r>
      <w:r>
        <w:t>, ya instalada en primera etapa de la obra</w:t>
      </w:r>
      <w:r w:rsidRPr="00617EF6">
        <w:t>.</w:t>
      </w:r>
    </w:p>
    <w:p w14:paraId="60103486" w14:textId="77777777" w:rsidR="00B61527" w:rsidRDefault="00B61527" w:rsidP="00E73BDA">
      <w:r>
        <w:t>Se d</w:t>
      </w:r>
      <w:r w:rsidRPr="00617EF6">
        <w:t>ebe</w:t>
      </w:r>
      <w:r>
        <w:t>rá</w:t>
      </w:r>
      <w:r w:rsidRPr="00617EF6">
        <w:t xml:space="preserve"> considerar en esta etapa la provisión y montaje de todos los conductos</w:t>
      </w:r>
      <w:r>
        <w:t xml:space="preserve"> horizontales</w:t>
      </w:r>
      <w:r w:rsidRPr="00617EF6">
        <w:t>, incluyendo rejas y accesorios, la provisión y colocación de persianas de regulación en la derivación de cada nivel, puesta en marcha y regulación de los ventiladores.</w:t>
      </w:r>
    </w:p>
    <w:p w14:paraId="68BBE46D" w14:textId="77777777" w:rsidR="00B61527" w:rsidRPr="00617EF6" w:rsidRDefault="00B61527" w:rsidP="00E73BDA">
      <w:r>
        <w:t>Cualquier modificación necesaria sobre instalaciones existentes de ventilación deberá ser considerada por el oferente como parte del alcance da la presente especificación, no generando cargos extra a los contratados originalmente.</w:t>
      </w:r>
    </w:p>
    <w:p w14:paraId="0B370B15" w14:textId="77777777" w:rsidR="00B61527" w:rsidRPr="00617EF6" w:rsidRDefault="00B61527" w:rsidP="00E73BDA">
      <w:pPr>
        <w:pStyle w:val="Ttulo5"/>
      </w:pPr>
      <w:r w:rsidRPr="00617EF6">
        <w:t>Salas de Máquinas de Ascensores</w:t>
      </w:r>
    </w:p>
    <w:p w14:paraId="59B0E42B" w14:textId="77777777" w:rsidR="00B61527" w:rsidRPr="00617EF6" w:rsidRDefault="00B61527" w:rsidP="00E73BDA">
      <w:r w:rsidRPr="00617EF6">
        <w:t>La extracción de las Salas de Máquinas de Ascensores se realizará mediante Ventiladores Axiales de pared.</w:t>
      </w:r>
    </w:p>
    <w:p w14:paraId="722E20A8" w14:textId="77777777" w:rsidR="00B61527" w:rsidRPr="00617EF6" w:rsidRDefault="00B61527" w:rsidP="00E73BDA">
      <w:r w:rsidRPr="00617EF6">
        <w:t>Estos ventiladores serán comandados por dos termostatos</w:t>
      </w:r>
      <w:r>
        <w:t>,</w:t>
      </w:r>
      <w:r w:rsidRPr="00617EF6">
        <w:t xml:space="preserve"> ubicados sobre las máquinas de acuerdo a la normativa vigente.</w:t>
      </w:r>
    </w:p>
    <w:p w14:paraId="6EA7C178" w14:textId="77777777" w:rsidR="00B61527" w:rsidRDefault="00B61527" w:rsidP="00E73BDA">
      <w:r w:rsidRPr="00617EF6">
        <w:t>El ascensor existente continuará en funcionamiento, por lo cual deberá asegurarse la correcta ventilación de su sala de máquinas. Para esto debe considerarse la provisión de un nuevo ventilador, con su correspondiente termostato y mallas de protección (de ambos lados de la pared).</w:t>
      </w:r>
    </w:p>
    <w:p w14:paraId="34B5FCEC" w14:textId="77777777" w:rsidR="00B61527" w:rsidRDefault="00B61527" w:rsidP="00E73BDA">
      <w:pPr>
        <w:pStyle w:val="Ttulo5"/>
      </w:pPr>
      <w:r>
        <w:t>Cocheras – Salas Técnicas – Sanitarios de SS</w:t>
      </w:r>
    </w:p>
    <w:p w14:paraId="44B4CBF7" w14:textId="77777777" w:rsidR="00B61527" w:rsidRDefault="00B61527" w:rsidP="00E73BDA">
      <w:r>
        <w:t xml:space="preserve">La extracción de estos sectores, estará dada por dos sistemas que estarán divididos, con el recorrido de conductos que se indica en el plano. Ambos sistemas, contarán con ventiladores centrífugos tipo in line. </w:t>
      </w:r>
    </w:p>
    <w:p w14:paraId="6701A196" w14:textId="77777777" w:rsidR="00B61527" w:rsidRDefault="00B61527" w:rsidP="00E73BDA">
      <w:r>
        <w:t>La expulsión de uno de los sistemas, es sobre el acceso a la Guardería, en la fachada Azopardo, mientras que el otro sistema tendrá sus rejas de expulsión, sobre la fachada de la calle Cochabamba.</w:t>
      </w:r>
    </w:p>
    <w:p w14:paraId="44A0F60C" w14:textId="77777777" w:rsidR="00B61527" w:rsidRDefault="00B61527" w:rsidP="00E73BDA">
      <w:r>
        <w:t>Para compensar el caudal de aire extraído, se deberá proveer e instalar, un sistema de Inyección, que contará con un ventilador centrífugo tipo in line, ubicado en el sector de la cochera. El sistema se completa con el tendido de conductos y rejas que se indica en el plano.</w:t>
      </w:r>
    </w:p>
    <w:p w14:paraId="6E0BFC2E" w14:textId="77777777" w:rsidR="00B61527" w:rsidRDefault="00B61527" w:rsidP="00E73BDA">
      <w:r>
        <w:t>La toma de Aire, del sistema de Inyección, será por medio de rejas ubicadas sobre la fachada de la Av. Ing. Huergo.</w:t>
      </w:r>
    </w:p>
    <w:p w14:paraId="5CD65809" w14:textId="77777777" w:rsidR="00B61527" w:rsidRDefault="00B61527" w:rsidP="00E73BDA">
      <w:pPr>
        <w:pStyle w:val="Ttulo5"/>
      </w:pPr>
      <w:r>
        <w:t>Sala de Transformadores</w:t>
      </w:r>
    </w:p>
    <w:p w14:paraId="25FC3DB1" w14:textId="77777777" w:rsidR="00B61527" w:rsidRDefault="00B61527" w:rsidP="00E73BDA">
      <w:r>
        <w:lastRenderedPageBreak/>
        <w:t>Para la extracción de aire de este local, se deberá proveer e instalar un ventilador centrífugo tipo Hongo, ubicado sobre sala de máquinas de ascensores. El ventilador se conectará con la sala, por medio de un conducto, que bajará por una montante, detrás del hueco de los ascensores, hasta la sala, donde se ubicará una reja en la pared lateral de la misma.</w:t>
      </w:r>
    </w:p>
    <w:p w14:paraId="58D782C5" w14:textId="77777777" w:rsidR="00B61527" w:rsidRPr="006F4D94" w:rsidRDefault="00B61527" w:rsidP="00E73BDA">
      <w:r>
        <w:t>La entrada de Aire, será por medio de una reja, ubicada sobre la fachada de la calle Cochabamba.</w:t>
      </w:r>
    </w:p>
    <w:p w14:paraId="5EC0A6BE" w14:textId="77777777" w:rsidR="00B61527" w:rsidRDefault="00B61527" w:rsidP="00E73BDA">
      <w:pPr>
        <w:pStyle w:val="Ttulo5"/>
      </w:pPr>
      <w:r>
        <w:t>Presurización de Escaleras</w:t>
      </w:r>
    </w:p>
    <w:p w14:paraId="1FC9A56F" w14:textId="77777777" w:rsidR="00B61527" w:rsidRPr="00C711A7" w:rsidRDefault="00B61527" w:rsidP="00E73BDA">
      <w:r w:rsidRPr="00C711A7">
        <w:t>Las escaleras que sirvan como medios de escape en caso de incendio, deben ser presurizadas para evitar el ingreso de humo en las cajas durante la evacuación.</w:t>
      </w:r>
    </w:p>
    <w:p w14:paraId="15DC6812" w14:textId="77777777" w:rsidR="00B61527" w:rsidRPr="00C711A7" w:rsidRDefault="00B61527" w:rsidP="00E73BDA">
      <w:r w:rsidRPr="00C711A7">
        <w:t>Con este fin, se dispondrá para cada una de estas escaleras un sistema calculado de acuerdo a la norma COVENIN 1018/78.</w:t>
      </w:r>
    </w:p>
    <w:p w14:paraId="43913EB9" w14:textId="77777777" w:rsidR="00B61527" w:rsidRPr="00C711A7" w:rsidRDefault="00B61527" w:rsidP="00E73BDA">
      <w:r w:rsidRPr="00C711A7">
        <w:t>En cada sistema se instalará un ventilador centrífugo de acople directo en la azotea, que tomará aire fresco a través de dos tomas de aire alejadas entre sí para evitar la presencia de humo en ambas simultáneamente.</w:t>
      </w:r>
    </w:p>
    <w:p w14:paraId="36202449" w14:textId="77777777" w:rsidR="00B61527" w:rsidRPr="00C711A7" w:rsidRDefault="00B61527" w:rsidP="00E73BDA">
      <w:r w:rsidRPr="00C711A7">
        <w:t>Cada una de estas tomas de aire contará con un sensor de humo y una persiana corta humo con actuador, cerrando la toma en caso de detectar humo. Si ambas tomas fueran cerradas, deberá detenerse la marcha del ventilador.</w:t>
      </w:r>
    </w:p>
    <w:p w14:paraId="0A1CDFA3" w14:textId="77777777" w:rsidR="00B61527" w:rsidRPr="00C711A7" w:rsidRDefault="00B61527" w:rsidP="00E73BDA">
      <w:r w:rsidRPr="00C711A7">
        <w:t>El aire será inyectado a un pleno de mampostería. Desde el mismo, en cada nivel se colocará una reja con regulación. Sobre este pleno se instalarán las necesarias rejas de inyección como se indica en los planos.</w:t>
      </w:r>
    </w:p>
    <w:p w14:paraId="10BC1EE6" w14:textId="77777777" w:rsidR="00B61527" w:rsidRPr="00C711A7" w:rsidRDefault="00B61527" w:rsidP="00E73BDA">
      <w:r w:rsidRPr="00C711A7">
        <w:t>Para no permitir el aumento excesivo de presión en la caja de escaleras, se proveerá e instalará una persiana automática de sobrepresión, en algún punto de la caja de escaleras, que descargará aire al exterior.</w:t>
      </w:r>
    </w:p>
    <w:p w14:paraId="1BFA1741" w14:textId="77777777" w:rsidR="00B61527" w:rsidRPr="00C711A7" w:rsidRDefault="00B61527" w:rsidP="00E73BDA">
      <w:r w:rsidRPr="00C711A7">
        <w:t xml:space="preserve">La presión mínima con las puertas </w:t>
      </w:r>
      <w:r>
        <w:t>cerradas</w:t>
      </w:r>
      <w:r w:rsidRPr="00C711A7">
        <w:t xml:space="preserve"> de cálculo debe ser 12,5 P</w:t>
      </w:r>
      <w:r>
        <w:t>a</w:t>
      </w:r>
      <w:r w:rsidRPr="00C711A7">
        <w:t xml:space="preserve">, y con puertas </w:t>
      </w:r>
      <w:r>
        <w:t>abiertas</w:t>
      </w:r>
      <w:r w:rsidRPr="00C711A7">
        <w:t xml:space="preserve"> 5 P</w:t>
      </w:r>
      <w:r>
        <w:t>a</w:t>
      </w:r>
      <w:r w:rsidRPr="00C711A7">
        <w:t>. La presión máxima admisible con todas las puertas cerradas será 50 P</w:t>
      </w:r>
      <w:r>
        <w:t>a</w:t>
      </w:r>
      <w:r w:rsidRPr="00C711A7">
        <w:t>.</w:t>
      </w:r>
    </w:p>
    <w:p w14:paraId="645AC6D8" w14:textId="77777777" w:rsidR="00B61527" w:rsidRPr="00617EF6" w:rsidRDefault="00B61527" w:rsidP="00E73BDA">
      <w:pPr>
        <w:pStyle w:val="Ttulo3"/>
      </w:pPr>
      <w:bookmarkStart w:id="822" w:name="_Toc446433188"/>
      <w:bookmarkStart w:id="823" w:name="_Toc8721152"/>
      <w:bookmarkStart w:id="824" w:name="_Toc49018484"/>
      <w:bookmarkStart w:id="825" w:name="_Toc89243422"/>
      <w:bookmarkStart w:id="826" w:name="_Toc96501071"/>
      <w:r w:rsidRPr="00617EF6">
        <w:t>Instalación Eléctrica</w:t>
      </w:r>
      <w:bookmarkEnd w:id="822"/>
      <w:bookmarkEnd w:id="823"/>
      <w:bookmarkEnd w:id="824"/>
      <w:bookmarkEnd w:id="825"/>
      <w:bookmarkEnd w:id="826"/>
    </w:p>
    <w:p w14:paraId="098B2915" w14:textId="77777777" w:rsidR="00B61527" w:rsidRPr="00617EF6" w:rsidRDefault="00B61527" w:rsidP="00E73BDA">
      <w:r w:rsidRPr="00617EF6">
        <w:t>El alcance del presente PET incluye todas las provisiones y tareas eléctricas necesarias para el correcto funcionamiento de la instalación.</w:t>
      </w:r>
    </w:p>
    <w:p w14:paraId="3AB3D196" w14:textId="77777777" w:rsidR="00B61527" w:rsidRPr="00617EF6" w:rsidRDefault="00B61527" w:rsidP="00E73BDA">
      <w:r w:rsidRPr="00617EF6">
        <w:t>En todos los casos de tableros que alimentes ventiladores, o cualquier equipo destinado al movimiento de aire, deberán dejarse previstos los contactos secos suficientes para recibir señales de la central de incendios, teniendo la posibilidad de detener en forma automática todo movimiento forzado de aire dentro del edificio.</w:t>
      </w:r>
    </w:p>
    <w:p w14:paraId="1F7C41DC" w14:textId="77777777" w:rsidR="00B61527" w:rsidRPr="00617EF6" w:rsidRDefault="00B61527" w:rsidP="00E73BDA">
      <w:r w:rsidRPr="00617EF6">
        <w:t>Todo elemento o tarea eléctrica deberá cumplir en un todo las especificaciones eléctricas de la obra.</w:t>
      </w:r>
    </w:p>
    <w:p w14:paraId="7CF74AA4" w14:textId="77777777" w:rsidR="00B61527" w:rsidRPr="00617EF6" w:rsidRDefault="00B61527" w:rsidP="00E73BDA">
      <w:pPr>
        <w:pStyle w:val="Ttulo4"/>
      </w:pPr>
      <w:r w:rsidRPr="00617EF6">
        <w:t>Sistemas VRF</w:t>
      </w:r>
    </w:p>
    <w:p w14:paraId="35F77ED9" w14:textId="77777777" w:rsidR="00B61527" w:rsidRPr="00617EF6" w:rsidRDefault="00B61527" w:rsidP="00E73BDA">
      <w:r w:rsidRPr="00617EF6">
        <w:t>Para los sistemas de Volumen de Refrigerante Variable, el contratista termomecánico recibirá alimentación eléctrica a pie de unidades, tanto interiores como exteriores. Para las exteriores, el contratista eléctrico deberá dejar los alimentadores con la sección y largo suficientes para que el instalador termomecánico realice su conexionado.</w:t>
      </w:r>
    </w:p>
    <w:p w14:paraId="72CA1BAD" w14:textId="77777777" w:rsidR="00B61527" w:rsidRPr="00617EF6" w:rsidRDefault="00B61527" w:rsidP="00E73BDA">
      <w:r w:rsidRPr="00617EF6">
        <w:t>Para las unidades interiores, el contratista eléctrico deberá dejar alimentación monofásica con una ficha hembra normalizada. El contratista termomecánico deberá proveer e instalar la ficha macho correspondiente, para realizar la conexión del equipo.</w:t>
      </w:r>
    </w:p>
    <w:p w14:paraId="4E94BBAD" w14:textId="77777777" w:rsidR="00B61527" w:rsidRPr="00617EF6" w:rsidRDefault="00B61527" w:rsidP="00E73BDA">
      <w:r w:rsidRPr="00617EF6">
        <w:t>Estos equipos contarán con suministro de energía normal</w:t>
      </w:r>
      <w:r>
        <w:t>.</w:t>
      </w:r>
    </w:p>
    <w:p w14:paraId="3AF0B131" w14:textId="77777777" w:rsidR="00B61527" w:rsidRPr="00617EF6" w:rsidRDefault="00B61527" w:rsidP="00E73BDA">
      <w:pPr>
        <w:pStyle w:val="Ttulo4"/>
      </w:pPr>
      <w:r w:rsidRPr="00617EF6">
        <w:t>Sistemas de Toma de Aire Exterior</w:t>
      </w:r>
    </w:p>
    <w:p w14:paraId="3ECA7A5F" w14:textId="77777777" w:rsidR="00B61527" w:rsidRPr="00617EF6" w:rsidRDefault="00B61527" w:rsidP="00E73BDA">
      <w:r w:rsidRPr="00617EF6">
        <w:t>Para los sistemas de Volumen de Refrigerante Variable de toma de aire exterior, el contratista termomecánico recibirá alimentación eléctrica a pie de unidades, tanto interiores como exteriores. Para las exteriores, el contratista eléctrico deberá dejar los alimentadores con la sección y largo suficientes para que el instalador termomecánico realice su conexionado.</w:t>
      </w:r>
    </w:p>
    <w:p w14:paraId="78C5529E" w14:textId="77777777" w:rsidR="00B61527" w:rsidRPr="00617EF6" w:rsidRDefault="00B61527" w:rsidP="00E73BDA">
      <w:r w:rsidRPr="00617EF6">
        <w:t>Para las unidades interiores, el contratista eléctrico deberá dejar alimentación monofásica con una ficha hembra normalizada. El contratista termomecánico deberá proveer e instalar la ficha macho correspondiente, para realizar la conexión del equipo.</w:t>
      </w:r>
    </w:p>
    <w:p w14:paraId="44FF7BDF" w14:textId="77777777" w:rsidR="00B61527" w:rsidRPr="00617EF6" w:rsidRDefault="00B61527" w:rsidP="00E73BDA">
      <w:r w:rsidRPr="00617EF6">
        <w:t>Estos equipos contarán con suministro de energía normal/emergencia.</w:t>
      </w:r>
    </w:p>
    <w:p w14:paraId="183FF940" w14:textId="77777777" w:rsidR="00B61527" w:rsidRPr="00617EF6" w:rsidRDefault="00B61527" w:rsidP="00E73BDA">
      <w:pPr>
        <w:pStyle w:val="Ttulo4"/>
      </w:pPr>
      <w:r w:rsidRPr="00617EF6">
        <w:t>Sistemas separados para Data Center</w:t>
      </w:r>
      <w:r>
        <w:t xml:space="preserve"> y Sala de Racks</w:t>
      </w:r>
    </w:p>
    <w:p w14:paraId="6949BA8E" w14:textId="77777777" w:rsidR="00B61527" w:rsidRPr="00617EF6" w:rsidRDefault="00B61527" w:rsidP="00E73BDA">
      <w:r w:rsidRPr="00617EF6">
        <w:t>Para los sistemas separados del Data Center, el contratista termomecánico recibirá alimentación eléctrica a pie de las unidades exteriores. El contratista eléctrico deberá dejar los alimentadores con la sección y largo suficientes para que el instalador termomecánico realice su conexionado.</w:t>
      </w:r>
    </w:p>
    <w:p w14:paraId="4C86BD2A" w14:textId="77777777" w:rsidR="00B61527" w:rsidRPr="00617EF6" w:rsidRDefault="00B61527" w:rsidP="00E73BDA">
      <w:r w:rsidRPr="00617EF6">
        <w:lastRenderedPageBreak/>
        <w:t>Estos equipos contarán con suministro de energía normal/emergencia.</w:t>
      </w:r>
    </w:p>
    <w:p w14:paraId="6813DD74" w14:textId="77777777" w:rsidR="00B61527" w:rsidRPr="00617EF6" w:rsidRDefault="00B61527" w:rsidP="00E73BDA">
      <w:pPr>
        <w:pStyle w:val="Ttulo4"/>
      </w:pPr>
      <w:r w:rsidRPr="00617EF6">
        <w:t>Sistemas para Sala de Cableado</w:t>
      </w:r>
    </w:p>
    <w:p w14:paraId="5D23AC3E" w14:textId="77777777" w:rsidR="00B61527" w:rsidRPr="00617EF6" w:rsidRDefault="00B61527" w:rsidP="00E73BDA">
      <w:r w:rsidRPr="00617EF6">
        <w:t>Tanto para el ventilador como para el equipo Split, el contratista termomecánico recibirá alimentación eléctrica a pie de las unidades. En el caso del Split, la alimentación se realizará en la unidad interior, desde donde el instalador deberá alimentar la unidad exterior.</w:t>
      </w:r>
    </w:p>
    <w:p w14:paraId="3C939F17" w14:textId="77777777" w:rsidR="00B61527" w:rsidRPr="00617EF6" w:rsidRDefault="00B61527" w:rsidP="00E73BDA">
      <w:pPr>
        <w:rPr>
          <w:highlight w:val="yellow"/>
        </w:rPr>
      </w:pPr>
      <w:r w:rsidRPr="00617EF6">
        <w:t>Estos equipos contarán con suministro de energía normal/emergencia.</w:t>
      </w:r>
    </w:p>
    <w:p w14:paraId="064B03A9" w14:textId="77777777" w:rsidR="00B61527" w:rsidRPr="00617EF6" w:rsidRDefault="00B61527" w:rsidP="00E73BDA">
      <w:pPr>
        <w:pStyle w:val="Ttulo4"/>
      </w:pPr>
      <w:r w:rsidRPr="00617EF6">
        <w:t>Tableros</w:t>
      </w:r>
    </w:p>
    <w:p w14:paraId="06D816C2" w14:textId="77777777" w:rsidR="00B61527" w:rsidRPr="00617EF6" w:rsidRDefault="00B61527" w:rsidP="00E73BDA">
      <w:r w:rsidRPr="00617EF6">
        <w:t>Los tableros eléctricos para el rubro termomecánico serán ejecutados por el Instalador Eléctrico, siendo responsabilidad del Instalador Termomecánico entregar la información necesaria para su diseño y dimensionamiento.</w:t>
      </w:r>
    </w:p>
    <w:p w14:paraId="2AEDB1F9" w14:textId="77777777" w:rsidR="00B61527" w:rsidRPr="00617EF6" w:rsidRDefault="00B61527" w:rsidP="00E73BDA">
      <w:pPr>
        <w:pStyle w:val="Ttulo4"/>
      </w:pPr>
      <w:r w:rsidRPr="00617EF6">
        <w:t>Llaves de corte para mantenimiento</w:t>
      </w:r>
    </w:p>
    <w:p w14:paraId="7BD15859" w14:textId="77777777" w:rsidR="00B61527" w:rsidRPr="00617EF6" w:rsidRDefault="00B61527" w:rsidP="00E73BDA">
      <w:r w:rsidRPr="00617EF6">
        <w:t xml:space="preserve">En todos los casos en que un equipo no se encontrare dentro del rango de visión del tablero eléctrico que lo alimente, deberá proveerse e instalarse una llave de corte a pie de equipo, de forma tal que pueda garantizarse la seguridad del personal de mantenimiento durante maniobras que deban realizarse sin tensión. </w:t>
      </w:r>
    </w:p>
    <w:p w14:paraId="293745B2" w14:textId="77777777" w:rsidR="00B61527" w:rsidRPr="00617EF6" w:rsidRDefault="00B61527" w:rsidP="00E73BDA">
      <w:pPr>
        <w:pStyle w:val="Ttulo4"/>
      </w:pPr>
      <w:r w:rsidRPr="00617EF6">
        <w:t>Canalizaciones</w:t>
      </w:r>
    </w:p>
    <w:p w14:paraId="48797EC7" w14:textId="77777777" w:rsidR="00B61527" w:rsidRPr="00617EF6" w:rsidRDefault="00B61527" w:rsidP="00E73BDA">
      <w:r w:rsidRPr="00617EF6">
        <w:t>Todas las canalizaciones deberán calcularse con una reserva del 30% cuando se ejecuten mediante bandejas portacables tipo escalera o un 50% cuando se instale cañería.</w:t>
      </w:r>
    </w:p>
    <w:p w14:paraId="78016C36" w14:textId="77777777" w:rsidR="00B61527" w:rsidRPr="00617EF6" w:rsidRDefault="00B61527" w:rsidP="00E73BDA">
      <w:r w:rsidRPr="00617EF6">
        <w:t>Las cañerías que se desplacen a la intemperie serán de hierro galvanizado, y sus accesorios de aluminio fundido. Para las derivaciones se proveerán condulets, no pudiendo utilizarse codos.</w:t>
      </w:r>
    </w:p>
    <w:p w14:paraId="69A13E3D" w14:textId="77777777" w:rsidR="00B61527" w:rsidRPr="00617EF6" w:rsidRDefault="00B61527" w:rsidP="00E73BDA">
      <w:r w:rsidRPr="00617EF6">
        <w:t>En todos los casos deberán contar con puesta a tierra de acuerdo a normas y Pliego Eléctrico.</w:t>
      </w:r>
    </w:p>
    <w:p w14:paraId="69DD9648" w14:textId="77777777" w:rsidR="00B61527" w:rsidRPr="00617EF6" w:rsidRDefault="00B61527" w:rsidP="00E73BDA">
      <w:pPr>
        <w:pStyle w:val="Ttulo3"/>
      </w:pPr>
      <w:bookmarkStart w:id="827" w:name="_Toc379885854"/>
      <w:bookmarkStart w:id="828" w:name="_Toc379990042"/>
      <w:bookmarkStart w:id="829" w:name="_Toc424313687"/>
      <w:bookmarkStart w:id="830" w:name="_Toc8721153"/>
      <w:bookmarkStart w:id="831" w:name="_Toc49018485"/>
      <w:bookmarkStart w:id="832" w:name="_Toc89243423"/>
      <w:bookmarkStart w:id="833" w:name="_Toc96501072"/>
      <w:r w:rsidRPr="00617EF6">
        <w:t>Terminaciones y pruebas</w:t>
      </w:r>
      <w:bookmarkEnd w:id="827"/>
      <w:bookmarkEnd w:id="828"/>
      <w:bookmarkEnd w:id="829"/>
      <w:bookmarkEnd w:id="830"/>
      <w:bookmarkEnd w:id="831"/>
      <w:bookmarkEnd w:id="832"/>
      <w:bookmarkEnd w:id="833"/>
    </w:p>
    <w:p w14:paraId="74DB261D" w14:textId="77777777" w:rsidR="00B61527" w:rsidRPr="00617EF6" w:rsidRDefault="00B61527" w:rsidP="00E73BDA">
      <w:r w:rsidRPr="00617EF6">
        <w:t>Durante la ejecución de los trabajos y al terminar el montaje, el contratista tomará las prevenciones necesarias para que la puesta en marcha, pruebas y regulación, pueda efectuarse sin dificultades.</w:t>
      </w:r>
    </w:p>
    <w:p w14:paraId="16521E33" w14:textId="77777777" w:rsidR="00B61527" w:rsidRPr="00617EF6" w:rsidRDefault="00B61527" w:rsidP="00E73BDA">
      <w:r w:rsidRPr="00617EF6">
        <w:t>Todas las instalaciones serán sometidas a dos clases de pruebas: pruebas particulares para verificar la ejecución de determinados trabajos y asegurarse de la hermeticidad de los diversos elementos del conjunto y pruebas generales de constatación de funcionamiento efectivo de todas las instalaciones. Todos los elementos para ejecutar y verificar las pruebas serán suministrados por el Contratista, así como también el combustible y la mano de obra requerida.</w:t>
      </w:r>
    </w:p>
    <w:p w14:paraId="675D4126" w14:textId="77777777" w:rsidR="00B61527" w:rsidRPr="00617EF6" w:rsidRDefault="00B61527" w:rsidP="00E73BDA">
      <w:r w:rsidRPr="00617EF6">
        <w:t>El Contratista deberá proveer todos los aparatos, sea cual fuere su valor, que sean requeridos para la realización de las pruebas detalladas en la presente especificación.</w:t>
      </w:r>
    </w:p>
    <w:p w14:paraId="7F99389A" w14:textId="77777777" w:rsidR="00B61527" w:rsidRPr="00617EF6" w:rsidRDefault="00B61527" w:rsidP="00E73BDA">
      <w:pPr>
        <w:pStyle w:val="Ttulo4"/>
      </w:pPr>
      <w:bookmarkStart w:id="834" w:name="_Toc297287490"/>
      <w:r w:rsidRPr="00617EF6">
        <w:t>Terminación</w:t>
      </w:r>
      <w:bookmarkEnd w:id="834"/>
    </w:p>
    <w:p w14:paraId="341D5811" w14:textId="77777777" w:rsidR="00B61527" w:rsidRPr="00617EF6" w:rsidRDefault="00B61527" w:rsidP="00E73BDA">
      <w:r w:rsidRPr="00617EF6">
        <w:t>Al concluir el montaje y antes de iniciar las pruebas el contratista revisará cuidadosamente la instalación y lo terminará en todos sus detalles. En especial revisará los siguientes detalles:</w:t>
      </w:r>
    </w:p>
    <w:p w14:paraId="64C86235" w14:textId="77777777" w:rsidR="00B61527" w:rsidRPr="00617EF6" w:rsidRDefault="00B61527" w:rsidP="00E73BDA">
      <w:pPr>
        <w:pStyle w:val="Prrafodelista"/>
        <w:numPr>
          <w:ilvl w:val="0"/>
          <w:numId w:val="5"/>
        </w:numPr>
      </w:pPr>
      <w:r w:rsidRPr="00617EF6">
        <w:t>Terminación de los circuitos de aire con todos sus detalles.</w:t>
      </w:r>
    </w:p>
    <w:p w14:paraId="766C89E1" w14:textId="77777777" w:rsidR="00B61527" w:rsidRPr="00617EF6" w:rsidRDefault="00B61527" w:rsidP="00E73BDA">
      <w:pPr>
        <w:pStyle w:val="Prrafodelista"/>
        <w:numPr>
          <w:ilvl w:val="0"/>
          <w:numId w:val="5"/>
        </w:numPr>
      </w:pPr>
      <w:r w:rsidRPr="00617EF6">
        <w:t>Instalación de filtros de aire.</w:t>
      </w:r>
    </w:p>
    <w:p w14:paraId="3CF27BE4" w14:textId="77777777" w:rsidR="00B61527" w:rsidRPr="00617EF6" w:rsidRDefault="00B61527" w:rsidP="00E73BDA">
      <w:pPr>
        <w:pStyle w:val="Prrafodelista"/>
        <w:numPr>
          <w:ilvl w:val="0"/>
          <w:numId w:val="5"/>
        </w:numPr>
      </w:pPr>
      <w:r w:rsidRPr="00617EF6">
        <w:t>Lubricación de todos los equipos.</w:t>
      </w:r>
    </w:p>
    <w:p w14:paraId="3D87BD1C" w14:textId="77777777" w:rsidR="00B61527" w:rsidRPr="00617EF6" w:rsidRDefault="00B61527" w:rsidP="00E73BDA">
      <w:pPr>
        <w:pStyle w:val="Prrafodelista"/>
        <w:numPr>
          <w:ilvl w:val="0"/>
          <w:numId w:val="5"/>
        </w:numPr>
      </w:pPr>
      <w:r w:rsidRPr="00617EF6">
        <w:t>Completar la colocación del instrumental y de controles automáticos.</w:t>
      </w:r>
    </w:p>
    <w:p w14:paraId="1B6EA880" w14:textId="77777777" w:rsidR="00B61527" w:rsidRPr="00617EF6" w:rsidRDefault="00B61527" w:rsidP="00E73BDA">
      <w:pPr>
        <w:pStyle w:val="Prrafodelista"/>
        <w:numPr>
          <w:ilvl w:val="0"/>
          <w:numId w:val="5"/>
        </w:numPr>
      </w:pPr>
      <w:r w:rsidRPr="00617EF6">
        <w:t>Revisar si el sistema está provisto de todas las conexiones para efectuar las mediciones necesarias.</w:t>
      </w:r>
    </w:p>
    <w:p w14:paraId="7F42FB5B" w14:textId="77777777" w:rsidR="00B61527" w:rsidRPr="00617EF6" w:rsidRDefault="00B61527" w:rsidP="00E73BDA">
      <w:pPr>
        <w:pStyle w:val="Prrafodelista"/>
        <w:numPr>
          <w:ilvl w:val="0"/>
          <w:numId w:val="5"/>
        </w:numPr>
      </w:pPr>
      <w:r w:rsidRPr="00617EF6">
        <w:t>Preparar esquemas de control automático de acuerdo a la obra.</w:t>
      </w:r>
    </w:p>
    <w:p w14:paraId="47B1CF7D" w14:textId="77777777" w:rsidR="00B61527" w:rsidRPr="00617EF6" w:rsidRDefault="00B61527" w:rsidP="00E73BDA">
      <w:pPr>
        <w:pStyle w:val="Prrafodelista"/>
        <w:numPr>
          <w:ilvl w:val="0"/>
          <w:numId w:val="5"/>
        </w:numPr>
      </w:pPr>
      <w:r w:rsidRPr="00617EF6">
        <w:t>Graduar los controles automáticos y de seguridad a su punto requerido.</w:t>
      </w:r>
    </w:p>
    <w:p w14:paraId="0B71CAF3" w14:textId="77777777" w:rsidR="00B61527" w:rsidRPr="00617EF6" w:rsidRDefault="00B61527" w:rsidP="00E73BDA">
      <w:pPr>
        <w:pStyle w:val="Prrafodelista"/>
        <w:numPr>
          <w:ilvl w:val="0"/>
          <w:numId w:val="5"/>
        </w:numPr>
      </w:pPr>
      <w:r w:rsidRPr="00617EF6">
        <w:t>Limpiar toda la instalación y remover elementos temporarios.</w:t>
      </w:r>
    </w:p>
    <w:p w14:paraId="27838C45" w14:textId="77777777" w:rsidR="00B61527" w:rsidRPr="00617EF6" w:rsidRDefault="00B61527" w:rsidP="00E73BDA">
      <w:pPr>
        <w:pStyle w:val="Prrafodelista"/>
        <w:numPr>
          <w:ilvl w:val="0"/>
          <w:numId w:val="5"/>
        </w:numPr>
      </w:pPr>
      <w:r w:rsidRPr="00617EF6">
        <w:t>Reparar pintura de equipos que se hubiera dañado.</w:t>
      </w:r>
    </w:p>
    <w:p w14:paraId="7CA8EB2F" w14:textId="77777777" w:rsidR="00B61527" w:rsidRPr="00617EF6" w:rsidRDefault="00B61527" w:rsidP="00E73BDA">
      <w:pPr>
        <w:pStyle w:val="Prrafodelista"/>
        <w:numPr>
          <w:ilvl w:val="0"/>
          <w:numId w:val="5"/>
        </w:numPr>
      </w:pPr>
      <w:r w:rsidRPr="00617EF6">
        <w:lastRenderedPageBreak/>
        <w:t>Identificar perfectamente los conductos y cualquier otro elemento que lo requiera.</w:t>
      </w:r>
    </w:p>
    <w:p w14:paraId="77536C26" w14:textId="77777777" w:rsidR="00B61527" w:rsidRPr="00617EF6" w:rsidRDefault="00B61527" w:rsidP="00E73BDA">
      <w:pPr>
        <w:pStyle w:val="Prrafodelista"/>
        <w:numPr>
          <w:ilvl w:val="0"/>
          <w:numId w:val="5"/>
        </w:numPr>
      </w:pPr>
      <w:r w:rsidRPr="00617EF6">
        <w:t>Reparar aletas eventualmente dañadas de serpentinas.</w:t>
      </w:r>
    </w:p>
    <w:p w14:paraId="5668D43B" w14:textId="77777777" w:rsidR="00B61527" w:rsidRPr="00617EF6" w:rsidRDefault="00B61527" w:rsidP="00E73BDA">
      <w:pPr>
        <w:pStyle w:val="Prrafodelista"/>
        <w:numPr>
          <w:ilvl w:val="0"/>
          <w:numId w:val="5"/>
        </w:numPr>
      </w:pPr>
      <w:r w:rsidRPr="00617EF6">
        <w:t>Entregar copias del manual, planos conforme a obra impresos y CDs al técnico responsable de la puesta en marcha y regulación.</w:t>
      </w:r>
    </w:p>
    <w:p w14:paraId="0EA2C0F7" w14:textId="77777777" w:rsidR="00B61527" w:rsidRPr="00617EF6" w:rsidRDefault="00B61527" w:rsidP="00E73BDA">
      <w:pPr>
        <w:pStyle w:val="Prrafodelista"/>
        <w:numPr>
          <w:ilvl w:val="0"/>
          <w:numId w:val="5"/>
        </w:numPr>
      </w:pPr>
      <w:r w:rsidRPr="00617EF6">
        <w:t>Instruir del manejo y manutención al personal designado por la Propietaria.</w:t>
      </w:r>
    </w:p>
    <w:p w14:paraId="14D17BEE" w14:textId="77777777" w:rsidR="00B61527" w:rsidRPr="00617EF6" w:rsidRDefault="00B61527" w:rsidP="00E73BDA">
      <w:pPr>
        <w:pStyle w:val="Prrafodelista"/>
        <w:numPr>
          <w:ilvl w:val="0"/>
          <w:numId w:val="5"/>
        </w:numPr>
      </w:pPr>
      <w:r w:rsidRPr="00617EF6">
        <w:t>Proveer diagramas e instrucciones para el manejo.</w:t>
      </w:r>
    </w:p>
    <w:p w14:paraId="438C15C7" w14:textId="77777777" w:rsidR="00B61527" w:rsidRPr="00617EF6" w:rsidRDefault="00B61527" w:rsidP="00E73BDA">
      <w:pPr>
        <w:pStyle w:val="Prrafodelista"/>
        <w:numPr>
          <w:ilvl w:val="0"/>
          <w:numId w:val="5"/>
        </w:numPr>
      </w:pPr>
      <w:r w:rsidRPr="00617EF6">
        <w:t>La lista no excluye cualquier otro trabajo que el Contratista tenga que efectuar para poner la instalación en condiciones de terminación completa.</w:t>
      </w:r>
    </w:p>
    <w:p w14:paraId="702C5599" w14:textId="77777777" w:rsidR="00B61527" w:rsidRPr="00617EF6" w:rsidRDefault="00B61527" w:rsidP="00E73BDA">
      <w:pPr>
        <w:pStyle w:val="Ttulo4"/>
      </w:pPr>
      <w:bookmarkStart w:id="835" w:name="_Toc297287491"/>
      <w:r w:rsidRPr="00617EF6">
        <w:t>Trabajos previos al arranque</w:t>
      </w:r>
      <w:bookmarkEnd w:id="835"/>
    </w:p>
    <w:p w14:paraId="6FDCB468" w14:textId="77777777" w:rsidR="00B61527" w:rsidRPr="00617EF6" w:rsidRDefault="00B61527" w:rsidP="00E73BDA">
      <w:r w:rsidRPr="00617EF6">
        <w:t>Antes de arrancar por primera vez la instalación, el Contratista efectuará todas las verificaciones necesarias y entre otras, las siguientes</w:t>
      </w:r>
    </w:p>
    <w:p w14:paraId="0101F44B" w14:textId="77777777" w:rsidR="00B61527" w:rsidRPr="00617EF6" w:rsidRDefault="00B61527" w:rsidP="00E73BDA">
      <w:pPr>
        <w:pStyle w:val="Prrafodelista"/>
        <w:numPr>
          <w:ilvl w:val="0"/>
          <w:numId w:val="5"/>
        </w:numPr>
      </w:pPr>
      <w:r w:rsidRPr="00617EF6">
        <w:t>Verificar montaje y fijación de equipos.</w:t>
      </w:r>
    </w:p>
    <w:p w14:paraId="4305941F" w14:textId="77777777" w:rsidR="00B61527" w:rsidRPr="00617EF6" w:rsidRDefault="00B61527" w:rsidP="00E73BDA">
      <w:pPr>
        <w:pStyle w:val="Prrafodelista"/>
        <w:numPr>
          <w:ilvl w:val="0"/>
          <w:numId w:val="5"/>
        </w:numPr>
      </w:pPr>
      <w:r w:rsidRPr="00617EF6">
        <w:t>Verificar si los circuitos eléctricos son correctos, especialmente sus puestas a tierra.</w:t>
      </w:r>
    </w:p>
    <w:p w14:paraId="48104FEA" w14:textId="77777777" w:rsidR="00B61527" w:rsidRPr="00617EF6" w:rsidRDefault="00B61527" w:rsidP="00E73BDA">
      <w:pPr>
        <w:pStyle w:val="Prrafodelista"/>
        <w:numPr>
          <w:ilvl w:val="0"/>
          <w:numId w:val="5"/>
        </w:numPr>
      </w:pPr>
      <w:r w:rsidRPr="00617EF6">
        <w:t>Controlar alineaciones y tensión de correas.</w:t>
      </w:r>
    </w:p>
    <w:p w14:paraId="34D6A378" w14:textId="77777777" w:rsidR="00B61527" w:rsidRPr="00617EF6" w:rsidRDefault="00B61527" w:rsidP="00E73BDA">
      <w:pPr>
        <w:pStyle w:val="Prrafodelista"/>
        <w:numPr>
          <w:ilvl w:val="0"/>
          <w:numId w:val="5"/>
        </w:numPr>
      </w:pPr>
      <w:r w:rsidRPr="00617EF6">
        <w:t>Verificar si las lubricaciones son completas.</w:t>
      </w:r>
    </w:p>
    <w:p w14:paraId="2949F5CE" w14:textId="77777777" w:rsidR="00B61527" w:rsidRPr="00617EF6" w:rsidRDefault="00B61527" w:rsidP="00E73BDA">
      <w:pPr>
        <w:pStyle w:val="Ttulo4"/>
      </w:pPr>
      <w:bookmarkStart w:id="836" w:name="_Toc297287492"/>
      <w:r w:rsidRPr="00617EF6">
        <w:t>Observaciones durante la primera puesta en marcha</w:t>
      </w:r>
      <w:bookmarkEnd w:id="836"/>
    </w:p>
    <w:p w14:paraId="1567B70E" w14:textId="77777777" w:rsidR="00B61527" w:rsidRPr="00617EF6" w:rsidRDefault="00B61527" w:rsidP="00E73BDA">
      <w:r w:rsidRPr="00617EF6">
        <w:t>Se controlará todo lo necesario para asegurar el correcto funcionamiento de las instalaciones, y entre otro lo siguiente:</w:t>
      </w:r>
    </w:p>
    <w:p w14:paraId="46E6580C" w14:textId="77777777" w:rsidR="00B61527" w:rsidRPr="00617EF6" w:rsidRDefault="00B61527" w:rsidP="00E73BDA">
      <w:pPr>
        <w:pStyle w:val="Prrafodelista"/>
        <w:numPr>
          <w:ilvl w:val="0"/>
          <w:numId w:val="5"/>
        </w:numPr>
      </w:pPr>
      <w:r w:rsidRPr="00617EF6">
        <w:t>Verificar sentido de rotación de motores eléctricos.</w:t>
      </w:r>
    </w:p>
    <w:p w14:paraId="0DCC9489" w14:textId="77777777" w:rsidR="00B61527" w:rsidRPr="00617EF6" w:rsidRDefault="00B61527" w:rsidP="00E73BDA">
      <w:pPr>
        <w:pStyle w:val="Prrafodelista"/>
        <w:numPr>
          <w:ilvl w:val="0"/>
          <w:numId w:val="5"/>
        </w:numPr>
      </w:pPr>
      <w:r w:rsidRPr="00617EF6">
        <w:t>Verificar puntos de ajuste de los controles de seguridad.</w:t>
      </w:r>
    </w:p>
    <w:p w14:paraId="7C6B0CE1" w14:textId="77777777" w:rsidR="00B61527" w:rsidRPr="00617EF6" w:rsidRDefault="00B61527" w:rsidP="00E73BDA">
      <w:pPr>
        <w:pStyle w:val="Prrafodelista"/>
        <w:numPr>
          <w:ilvl w:val="0"/>
          <w:numId w:val="5"/>
        </w:numPr>
      </w:pPr>
      <w:r w:rsidRPr="00617EF6">
        <w:t>Verificar calentamiento de cojinetes.</w:t>
      </w:r>
    </w:p>
    <w:p w14:paraId="31DA0E06" w14:textId="77777777" w:rsidR="00B61527" w:rsidRPr="00617EF6" w:rsidRDefault="00B61527" w:rsidP="00E73BDA">
      <w:pPr>
        <w:pStyle w:val="Prrafodelista"/>
        <w:numPr>
          <w:ilvl w:val="0"/>
          <w:numId w:val="5"/>
        </w:numPr>
      </w:pPr>
      <w:r w:rsidRPr="00617EF6">
        <w:t>Verificar carga eléctrica de motores comparado con la carga nominal según chapa.</w:t>
      </w:r>
    </w:p>
    <w:p w14:paraId="1558C071" w14:textId="77777777" w:rsidR="00B61527" w:rsidRPr="00617EF6" w:rsidRDefault="00B61527" w:rsidP="00E73BDA">
      <w:pPr>
        <w:pStyle w:val="Prrafodelista"/>
        <w:numPr>
          <w:ilvl w:val="0"/>
          <w:numId w:val="5"/>
        </w:numPr>
      </w:pPr>
      <w:r w:rsidRPr="00617EF6">
        <w:t>Controlar protecciones térmicas de los circuitos eléctricos.</w:t>
      </w:r>
    </w:p>
    <w:p w14:paraId="08DB74BD" w14:textId="77777777" w:rsidR="00B61527" w:rsidRPr="00617EF6" w:rsidRDefault="00B61527" w:rsidP="00E73BDA">
      <w:pPr>
        <w:pStyle w:val="Prrafodelista"/>
        <w:numPr>
          <w:ilvl w:val="0"/>
          <w:numId w:val="5"/>
        </w:numPr>
      </w:pPr>
      <w:r w:rsidRPr="00617EF6">
        <w:t>Controlar funcionamiento de los controles de seguridad y operativo.</w:t>
      </w:r>
    </w:p>
    <w:p w14:paraId="661A2749" w14:textId="77777777" w:rsidR="00B61527" w:rsidRPr="00617EF6" w:rsidRDefault="00B61527" w:rsidP="00E73BDA">
      <w:pPr>
        <w:pStyle w:val="Prrafodelista"/>
        <w:numPr>
          <w:ilvl w:val="0"/>
          <w:numId w:val="5"/>
        </w:numPr>
      </w:pPr>
      <w:r w:rsidRPr="00617EF6">
        <w:t>Controlar los equipos en general.</w:t>
      </w:r>
    </w:p>
    <w:p w14:paraId="1462174E" w14:textId="77777777" w:rsidR="00B61527" w:rsidRPr="00617EF6" w:rsidRDefault="00B61527" w:rsidP="00E73BDA">
      <w:pPr>
        <w:pStyle w:val="Prrafodelista"/>
        <w:numPr>
          <w:ilvl w:val="0"/>
          <w:numId w:val="5"/>
        </w:numPr>
      </w:pPr>
      <w:r w:rsidRPr="00617EF6">
        <w:t>Presentar el informe correspondiente.</w:t>
      </w:r>
    </w:p>
    <w:p w14:paraId="1224C183" w14:textId="77777777" w:rsidR="00B61527" w:rsidRPr="00617EF6" w:rsidRDefault="00B61527" w:rsidP="00E73BDA">
      <w:pPr>
        <w:pStyle w:val="Ttulo4"/>
      </w:pPr>
      <w:bookmarkStart w:id="837" w:name="_Toc297287493"/>
      <w:r w:rsidRPr="00617EF6">
        <w:t>Pruebas particulares</w:t>
      </w:r>
      <w:bookmarkEnd w:id="837"/>
    </w:p>
    <w:p w14:paraId="27207E95" w14:textId="77777777" w:rsidR="00B61527" w:rsidRPr="00617EF6" w:rsidRDefault="00B61527" w:rsidP="00E73BDA">
      <w:r w:rsidRPr="00617EF6">
        <w:t>Se efectuarán, como mínimo, las siguientes pruebas:</w:t>
      </w:r>
    </w:p>
    <w:p w14:paraId="24A4D241" w14:textId="77777777" w:rsidR="00B61527" w:rsidRPr="00617EF6" w:rsidRDefault="00B61527" w:rsidP="00E73BDA">
      <w:r w:rsidRPr="00617EF6">
        <w:t>Todos los conductos de inyección y retorno serán probados a presión, a fin de detectar fugas. Las mismas se realizarán de acuerdo a las normas SMACNA.</w:t>
      </w:r>
    </w:p>
    <w:p w14:paraId="6222BCF6" w14:textId="77777777" w:rsidR="00B61527" w:rsidRPr="00617EF6" w:rsidRDefault="00B61527" w:rsidP="00E73BDA">
      <w:r w:rsidRPr="00617EF6">
        <w:t>Todos los circuitos de agua serán probados con agua limpia a una presión equivalente a una vez y media la presión de trabajo, durante un lapso de 24 horas, como mínimo.</w:t>
      </w:r>
    </w:p>
    <w:p w14:paraId="69B80FCB" w14:textId="77777777" w:rsidR="00B61527" w:rsidRPr="00617EF6" w:rsidRDefault="00B61527" w:rsidP="00E73BDA">
      <w:r w:rsidRPr="00617EF6">
        <w:t>Durante la prueba de presión, se revisarán todas las juntas.</w:t>
      </w:r>
    </w:p>
    <w:p w14:paraId="5542C433" w14:textId="77777777" w:rsidR="00B61527" w:rsidRPr="00617EF6" w:rsidRDefault="00B61527" w:rsidP="00E73BDA">
      <w:r w:rsidRPr="00617EF6">
        <w:t>Los circuitos de refrigerante se probarán de acuerdo al procedimiento aprobado por el fabricante de los equipos.</w:t>
      </w:r>
    </w:p>
    <w:p w14:paraId="7D6DB01D" w14:textId="77777777" w:rsidR="00B61527" w:rsidRPr="00617EF6" w:rsidRDefault="00B61527" w:rsidP="00E73BDA">
      <w:r w:rsidRPr="00617EF6">
        <w:t>No se permitirá la puesta en marcha de las instalaciones, hasta tanto no se cumplan satisfactoriamente todas estas pruebas.</w:t>
      </w:r>
    </w:p>
    <w:p w14:paraId="740A55B2" w14:textId="77777777" w:rsidR="00B61527" w:rsidRPr="00617EF6" w:rsidRDefault="00B61527" w:rsidP="00E73BDA">
      <w:pPr>
        <w:pStyle w:val="Ttulo4"/>
      </w:pPr>
      <w:r w:rsidRPr="00617EF6">
        <w:t>Pruebas generales</w:t>
      </w:r>
    </w:p>
    <w:p w14:paraId="4B8695F5" w14:textId="77777777" w:rsidR="00B61527" w:rsidRPr="00617EF6" w:rsidRDefault="00B61527" w:rsidP="00E73BDA">
      <w:r w:rsidRPr="00617EF6">
        <w:t>Después de haberse realizado a satisfacción las pruebas particulares y terminado completamente la instalación, el Contratista procederá con la puesta en marcha de la instalación que se mantendrá en observación por 30 días; si para esta fecha la obra ya estuviera habilitada, caso contrario el período de observación será de 8 días. No habiéndose presentado ningún inconveniente de importancia se procederá a realizar las pruebas generales, cuando se medirán como mínimo los siguientes datos:</w:t>
      </w:r>
    </w:p>
    <w:p w14:paraId="0533C16F" w14:textId="77777777" w:rsidR="00B61527" w:rsidRPr="00617EF6" w:rsidRDefault="00B61527" w:rsidP="00E73BDA">
      <w:r w:rsidRPr="00617EF6">
        <w:lastRenderedPageBreak/>
        <w:t>Caudales de aire, amperajes de los motores respectivos, temperaturas de bulbo seco y húmedo antes del aire exterior, antes y después de la serpentina y en distintos puntos de la zona servida, y cualquier otro dato que la Dirección de Obra juzgue necesario.</w:t>
      </w:r>
    </w:p>
    <w:p w14:paraId="2D90623E" w14:textId="77777777" w:rsidR="00B61527" w:rsidRPr="00617EF6" w:rsidRDefault="00B61527" w:rsidP="00E73BDA">
      <w:r w:rsidRPr="00617EF6">
        <w:t>Donde fuera necesario medir caudales de aire en conductos, el Contratista dejará accesos taponados.</w:t>
      </w:r>
    </w:p>
    <w:p w14:paraId="1715B0BA" w14:textId="77777777" w:rsidR="00B61527" w:rsidRPr="00617EF6" w:rsidRDefault="00B61527" w:rsidP="00E73BDA">
      <w:r w:rsidRPr="00617EF6">
        <w:t>Todas las pruebas serán de duración suficiente para poder comprobar el funcionamiento satisfactorio en régimen estable.</w:t>
      </w:r>
    </w:p>
    <w:p w14:paraId="36299EFF" w14:textId="77777777" w:rsidR="00B61527" w:rsidRPr="00617EF6" w:rsidRDefault="00B61527" w:rsidP="00E73BDA">
      <w:pPr>
        <w:pStyle w:val="Ttulo4"/>
      </w:pPr>
      <w:bookmarkStart w:id="838" w:name="_Toc297287494"/>
      <w:r w:rsidRPr="00617EF6">
        <w:t>Regulación</w:t>
      </w:r>
      <w:bookmarkEnd w:id="838"/>
    </w:p>
    <w:p w14:paraId="75C564CA" w14:textId="77777777" w:rsidR="00B61527" w:rsidRPr="00617EF6" w:rsidRDefault="00B61527" w:rsidP="00E73BDA">
      <w:r w:rsidRPr="00617EF6">
        <w:t>El Contratista dejará perfectamente reguladas todas las instalaciones para que las mismas puedan responder a sus fines en la mejor forma posible. Se deberán regular la distribución de aire y las instalaciones eléctricas.</w:t>
      </w:r>
    </w:p>
    <w:p w14:paraId="30B89684" w14:textId="77777777" w:rsidR="00B61527" w:rsidRPr="00617EF6" w:rsidRDefault="00B61527" w:rsidP="00E73BDA">
      <w:pPr>
        <w:pStyle w:val="Ttulo4"/>
      </w:pPr>
      <w:bookmarkStart w:id="839" w:name="_Toc297287495"/>
      <w:r w:rsidRPr="00617EF6">
        <w:t>Planilla de mediciones</w:t>
      </w:r>
      <w:bookmarkEnd w:id="839"/>
    </w:p>
    <w:p w14:paraId="3473069E" w14:textId="77777777" w:rsidR="00B61527" w:rsidRPr="00617EF6" w:rsidRDefault="00B61527" w:rsidP="00E73BDA">
      <w:r w:rsidRPr="00617EF6">
        <w:t>Antes de la recepción provisoria el Contratista presentará copias para la aprobación de todas las planillas de mediciones.</w:t>
      </w:r>
    </w:p>
    <w:p w14:paraId="3BD1ABDF" w14:textId="77777777" w:rsidR="00B61527" w:rsidRPr="00617EF6" w:rsidRDefault="00B61527" w:rsidP="00E73BDA">
      <w:r w:rsidRPr="00617EF6">
        <w:t>La Dirección de Obra podrá solicitar la repetición de cualquiera o de todas las mediciones si lo estima necesario.</w:t>
      </w:r>
    </w:p>
    <w:p w14:paraId="75BB66FF" w14:textId="77777777" w:rsidR="00B61527" w:rsidRPr="00617EF6" w:rsidRDefault="00B61527" w:rsidP="00E73BDA">
      <w:pPr>
        <w:pStyle w:val="Ttulo2"/>
      </w:pPr>
      <w:bookmarkStart w:id="840" w:name="_Toc8721154"/>
      <w:bookmarkStart w:id="841" w:name="_Toc49018486"/>
      <w:bookmarkStart w:id="842" w:name="_Toc89243424"/>
      <w:bookmarkStart w:id="843" w:name="_Toc96501073"/>
      <w:r w:rsidRPr="00617EF6">
        <w:t>Especificaciones Técnicas Generales:</w:t>
      </w:r>
      <w:bookmarkEnd w:id="840"/>
      <w:bookmarkEnd w:id="841"/>
      <w:bookmarkEnd w:id="842"/>
      <w:bookmarkEnd w:id="843"/>
    </w:p>
    <w:p w14:paraId="316B2E70" w14:textId="77777777" w:rsidR="00B61527" w:rsidRPr="00617EF6" w:rsidRDefault="00B61527" w:rsidP="00E73BDA">
      <w:pPr>
        <w:pStyle w:val="Ttulo3"/>
      </w:pPr>
      <w:bookmarkStart w:id="844" w:name="_Toc8721155"/>
      <w:bookmarkStart w:id="845" w:name="_Toc49018487"/>
      <w:bookmarkStart w:id="846" w:name="_Toc89243425"/>
      <w:bookmarkStart w:id="847" w:name="_Toc96501074"/>
      <w:r w:rsidRPr="00617EF6">
        <w:t>Sistemas VRF</w:t>
      </w:r>
      <w:bookmarkEnd w:id="844"/>
      <w:bookmarkEnd w:id="845"/>
      <w:bookmarkEnd w:id="846"/>
      <w:bookmarkEnd w:id="847"/>
    </w:p>
    <w:p w14:paraId="77E14471" w14:textId="77777777" w:rsidR="00B61527" w:rsidRPr="00617EF6" w:rsidRDefault="00B61527" w:rsidP="00E73BDA">
      <w:r w:rsidRPr="00617EF6">
        <w:t>El Sistema VRF deberá ser frío-calor simultáneo (Heat Recovery) o frío-calor no simultáneo (Heat Pump), con calefacción por bomba de calor, según se indique.</w:t>
      </w:r>
    </w:p>
    <w:p w14:paraId="180BA760" w14:textId="77777777" w:rsidR="00B61527" w:rsidRPr="00617EF6" w:rsidRDefault="00B61527" w:rsidP="00E73BDA">
      <w:pPr>
        <w:pStyle w:val="Ttulo4"/>
      </w:pPr>
      <w:r w:rsidRPr="00617EF6">
        <w:t>Unidades exteriores</w:t>
      </w:r>
    </w:p>
    <w:p w14:paraId="1220DF53" w14:textId="77777777" w:rsidR="00B61527" w:rsidRPr="00617EF6" w:rsidRDefault="00B61527" w:rsidP="00E73BDA">
      <w:r w:rsidRPr="00617EF6">
        <w:t>Serán de diseño modular para permitir su instalación lado a lado, y lo suficientemente compactas y livianas para facilitar su movimiento en obra.</w:t>
      </w:r>
    </w:p>
    <w:p w14:paraId="122437A4" w14:textId="77777777" w:rsidR="00B61527" w:rsidRPr="00617EF6" w:rsidRDefault="00B61527" w:rsidP="00E73BDA">
      <w:r w:rsidRPr="00617EF6">
        <w:t>Trabajarán con refrigerante “ecológico” R410.</w:t>
      </w:r>
    </w:p>
    <w:p w14:paraId="127742CE" w14:textId="77777777" w:rsidR="00B61527" w:rsidRPr="00617EF6" w:rsidRDefault="00B61527" w:rsidP="00E73BDA">
      <w:r w:rsidRPr="00617EF6">
        <w:t>Las unidades deberán poseer uno o dos compresores herméticos tipo "scroll" (uno de ellos, como mínimo, de velocidad variable).</w:t>
      </w:r>
    </w:p>
    <w:p w14:paraId="044AA378" w14:textId="77777777" w:rsidR="00B61527" w:rsidRPr="00617EF6" w:rsidRDefault="00B61527" w:rsidP="00E73BDA">
      <w:r w:rsidRPr="00617EF6">
        <w:t>El control de capacidad deberá ser apto para manejar la misma en un rango comprendido entre el 5% y el 100%.</w:t>
      </w:r>
    </w:p>
    <w:p w14:paraId="3E6DE2C6" w14:textId="77777777" w:rsidR="00B61527" w:rsidRPr="00617EF6" w:rsidRDefault="00B61527" w:rsidP="00E73BDA">
      <w:r w:rsidRPr="00617EF6">
        <w:t>Deberán permitir su conexión con hasta 30 unidades interiores, según capacidad y dentro de un rango de capacidad del 50 al 130 %, con tendidos de cañerías de hasta 200 metros de longitud y una diferencia de nivel de hasta 50 metros.</w:t>
      </w:r>
    </w:p>
    <w:p w14:paraId="18A197E7" w14:textId="77777777" w:rsidR="00B61527" w:rsidRPr="00617EF6" w:rsidRDefault="00B61527" w:rsidP="00E73BDA">
      <w:r w:rsidRPr="00617EF6">
        <w:t>El control de capacidad se realizará por variación de la frecuencia en concordancia con la variación de la carga térmica, permitiendo su operación con cargas parciales.</w:t>
      </w:r>
    </w:p>
    <w:p w14:paraId="0A4D47D2" w14:textId="77777777" w:rsidR="00B61527" w:rsidRPr="00617EF6" w:rsidRDefault="00B61527" w:rsidP="00E73BDA">
      <w:r w:rsidRPr="00617EF6">
        <w:t>Las unidades deberán asegurar una operación estable con baja temperatura exterior (15ºC en calefacción y 5ºC en refrigeración).</w:t>
      </w:r>
    </w:p>
    <w:p w14:paraId="51C90107" w14:textId="77777777" w:rsidR="00B61527" w:rsidRPr="00617EF6" w:rsidRDefault="00B61527" w:rsidP="00E73BDA">
      <w:r w:rsidRPr="00617EF6">
        <w:t>Deberá poseer una unidad de control electrónico incorporada, para realizar funciones de operación, testeo y control de funcionamiento. Para ello contarán con sensores de presión y de temperatura. El control computarizado deberá permitir el envío y recepción de señales codificadas desde y hacia cada unidad evaporadora y cada control remoto local o central.</w:t>
      </w:r>
    </w:p>
    <w:p w14:paraId="27395D29" w14:textId="77777777" w:rsidR="00B61527" w:rsidRPr="00617EF6" w:rsidRDefault="00B61527" w:rsidP="00E73BDA">
      <w:r w:rsidRPr="00617EF6">
        <w:t>Serán de bajo nivel de ruido.</w:t>
      </w:r>
    </w:p>
    <w:p w14:paraId="5EB7ABC9" w14:textId="77777777" w:rsidR="00B61527" w:rsidRPr="00617EF6" w:rsidRDefault="00B61527" w:rsidP="00E73BDA">
      <w:r w:rsidRPr="00617EF6">
        <w:t>La unidad condensadora deberá contar con los siguientes elementos de control y seguridad: presostato de alta, calefactor de cárter, válvula de cierre de las líneas de gas y líquido, fusibles, protectores térmicos para los compresores y motores de los ventiladores, protección por sobrecorriente, temporizador de anticiclado, válvula derivadora de 4 vías y válvula de expansión electrónica.</w:t>
      </w:r>
    </w:p>
    <w:p w14:paraId="47461935" w14:textId="77777777" w:rsidR="00B61527" w:rsidRPr="00617EF6" w:rsidRDefault="00B61527" w:rsidP="00E73BDA">
      <w:pPr>
        <w:pStyle w:val="Ttulo4"/>
      </w:pPr>
      <w:r w:rsidRPr="00617EF6">
        <w:t>Unidades interiores</w:t>
      </w:r>
    </w:p>
    <w:p w14:paraId="6741E244" w14:textId="77777777" w:rsidR="00B61527" w:rsidRPr="00617EF6" w:rsidRDefault="00B61527" w:rsidP="00E73BDA">
      <w:r w:rsidRPr="00617EF6">
        <w:t>Deberán ser totalmente compatibles con la unidad exterior antes descripta. Contarán con serpentinas de tubos de cobre y aletas de aluminio de alto rendimiento, y ventiladores silenciosos y de bajo consumo.</w:t>
      </w:r>
    </w:p>
    <w:p w14:paraId="659226A3" w14:textId="77777777" w:rsidR="00B61527" w:rsidRPr="00617EF6" w:rsidRDefault="00B61527" w:rsidP="00E73BDA">
      <w:r w:rsidRPr="00617EF6">
        <w:t>Su construcción será compacta y liviana para facilitar su montaje, sin descuidar la robustez y durabilidad.</w:t>
      </w:r>
    </w:p>
    <w:p w14:paraId="32E1368C" w14:textId="77777777" w:rsidR="00B61527" w:rsidRPr="00617EF6" w:rsidRDefault="00B61527" w:rsidP="00E73BDA">
      <w:r w:rsidRPr="00617EF6">
        <w:t>Cada unidad deberá contar con una unidad de control electrónica y sensores de temperatura para realizar funciones de operación y testeo. Esta unidad de control estará conectada con la unidad condensadora exterior y con el control remoto local, zonal y/o centralizado, con los que mantendrá comunicación codificada permanentemente.</w:t>
      </w:r>
    </w:p>
    <w:p w14:paraId="04F671F4" w14:textId="77777777" w:rsidR="00B61527" w:rsidRPr="00617EF6" w:rsidRDefault="00B61527" w:rsidP="00E73BDA">
      <w:r w:rsidRPr="00617EF6">
        <w:t>Todas las unidades deberán contar con filtros de aire.</w:t>
      </w:r>
    </w:p>
    <w:p w14:paraId="7D7E4FFD" w14:textId="77777777" w:rsidR="00B61527" w:rsidRPr="00617EF6" w:rsidRDefault="00B61527" w:rsidP="00E73BDA">
      <w:r w:rsidRPr="00617EF6">
        <w:lastRenderedPageBreak/>
        <w:t>Deberán contar con las siguientes características técnicas mínimas:</w:t>
      </w:r>
    </w:p>
    <w:p w14:paraId="71CF9F82" w14:textId="77777777" w:rsidR="00B61527" w:rsidRPr="00617EF6" w:rsidRDefault="00B61527" w:rsidP="00E73BDA">
      <w:r w:rsidRPr="00617EF6">
        <w:t>Por intermedio del control remoto de la unidad o del control remoto centralizado podrán modificarse los rangos de regulación de confort y se visualizarán los datos de autodiagnóstico descriptos más adelante.</w:t>
      </w:r>
    </w:p>
    <w:p w14:paraId="45272F25" w14:textId="77777777" w:rsidR="00B61527" w:rsidRPr="00617EF6" w:rsidRDefault="00B61527" w:rsidP="00E73BDA">
      <w:r w:rsidRPr="00617EF6">
        <w:t>Deberán permitir su interconexión con una computadora central tipo PC, desde la cual se podrá forzar una operación, en una amplia variedad de modos y/o variar el "Set Point" de la temperatura. El adaptador necesario para realizar las operaciones descriptas no forma parte de la presente provisión.</w:t>
      </w:r>
    </w:p>
    <w:p w14:paraId="0B486E18" w14:textId="77777777" w:rsidR="00B61527" w:rsidRPr="00617EF6" w:rsidRDefault="00B61527" w:rsidP="00E73BDA">
      <w:r w:rsidRPr="00617EF6">
        <w:t>Tendrá regulación automática de orientación del flujo de aire para evitar variaciones bruscas de caudal y temperatura.</w:t>
      </w:r>
    </w:p>
    <w:p w14:paraId="74B4456A" w14:textId="77777777" w:rsidR="00B61527" w:rsidRPr="00617EF6" w:rsidRDefault="00B61527" w:rsidP="00E73BDA">
      <w:r w:rsidRPr="00617EF6">
        <w:t>El control de temperatura se realizará a través de válvulas de expansión electrónicas modulantes.</w:t>
      </w:r>
    </w:p>
    <w:p w14:paraId="42D7E446" w14:textId="77777777" w:rsidR="00B61527" w:rsidRPr="00617EF6" w:rsidRDefault="00B61527" w:rsidP="00E73BDA">
      <w:r w:rsidRPr="00617EF6">
        <w:t>Las unidades serán de bajo nivel de ruido.</w:t>
      </w:r>
    </w:p>
    <w:p w14:paraId="6F5D3981" w14:textId="77777777" w:rsidR="00B61527" w:rsidRPr="00617EF6" w:rsidRDefault="00B61527" w:rsidP="00E73BDA">
      <w:pPr>
        <w:pStyle w:val="Ttulo4"/>
      </w:pPr>
      <w:r w:rsidRPr="00617EF6">
        <w:t>Sistema de control</w:t>
      </w:r>
    </w:p>
    <w:p w14:paraId="6673EF2A" w14:textId="77777777" w:rsidR="00B61527" w:rsidRPr="00617EF6" w:rsidRDefault="00B61527" w:rsidP="00E73BDA">
      <w:pPr>
        <w:pStyle w:val="Ttulo5"/>
      </w:pPr>
      <w:r w:rsidRPr="00617EF6">
        <w:t>Control remoto local y zonal</w:t>
      </w:r>
    </w:p>
    <w:p w14:paraId="08AB0E48" w14:textId="77777777" w:rsidR="00B61527" w:rsidRPr="00617EF6" w:rsidRDefault="00B61527" w:rsidP="00E73BDA">
      <w:r w:rsidRPr="00617EF6">
        <w:t>Serán tipo microcomputadora, con lectura sobre display de cristal líquido y ofrecerá gran variedad de funciones, las cuales serán fácilmente legibles y utilizables.</w:t>
      </w:r>
    </w:p>
    <w:p w14:paraId="254F827A" w14:textId="77777777" w:rsidR="00B61527" w:rsidRPr="00617EF6" w:rsidRDefault="00B61527" w:rsidP="00E73BDA">
      <w:r w:rsidRPr="00617EF6">
        <w:t>Se deberá proveer un control remoto alámbrico por cada unidad interior o grupo de unidades interiores acondicionando a un mismo local.</w:t>
      </w:r>
    </w:p>
    <w:p w14:paraId="764D3D23" w14:textId="77777777" w:rsidR="00B61527" w:rsidRPr="00617EF6" w:rsidRDefault="00B61527" w:rsidP="00E73BDA">
      <w:r w:rsidRPr="00617EF6">
        <w:t>Deberá permitir el control individual de una unidad evaporadora o el control grupal de hasta 16 unidades evaporadoras y/o equipos de ventilación.</w:t>
      </w:r>
    </w:p>
    <w:p w14:paraId="0C2F581C" w14:textId="77777777" w:rsidR="00B61527" w:rsidRPr="00617EF6" w:rsidRDefault="00B61527" w:rsidP="00E73BDA">
      <w:r w:rsidRPr="00617EF6">
        <w:t>Deberá permitir su cableado en longitudes de hasta 500 metros haciéndolo operable a distancia. Como así también la conexión en paralelo con otro controlador para una unidad interior.</w:t>
      </w:r>
    </w:p>
    <w:p w14:paraId="0F53EF56" w14:textId="77777777" w:rsidR="00B61527" w:rsidRPr="00617EF6" w:rsidRDefault="00B61527" w:rsidP="00E73BDA">
      <w:r w:rsidRPr="00617EF6">
        <w:t>Podrá recibir una señal externa para forzar a dar por concluida una operación.</w:t>
      </w:r>
    </w:p>
    <w:p w14:paraId="22115C75" w14:textId="77777777" w:rsidR="00B61527" w:rsidRPr="00617EF6" w:rsidRDefault="00B61527" w:rsidP="00E73BDA">
      <w:r w:rsidRPr="00617EF6">
        <w:t>Tendrá autodiagnosticador de mal funcionamiento para prevenir el funcionamiento defectuoso del sistema. Esta función deberá detectar anormalidades en la operación, por ejemplo, en las unidades interiores o en la exterior o en el circuito eléctrico y luego indicará el desperfecto en la pantalla y al mismo tiempo encenderá una señal luminosa de aviso.</w:t>
      </w:r>
    </w:p>
    <w:p w14:paraId="0F14C069" w14:textId="77777777" w:rsidR="00B61527" w:rsidRPr="00617EF6" w:rsidRDefault="00B61527" w:rsidP="00E73BDA">
      <w:r w:rsidRPr="00617EF6">
        <w:t>Se deberá proveer también un dispositivo central para el comando, configuración y operación centralizada de toda la instalación del sector, capaz de gestionar la totalidad de los sistemas VRF del edificio, y con la capacidad de dialogar con un sistema BMS bajo protocolo BACnet IP (la integración no es parte del alcance de estas especificaciones).</w:t>
      </w:r>
    </w:p>
    <w:p w14:paraId="2A262FB2" w14:textId="77777777" w:rsidR="00B61527" w:rsidRPr="00617EF6" w:rsidRDefault="00B61527" w:rsidP="00E73BDA">
      <w:pPr>
        <w:pStyle w:val="Ttulo5"/>
      </w:pPr>
      <w:r w:rsidRPr="00617EF6">
        <w:t>Funciones del control remoto</w:t>
      </w:r>
    </w:p>
    <w:p w14:paraId="1600984F" w14:textId="77777777" w:rsidR="00B61527" w:rsidRPr="00617EF6" w:rsidRDefault="00B61527" w:rsidP="00E73BDA">
      <w:pPr>
        <w:pStyle w:val="Prrafodelista"/>
        <w:numPr>
          <w:ilvl w:val="0"/>
          <w:numId w:val="37"/>
        </w:numPr>
        <w:rPr>
          <w:lang w:val="es-ES_tradnl"/>
        </w:rPr>
      </w:pPr>
      <w:r w:rsidRPr="00617EF6">
        <w:rPr>
          <w:lang w:val="es-ES_tradnl"/>
        </w:rPr>
        <w:t>Indicación del modo de operación (ventilación, calefacción, refrigeración).</w:t>
      </w:r>
    </w:p>
    <w:p w14:paraId="2FDFBD9B" w14:textId="77777777" w:rsidR="00B61527" w:rsidRPr="00617EF6" w:rsidRDefault="00B61527" w:rsidP="00E73BDA">
      <w:pPr>
        <w:pStyle w:val="Prrafodelista"/>
        <w:numPr>
          <w:ilvl w:val="0"/>
          <w:numId w:val="37"/>
        </w:numPr>
        <w:rPr>
          <w:lang w:val="es-ES_tradnl"/>
        </w:rPr>
      </w:pPr>
      <w:r w:rsidRPr="00617EF6">
        <w:rPr>
          <w:lang w:val="es-ES_tradnl"/>
        </w:rPr>
        <w:t>Indicación de ejecución del programa de deshumidificación.</w:t>
      </w:r>
    </w:p>
    <w:p w14:paraId="3579B1E9" w14:textId="77777777" w:rsidR="00B61527" w:rsidRPr="00617EF6" w:rsidRDefault="00B61527" w:rsidP="00E73BDA">
      <w:pPr>
        <w:pStyle w:val="Prrafodelista"/>
        <w:numPr>
          <w:ilvl w:val="0"/>
          <w:numId w:val="37"/>
        </w:numPr>
        <w:rPr>
          <w:lang w:val="es-ES_tradnl"/>
        </w:rPr>
      </w:pPr>
      <w:r w:rsidRPr="00617EF6">
        <w:rPr>
          <w:lang w:val="es-ES_tradnl"/>
        </w:rPr>
        <w:t>Indicación de descongelamiento o precalentamiento.</w:t>
      </w:r>
    </w:p>
    <w:p w14:paraId="18AAFFE1" w14:textId="77777777" w:rsidR="00B61527" w:rsidRPr="00617EF6" w:rsidRDefault="00B61527" w:rsidP="00E73BDA">
      <w:pPr>
        <w:pStyle w:val="Prrafodelista"/>
        <w:numPr>
          <w:ilvl w:val="0"/>
          <w:numId w:val="37"/>
        </w:numPr>
        <w:rPr>
          <w:lang w:val="es-ES_tradnl"/>
        </w:rPr>
      </w:pPr>
      <w:r w:rsidRPr="00617EF6">
        <w:rPr>
          <w:lang w:val="es-ES_tradnl"/>
        </w:rPr>
        <w:t>Indicación de desperfectos.</w:t>
      </w:r>
    </w:p>
    <w:p w14:paraId="7327121C" w14:textId="77777777" w:rsidR="00B61527" w:rsidRPr="00617EF6" w:rsidRDefault="00B61527" w:rsidP="00E73BDA">
      <w:pPr>
        <w:pStyle w:val="Prrafodelista"/>
        <w:numPr>
          <w:ilvl w:val="0"/>
          <w:numId w:val="37"/>
        </w:numPr>
        <w:rPr>
          <w:lang w:val="es-ES_tradnl"/>
        </w:rPr>
      </w:pPr>
      <w:r w:rsidRPr="00617EF6">
        <w:rPr>
          <w:lang w:val="es-ES_tradnl"/>
        </w:rPr>
        <w:t>Indicación de inspección y testeado.</w:t>
      </w:r>
    </w:p>
    <w:p w14:paraId="3CEE9EEE" w14:textId="77777777" w:rsidR="00B61527" w:rsidRPr="00617EF6" w:rsidRDefault="00B61527" w:rsidP="00E73BDA">
      <w:pPr>
        <w:pStyle w:val="Prrafodelista"/>
        <w:numPr>
          <w:ilvl w:val="0"/>
          <w:numId w:val="37"/>
        </w:numPr>
        <w:rPr>
          <w:lang w:val="es-ES_tradnl"/>
        </w:rPr>
      </w:pPr>
      <w:r w:rsidRPr="00617EF6">
        <w:rPr>
          <w:lang w:val="es-ES_tradnl"/>
        </w:rPr>
        <w:t>Indicación de temperatura seleccionada y control de tiempo.</w:t>
      </w:r>
    </w:p>
    <w:p w14:paraId="2953D386" w14:textId="77777777" w:rsidR="00B61527" w:rsidRPr="00617EF6" w:rsidRDefault="00B61527" w:rsidP="00E73BDA">
      <w:pPr>
        <w:pStyle w:val="Prrafodelista"/>
        <w:numPr>
          <w:ilvl w:val="0"/>
          <w:numId w:val="37"/>
        </w:numPr>
        <w:rPr>
          <w:lang w:val="es-ES_tradnl"/>
        </w:rPr>
      </w:pPr>
      <w:r w:rsidRPr="00617EF6">
        <w:rPr>
          <w:lang w:val="es-ES_tradnl"/>
        </w:rPr>
        <w:t>Indicación de encendido /apagado del control de tiempo</w:t>
      </w:r>
    </w:p>
    <w:p w14:paraId="0FE684F6" w14:textId="77777777" w:rsidR="00B61527" w:rsidRPr="00617EF6" w:rsidRDefault="00B61527" w:rsidP="00E73BDA">
      <w:pPr>
        <w:pStyle w:val="Prrafodelista"/>
        <w:numPr>
          <w:ilvl w:val="0"/>
          <w:numId w:val="37"/>
        </w:numPr>
        <w:rPr>
          <w:lang w:val="es-ES_tradnl"/>
        </w:rPr>
      </w:pPr>
      <w:r w:rsidRPr="00617EF6">
        <w:rPr>
          <w:lang w:val="es-ES_tradnl"/>
        </w:rPr>
        <w:t>Indicación de filtro de aire sucio.</w:t>
      </w:r>
    </w:p>
    <w:p w14:paraId="19879D92" w14:textId="77777777" w:rsidR="00B61527" w:rsidRPr="00617EF6" w:rsidRDefault="00B61527" w:rsidP="00E73BDA">
      <w:pPr>
        <w:pStyle w:val="Prrafodelista"/>
        <w:numPr>
          <w:ilvl w:val="0"/>
          <w:numId w:val="37"/>
        </w:numPr>
        <w:rPr>
          <w:lang w:val="es-ES_tradnl"/>
        </w:rPr>
      </w:pPr>
      <w:r w:rsidRPr="00617EF6">
        <w:rPr>
          <w:lang w:val="es-ES_tradnl"/>
        </w:rPr>
        <w:t>Indicación de caudal (alto o bajo)</w:t>
      </w:r>
    </w:p>
    <w:p w14:paraId="02B4B978" w14:textId="77777777" w:rsidR="00B61527" w:rsidRPr="00617EF6" w:rsidRDefault="00B61527" w:rsidP="00E73BDA">
      <w:pPr>
        <w:pStyle w:val="Prrafodelista"/>
        <w:numPr>
          <w:ilvl w:val="0"/>
          <w:numId w:val="37"/>
        </w:numPr>
        <w:rPr>
          <w:lang w:val="es-ES_tradnl"/>
        </w:rPr>
      </w:pPr>
      <w:r w:rsidRPr="00617EF6">
        <w:rPr>
          <w:lang w:val="es-ES_tradnl"/>
        </w:rPr>
        <w:t>Indicación de posición /movimiento de los "flaps".</w:t>
      </w:r>
    </w:p>
    <w:p w14:paraId="6A3BD262" w14:textId="77777777" w:rsidR="00B61527" w:rsidRPr="00617EF6" w:rsidRDefault="00B61527" w:rsidP="00E73BDA">
      <w:pPr>
        <w:pStyle w:val="Prrafodelista"/>
        <w:numPr>
          <w:ilvl w:val="0"/>
          <w:numId w:val="37"/>
        </w:numPr>
        <w:rPr>
          <w:lang w:val="es-ES_tradnl"/>
        </w:rPr>
      </w:pPr>
      <w:r w:rsidRPr="00617EF6">
        <w:rPr>
          <w:lang w:val="es-ES_tradnl"/>
        </w:rPr>
        <w:t>Lámpara de operación.</w:t>
      </w:r>
    </w:p>
    <w:p w14:paraId="1402F6BD" w14:textId="77777777" w:rsidR="00B61527" w:rsidRPr="00617EF6" w:rsidRDefault="00B61527" w:rsidP="00E73BDA">
      <w:pPr>
        <w:pStyle w:val="Prrafodelista"/>
        <w:numPr>
          <w:ilvl w:val="0"/>
          <w:numId w:val="37"/>
        </w:numPr>
        <w:rPr>
          <w:lang w:val="es-ES_tradnl"/>
        </w:rPr>
      </w:pPr>
      <w:r w:rsidRPr="00617EF6">
        <w:rPr>
          <w:lang w:val="es-ES_tradnl"/>
        </w:rPr>
        <w:t>Control de caudal. Que permita controlar el caudal en alta y baja.</w:t>
      </w:r>
    </w:p>
    <w:p w14:paraId="50C061D0" w14:textId="77777777" w:rsidR="00B61527" w:rsidRPr="00617EF6" w:rsidRDefault="00B61527" w:rsidP="00E73BDA">
      <w:pPr>
        <w:pStyle w:val="Prrafodelista"/>
        <w:numPr>
          <w:ilvl w:val="0"/>
          <w:numId w:val="37"/>
        </w:numPr>
        <w:rPr>
          <w:lang w:val="es-ES_tradnl"/>
        </w:rPr>
      </w:pPr>
      <w:r w:rsidRPr="00617EF6">
        <w:rPr>
          <w:lang w:val="es-ES_tradnl"/>
        </w:rPr>
        <w:t>Control de movimiento de aletas. Que permita controlar el movimiento de los "flaps" de salida de aire, y detenerlos en el ángulo deseado.</w:t>
      </w:r>
    </w:p>
    <w:p w14:paraId="7F754864" w14:textId="77777777" w:rsidR="00B61527" w:rsidRPr="00617EF6" w:rsidRDefault="00B61527" w:rsidP="00E73BDA">
      <w:pPr>
        <w:pStyle w:val="Prrafodelista"/>
        <w:numPr>
          <w:ilvl w:val="0"/>
          <w:numId w:val="37"/>
        </w:numPr>
        <w:rPr>
          <w:lang w:val="es-ES_tradnl"/>
        </w:rPr>
      </w:pPr>
      <w:r w:rsidRPr="00617EF6">
        <w:rPr>
          <w:lang w:val="es-ES_tradnl"/>
        </w:rPr>
        <w:lastRenderedPageBreak/>
        <w:t>Control de temperatura y tiempo de funcionamiento de cada unidad evaporadora.</w:t>
      </w:r>
    </w:p>
    <w:p w14:paraId="516730BE" w14:textId="77777777" w:rsidR="00B61527" w:rsidRPr="00617EF6" w:rsidRDefault="00B61527" w:rsidP="00E73BDA">
      <w:pPr>
        <w:pStyle w:val="Prrafodelista"/>
        <w:numPr>
          <w:ilvl w:val="0"/>
          <w:numId w:val="37"/>
        </w:numPr>
        <w:rPr>
          <w:lang w:val="es-ES_tradnl"/>
        </w:rPr>
      </w:pPr>
      <w:r w:rsidRPr="00617EF6">
        <w:rPr>
          <w:lang w:val="es-ES_tradnl"/>
        </w:rPr>
        <w:t>Selección del tipo de operación.</w:t>
      </w:r>
    </w:p>
    <w:p w14:paraId="7EC5D225" w14:textId="77777777" w:rsidR="00B61527" w:rsidRPr="00617EF6" w:rsidRDefault="00B61527" w:rsidP="00E73BDA">
      <w:pPr>
        <w:pStyle w:val="Prrafodelista"/>
        <w:numPr>
          <w:ilvl w:val="0"/>
          <w:numId w:val="37"/>
        </w:numPr>
        <w:rPr>
          <w:lang w:val="es-ES_tradnl"/>
        </w:rPr>
      </w:pPr>
      <w:r w:rsidRPr="00617EF6">
        <w:rPr>
          <w:lang w:val="es-ES_tradnl"/>
        </w:rPr>
        <w:t>Reposición del sistema de señalización de filtro sucio.</w:t>
      </w:r>
    </w:p>
    <w:p w14:paraId="061BCF94" w14:textId="77777777" w:rsidR="00B61527" w:rsidRPr="00617EF6" w:rsidRDefault="00B61527" w:rsidP="00E73BDA">
      <w:pPr>
        <w:pStyle w:val="Prrafodelista"/>
        <w:numPr>
          <w:ilvl w:val="0"/>
          <w:numId w:val="37"/>
        </w:numPr>
        <w:rPr>
          <w:lang w:val="es-ES_tradnl"/>
        </w:rPr>
      </w:pPr>
      <w:r w:rsidRPr="00617EF6">
        <w:rPr>
          <w:lang w:val="es-ES_tradnl"/>
        </w:rPr>
        <w:t>Comando manual del caudal de dirección del aire, movimiento de los deflectores de cada unidad.</w:t>
      </w:r>
    </w:p>
    <w:p w14:paraId="73F7173C" w14:textId="77777777" w:rsidR="00B61527" w:rsidRPr="00617EF6" w:rsidRDefault="00B61527" w:rsidP="00E73BDA">
      <w:pPr>
        <w:pStyle w:val="Prrafodelista"/>
        <w:numPr>
          <w:ilvl w:val="0"/>
          <w:numId w:val="37"/>
        </w:numPr>
        <w:rPr>
          <w:lang w:val="es-ES_tradnl"/>
        </w:rPr>
      </w:pPr>
      <w:r w:rsidRPr="00617EF6">
        <w:rPr>
          <w:lang w:val="es-ES_tradnl"/>
        </w:rPr>
        <w:t>Display de operación del control centralizado. (VRF)</w:t>
      </w:r>
    </w:p>
    <w:p w14:paraId="69435B05" w14:textId="77777777" w:rsidR="00B61527" w:rsidRPr="00617EF6" w:rsidRDefault="00B61527" w:rsidP="00E73BDA">
      <w:pPr>
        <w:pStyle w:val="Prrafodelista"/>
        <w:numPr>
          <w:ilvl w:val="0"/>
          <w:numId w:val="37"/>
        </w:numPr>
        <w:rPr>
          <w:lang w:val="es-ES_tradnl"/>
        </w:rPr>
      </w:pPr>
      <w:r w:rsidRPr="00617EF6">
        <w:rPr>
          <w:lang w:val="es-ES_tradnl"/>
        </w:rPr>
        <w:t>Control de operación de Inspección/Testeado. (VRF)</w:t>
      </w:r>
    </w:p>
    <w:p w14:paraId="5807C354" w14:textId="77777777" w:rsidR="00B61527" w:rsidRPr="00617EF6" w:rsidRDefault="00B61527" w:rsidP="00E73BDA">
      <w:pPr>
        <w:pStyle w:val="Prrafodelista"/>
        <w:numPr>
          <w:ilvl w:val="0"/>
          <w:numId w:val="37"/>
        </w:numPr>
      </w:pPr>
      <w:r w:rsidRPr="00617EF6">
        <w:rPr>
          <w:lang w:val="es-ES_tradnl"/>
        </w:rPr>
        <w:t>Diagnóstico de desperfectos</w:t>
      </w:r>
      <w:r w:rsidRPr="00617EF6">
        <w:t xml:space="preserve"> del control remoto:</w:t>
      </w:r>
    </w:p>
    <w:p w14:paraId="3CDD58AA" w14:textId="77777777" w:rsidR="00B61527" w:rsidRPr="00617EF6" w:rsidRDefault="00B61527" w:rsidP="00E73BDA">
      <w:pPr>
        <w:pStyle w:val="Ttulo5"/>
      </w:pPr>
      <w:r w:rsidRPr="00617EF6">
        <w:t>Programador de tiempo (VRF)</w:t>
      </w:r>
    </w:p>
    <w:p w14:paraId="129F41DC" w14:textId="77777777" w:rsidR="00B61527" w:rsidRPr="00617EF6" w:rsidRDefault="00B61527" w:rsidP="00E73BDA">
      <w:r w:rsidRPr="00617EF6">
        <w:t>Deberá permitir programar los horarios de arranque y parada de cómo mínimo hasta 64 grupos de unidades evaporadoras día por día durante una semana.</w:t>
      </w:r>
    </w:p>
    <w:p w14:paraId="02AE4F12" w14:textId="77777777" w:rsidR="00B61527" w:rsidRPr="00617EF6" w:rsidRDefault="00B61527" w:rsidP="00E73BDA">
      <w:r w:rsidRPr="00617EF6">
        <w:t>Deberá contar con un mínimo de 8 tipos diferentes de programas semanales.</w:t>
      </w:r>
    </w:p>
    <w:p w14:paraId="741C1737" w14:textId="77777777" w:rsidR="00B61527" w:rsidRPr="00617EF6" w:rsidRDefault="00B61527" w:rsidP="00E73BDA">
      <w:pPr>
        <w:pStyle w:val="Ttulo5"/>
      </w:pPr>
      <w:r w:rsidRPr="00617EF6">
        <w:t xml:space="preserve">Cañerías de interconexión </w:t>
      </w:r>
    </w:p>
    <w:p w14:paraId="74B3833A" w14:textId="77777777" w:rsidR="00B61527" w:rsidRPr="00617EF6" w:rsidRDefault="00B61527" w:rsidP="00E73BDA">
      <w:r w:rsidRPr="00617EF6">
        <w:t>El diámetro y tendido deberá respetar las indicaciones y recomendaciones del fabricante de los equipos.</w:t>
      </w:r>
    </w:p>
    <w:p w14:paraId="25BE4EB8" w14:textId="77777777" w:rsidR="00B61527" w:rsidRPr="00617EF6" w:rsidRDefault="00B61527" w:rsidP="00E73BDA">
      <w:r w:rsidRPr="00617EF6">
        <w:t>El montaje de las mismas se efectuará en dos etapas:</w:t>
      </w:r>
    </w:p>
    <w:p w14:paraId="10DEAC0F" w14:textId="77777777" w:rsidR="00B61527" w:rsidRPr="00617EF6" w:rsidRDefault="00B61527" w:rsidP="00E73BDA">
      <w:r w:rsidRPr="00617EF6">
        <w:t>- La primera incluye el tendido de la cañería, su aislación y la prueba.</w:t>
      </w:r>
    </w:p>
    <w:p w14:paraId="497B6C4D" w14:textId="77777777" w:rsidR="00B61527" w:rsidRPr="00617EF6" w:rsidRDefault="00B61527" w:rsidP="00E73BDA">
      <w:r w:rsidRPr="00617EF6">
        <w:t>- La segunda incluye el conexionado a las unidades interiores y exteriores, el cableado, conexionado eléctrico, carga de refrigerante, puesta en marcha y prueba.</w:t>
      </w:r>
    </w:p>
    <w:p w14:paraId="1EF6B04C" w14:textId="77777777" w:rsidR="00B61527" w:rsidRPr="00617EF6" w:rsidRDefault="00B61527" w:rsidP="00E73BDA">
      <w:r w:rsidRPr="00617EF6">
        <w:t>La cañería de interconexión entre las unidades exteriores e interiores será de cobre electrolítico tipo "L" (flexible) apto para refrigeración de no menos de 1mm de espesor de pared, debiéndose dejar los extremos del lado de la unidad interior unidos mediante soldadura y los extremos del lado de la unidad exterior sellados mediante soldadura y provisto del apéndice respectivo para la prueba de hermeticidad.</w:t>
      </w:r>
    </w:p>
    <w:p w14:paraId="78D623C8" w14:textId="77777777" w:rsidR="00B61527" w:rsidRPr="00617EF6" w:rsidRDefault="00B61527" w:rsidP="00E73BDA">
      <w:r w:rsidRPr="00617EF6">
        <w:t>Los tendidos de cañerías deberán ser ejecutados con tramos continuos de caños sin empalmes intermedios, en caso de precisarse ejecutar soldaduras se deberán realizar mediante aporte de aleación de plata aplicada con llama oxiacetilénica en atmósfera de gas inerte a fines de evitar la formación de escoria interna.</w:t>
      </w:r>
    </w:p>
    <w:p w14:paraId="4A279722" w14:textId="77777777" w:rsidR="00B61527" w:rsidRPr="00617EF6" w:rsidRDefault="00B61527" w:rsidP="00E73BDA">
      <w:r w:rsidRPr="00617EF6">
        <w:t>Se deberá poner especial atención en el trazado del recorrido de la línea de gas para asegurar el correcto retorno de aceite al compresor.</w:t>
      </w:r>
    </w:p>
    <w:p w14:paraId="6BDDC758" w14:textId="77777777" w:rsidR="00B61527" w:rsidRPr="00617EF6" w:rsidRDefault="00B61527" w:rsidP="00E73BDA">
      <w:r w:rsidRPr="00617EF6">
        <w:t xml:space="preserve">Previo barrido de nitrógeno se procederá a efectuar la prueba de hermeticidad inyectando nitrógeno seco a </w:t>
      </w:r>
      <w:smartTag w:uri="urn:schemas-microsoft-com:office:smarttags" w:element="metricconverter">
        <w:smartTagPr>
          <w:attr w:name="ProductID" w:val="350 lb"/>
        </w:smartTagPr>
        <w:r w:rsidRPr="00617EF6">
          <w:t>350 lb</w:t>
        </w:r>
      </w:smartTag>
      <w:r w:rsidRPr="00617EF6">
        <w:t xml:space="preserve"> de presión debiéndose mantener sin merma por no menos de 24 horas. No se admitirá el contacto directo de los soportes metálicos con la cañería de cobre, debiéndose intercalar camisas de PVC o goma sintética en los apoyos y grapas de sujeción.</w:t>
      </w:r>
    </w:p>
    <w:p w14:paraId="36356C90" w14:textId="77777777" w:rsidR="00B61527" w:rsidRPr="00617EF6" w:rsidRDefault="00B61527" w:rsidP="00E73BDA">
      <w:r w:rsidRPr="00617EF6">
        <w:t xml:space="preserve">Las cañerías de cobre se aislarán con espuma elastomérica Armaflex o Kflex de </w:t>
      </w:r>
      <w:smartTag w:uri="urn:schemas-microsoft-com:office:smarttags" w:element="metricconverter">
        <w:smartTagPr>
          <w:attr w:name="ProductID" w:val="25 mm"/>
        </w:smartTagPr>
        <w:r w:rsidRPr="00617EF6">
          <w:t>25 mm</w:t>
        </w:r>
      </w:smartTag>
      <w:r w:rsidRPr="00617EF6">
        <w:t xml:space="preserve"> de espesor. No se admitirá el uso de espuma de polietileno.</w:t>
      </w:r>
    </w:p>
    <w:p w14:paraId="3A9291E0" w14:textId="77777777" w:rsidR="00B61527" w:rsidRPr="00617EF6" w:rsidRDefault="00B61527" w:rsidP="00E73BDA">
      <w:r w:rsidRPr="00617EF6">
        <w:t xml:space="preserve">Para evitar la compresión de las aislaciones en los soportes, especialmente dentro de las montantes verticales, se deberán usar en los soportes, aislaciones específicamente diseñadas para tal fin. Estas estarán formadas de un segmento de aislación autoadhesivo con espuma rígida capaz de resistir la compresión de los soportes sin deformarse revestido con espuma elastomérica y un recubrimiento exterior de PVC o Aluminio que evite la deformación y el punzonamiento. La aislación en los soportes será tipo Armafix AF o similar. </w:t>
      </w:r>
    </w:p>
    <w:p w14:paraId="23F315BE" w14:textId="77777777" w:rsidR="00B61527" w:rsidRPr="00617EF6" w:rsidRDefault="00B61527" w:rsidP="00E73BDA">
      <w:r w:rsidRPr="00617EF6">
        <w:t xml:space="preserve">Conjuntamente con las cañerías se enviará un caño flexible metálico de </w:t>
      </w:r>
      <w:smartTag w:uri="urn:schemas-microsoft-com:office:smarttags" w:element="metricconverter">
        <w:smartTagPr>
          <w:attr w:name="ProductID" w:val="25 mm"/>
        </w:smartTagPr>
        <w:r w:rsidRPr="00617EF6">
          <w:t>25 mm</w:t>
        </w:r>
      </w:smartTag>
      <w:r w:rsidRPr="00617EF6">
        <w:t xml:space="preserve"> de diámetro por cada unidad interior, rematando junto a la unidad exterior en una caja de pase estanca tipo Condulet, acompañando el trazado de la cañería de cobre.</w:t>
      </w:r>
    </w:p>
    <w:p w14:paraId="3F95EBEC" w14:textId="77777777" w:rsidR="00B61527" w:rsidRPr="00617EF6" w:rsidRDefault="00B61527" w:rsidP="00E73BDA">
      <w:r w:rsidRPr="00617EF6">
        <w:t>Por dicho caño se enviarán los cables de interconexión eléctrica.</w:t>
      </w:r>
    </w:p>
    <w:p w14:paraId="758884AA" w14:textId="77777777" w:rsidR="00B61527" w:rsidRPr="00617EF6" w:rsidRDefault="00B61527" w:rsidP="00E73BDA">
      <w:r w:rsidRPr="00617EF6">
        <w:t>El conjunto deberá estar prolijamente zunchado y recubierto con una envoltura de film de polietileno de 500 micrones que lo unifique y lo proteja de la intemperie.</w:t>
      </w:r>
    </w:p>
    <w:p w14:paraId="115655FC" w14:textId="77777777" w:rsidR="00B61527" w:rsidRPr="00617EF6" w:rsidRDefault="00B61527" w:rsidP="00E73BDA">
      <w:r w:rsidRPr="00617EF6">
        <w:t>El proponente deberá prever garantizar y verificar la estanqueidad de los pases de conductos y cañerías de interconexión en las cubiertas y paredes; las verificaciones deberán realizarse en el momento en que la Dirección de Obra lo considere necesario.</w:t>
      </w:r>
    </w:p>
    <w:p w14:paraId="382D7180" w14:textId="77777777" w:rsidR="00B61527" w:rsidRPr="00617EF6" w:rsidRDefault="00B61527" w:rsidP="00E73BDA">
      <w:r w:rsidRPr="00617EF6">
        <w:lastRenderedPageBreak/>
        <w:t>La localización exacta de los extremos de las cañerías como el tendido de cañería de interconexión de los equipos se deberá coordinar en obra conjuntamente con la Dirección de Obra.</w:t>
      </w:r>
    </w:p>
    <w:p w14:paraId="426803E2" w14:textId="77777777" w:rsidR="00B61527" w:rsidRPr="00617EF6" w:rsidRDefault="00B61527" w:rsidP="00E73BDA">
      <w:r w:rsidRPr="00617EF6">
        <w:t>Estos circuitos deberán someterse a todas las auditorías que el fabricante de los equipos determine necesarias para garantizar el perfecto funcionamiento y conservación de las unidades.</w:t>
      </w:r>
    </w:p>
    <w:p w14:paraId="2B69BA69" w14:textId="77777777" w:rsidR="00B61527" w:rsidRPr="00617EF6" w:rsidRDefault="00B61527" w:rsidP="00E73BDA">
      <w:r w:rsidRPr="00617EF6">
        <w:t>Toda la cañería y accesorios será dimensionada con software provistos por el fabricante de equipos.</w:t>
      </w:r>
    </w:p>
    <w:p w14:paraId="122128A9" w14:textId="77777777" w:rsidR="00B61527" w:rsidRPr="00617EF6" w:rsidRDefault="00B61527" w:rsidP="00E73BDA">
      <w:pPr>
        <w:pStyle w:val="Ttulo5"/>
      </w:pPr>
      <w:r w:rsidRPr="00617EF6">
        <w:t>Pruebas de hermeticidad</w:t>
      </w:r>
    </w:p>
    <w:p w14:paraId="1D219F0F" w14:textId="77777777" w:rsidR="00B61527" w:rsidRPr="00617EF6" w:rsidRDefault="00B61527" w:rsidP="00E73BDA">
      <w:r w:rsidRPr="00617EF6">
        <w:t>Las pruebas de hermeticidad de las cañerías de refrigerante se realizarán presurizando los circuitos con nitrógeno (N</w:t>
      </w:r>
      <w:r w:rsidRPr="00617EF6">
        <w:rPr>
          <w:vertAlign w:val="superscript"/>
        </w:rPr>
        <w:t>2</w:t>
      </w:r>
      <w:r w:rsidRPr="00617EF6">
        <w:t>) a una presión de 28 Kg/cm</w:t>
      </w:r>
      <w:r w:rsidRPr="00617EF6">
        <w:rPr>
          <w:vertAlign w:val="superscript"/>
        </w:rPr>
        <w:t>2</w:t>
      </w:r>
      <w:r w:rsidRPr="00617EF6">
        <w:t>, verificando que no existan fugas. Una vez terminada esta prueba y antes de cargar refrigerante adicional y/o abrir las válvulas de servicio de la unidad condensadora, se deberá realizar vacío hasta llegar a 760 mmHg el cual será roto con N</w:t>
      </w:r>
      <w:r w:rsidRPr="00617EF6">
        <w:rPr>
          <w:vertAlign w:val="superscript"/>
        </w:rPr>
        <w:t>2</w:t>
      </w:r>
      <w:r w:rsidRPr="00617EF6">
        <w:t xml:space="preserve"> y vuelto a realizar. Deberá verificarse que el mismo se mantiene inalterable durante 4 horas.</w:t>
      </w:r>
    </w:p>
    <w:p w14:paraId="2DDFB6C0" w14:textId="77777777" w:rsidR="00B61527" w:rsidRPr="00617EF6" w:rsidRDefault="00B61527" w:rsidP="00E73BDA">
      <w:pPr>
        <w:pStyle w:val="Ttulo5"/>
      </w:pPr>
      <w:r w:rsidRPr="00617EF6">
        <w:t>Cañerías de drenaje</w:t>
      </w:r>
    </w:p>
    <w:p w14:paraId="7A72B558" w14:textId="77777777" w:rsidR="00B61527" w:rsidRPr="00617EF6" w:rsidRDefault="00B61527" w:rsidP="00E73BDA">
      <w:r w:rsidRPr="00617EF6">
        <w:t>Se deberán ejecutar las cañerías de drenaje de condensado en polipropileno de 1" de diámetro desde los equipos hasta las proximidades del colector de desagüe provisto por el gremio sanitario.</w:t>
      </w:r>
    </w:p>
    <w:p w14:paraId="1DA3E9C1" w14:textId="77777777" w:rsidR="00B61527" w:rsidRPr="00617EF6" w:rsidRDefault="00B61527" w:rsidP="00E73BDA">
      <w:pPr>
        <w:pStyle w:val="Ttulo5"/>
      </w:pPr>
      <w:r w:rsidRPr="00617EF6">
        <w:t>Tablero e instalación eléctrica</w:t>
      </w:r>
    </w:p>
    <w:p w14:paraId="344B6376" w14:textId="77777777" w:rsidR="00B61527" w:rsidRPr="00617EF6" w:rsidRDefault="00B61527" w:rsidP="00E73BDA">
      <w:r w:rsidRPr="00617EF6">
        <w:t>Cada unidad exterior contará con un tablero eléctrico que poseerá un interruptor termomagnético para corte de energía en caso de desperfecto o service. El mismo será provisto por el contratista termomecánico.</w:t>
      </w:r>
    </w:p>
    <w:p w14:paraId="4B33713F" w14:textId="77777777" w:rsidR="00B61527" w:rsidRPr="00617EF6" w:rsidRDefault="00B61527" w:rsidP="00E73BDA">
      <w:r w:rsidRPr="00617EF6">
        <w:t xml:space="preserve">En caso que la selección de las unidades exteriores requiriera alimentaciones eléctricas independientes para cada módulo, todos los elementos de protección o control que fueran necesarios deberán ser provistos por el contratista termomecánico. Estos se deberán instalar en el tablero eléctrico a pie de equipo. </w:t>
      </w:r>
    </w:p>
    <w:p w14:paraId="0F8C4D64" w14:textId="77777777" w:rsidR="00B61527" w:rsidRPr="00617EF6" w:rsidRDefault="00B61527" w:rsidP="00E73BDA">
      <w:r w:rsidRPr="00617EF6">
        <w:t xml:space="preserve">Cada unidad interior será alimentada desde un tablero seccional por sistema, con los elementos de protección exigidos por el fabricante de los equipos. </w:t>
      </w:r>
    </w:p>
    <w:p w14:paraId="14819E18" w14:textId="77777777" w:rsidR="00B61527" w:rsidRPr="00617EF6" w:rsidRDefault="00B61527" w:rsidP="00E73BDA">
      <w:r w:rsidRPr="00617EF6">
        <w:t>La alimentación de dicho tablero correrá por cuenta del contratista eléctrico.</w:t>
      </w:r>
    </w:p>
    <w:p w14:paraId="4B9AAB00" w14:textId="77777777" w:rsidR="00B61527" w:rsidRPr="00617EF6" w:rsidRDefault="00B61527" w:rsidP="00E73BDA">
      <w:r w:rsidRPr="00617EF6">
        <w:t>Responderán constructivamente, en sus características mecánicas y eléctricas, a lo especificado en las normas IRAM 2181/85 y sus normas complementarias citadas en las mismas, y la calidad de los elementos será la especificada en el pliego de instalaciones eléctricas.</w:t>
      </w:r>
    </w:p>
    <w:p w14:paraId="079F0641" w14:textId="77777777" w:rsidR="00B61527" w:rsidRPr="00617EF6" w:rsidRDefault="00B61527" w:rsidP="00E73BDA">
      <w:pPr>
        <w:pStyle w:val="Ttulo5"/>
      </w:pPr>
      <w:r w:rsidRPr="00617EF6">
        <w:t>Puesta en marcha y regulación</w:t>
      </w:r>
    </w:p>
    <w:p w14:paraId="7ABFAAA0" w14:textId="77777777" w:rsidR="00B61527" w:rsidRPr="00617EF6" w:rsidRDefault="00B61527" w:rsidP="00E73BDA">
      <w:r w:rsidRPr="00617EF6">
        <w:t>Una vez que las instalaciones se encuentren completamente terminadas y en condiciones de funcionamiento, se deberá realizar la puesta en marcha y regulación de las mismas. Para ello se deberán efectuar los ajustes a las unidades acondicionadoras para que rindan lo especificado, y la regulación y calibración de los controles.</w:t>
      </w:r>
    </w:p>
    <w:p w14:paraId="2601B31D" w14:textId="77777777" w:rsidR="00B61527" w:rsidRPr="00617EF6" w:rsidRDefault="00B61527" w:rsidP="00E73BDA">
      <w:r w:rsidRPr="00617EF6">
        <w:t>Durante la puesta en marcha y regulación se deberán suministrar los manuales de operación y mantenimiento, lista de repuestos y las instrucciones de manejo. Asimismo, se suministrarán los planos conforme a obra de las instalaciones.</w:t>
      </w:r>
    </w:p>
    <w:p w14:paraId="2A412419" w14:textId="77777777" w:rsidR="00B61527" w:rsidRPr="00617EF6" w:rsidRDefault="00B61527" w:rsidP="00E73BDA">
      <w:pPr>
        <w:pStyle w:val="Ttulo5"/>
      </w:pPr>
      <w:r w:rsidRPr="00617EF6">
        <w:t>Marcas Aceptadas</w:t>
      </w:r>
    </w:p>
    <w:p w14:paraId="20128E47" w14:textId="77777777" w:rsidR="00B61527" w:rsidRPr="00617EF6" w:rsidRDefault="00B61527" w:rsidP="00E73BDA">
      <w:r w:rsidRPr="00617EF6">
        <w:t>Daikin, Mitsubishi, Toshiba o calidad superior.</w:t>
      </w:r>
    </w:p>
    <w:p w14:paraId="02E9004E" w14:textId="77777777" w:rsidR="00B61527" w:rsidRPr="00617EF6" w:rsidRDefault="00B61527" w:rsidP="00E73BDA">
      <w:pPr>
        <w:pStyle w:val="Ttulo3"/>
      </w:pPr>
      <w:bookmarkStart w:id="848" w:name="_Toc8721156"/>
      <w:bookmarkStart w:id="849" w:name="_Toc49018488"/>
      <w:bookmarkStart w:id="850" w:name="_Toc89243426"/>
      <w:bookmarkStart w:id="851" w:name="_Toc96501075"/>
      <w:r w:rsidRPr="00617EF6">
        <w:t>Sistemas Separados Individuales tipo Split</w:t>
      </w:r>
      <w:bookmarkEnd w:id="848"/>
      <w:bookmarkEnd w:id="849"/>
      <w:bookmarkEnd w:id="850"/>
      <w:bookmarkEnd w:id="851"/>
    </w:p>
    <w:p w14:paraId="3FBD60E4" w14:textId="77777777" w:rsidR="00B61527" w:rsidRPr="00617EF6" w:rsidRDefault="00B61527" w:rsidP="00E73BDA">
      <w:r w:rsidRPr="00617EF6">
        <w:t>Deberán ser de construcción standard y marca reconocida, armados y probados en fábrica, de la capacidad requerida en planos.</w:t>
      </w:r>
    </w:p>
    <w:p w14:paraId="5F3AD947" w14:textId="77777777" w:rsidR="00B61527" w:rsidRPr="00617EF6" w:rsidRDefault="00B61527" w:rsidP="00E73BDA">
      <w:r w:rsidRPr="00617EF6">
        <w:t>Serán del tipo frío solo o frío-calor por bomba según se indique. En todos los casos serán equipos provistos con compresores “inverter”, capaces de trabajar con cargas variables.</w:t>
      </w:r>
    </w:p>
    <w:p w14:paraId="6FAE7073" w14:textId="77777777" w:rsidR="00B61527" w:rsidRPr="00617EF6" w:rsidRDefault="00B61527" w:rsidP="00E73BDA">
      <w:r w:rsidRPr="00617EF6">
        <w:t>La unidad evaporadora será apta para instalar en pared o techo según se indique.</w:t>
      </w:r>
    </w:p>
    <w:p w14:paraId="121CEF0E" w14:textId="77777777" w:rsidR="00B61527" w:rsidRPr="00617EF6" w:rsidRDefault="00B61527" w:rsidP="00E73BDA">
      <w:r w:rsidRPr="00617EF6">
        <w:t>Dentro del gabinete se dispondrán los ventiladores centrífugos tipo DADE multipala de tres velocidades, la serpentina evaporadora y la calefactora, filtros, bandeja de drenaje, termostato y llave selectora de operación.</w:t>
      </w:r>
    </w:p>
    <w:p w14:paraId="7B0BA88D" w14:textId="77777777" w:rsidR="00B61527" w:rsidRPr="00617EF6" w:rsidRDefault="00B61527" w:rsidP="00E73BDA">
      <w:r w:rsidRPr="00617EF6">
        <w:t>La descarga de aire se realizará a través de una rejilla del tipo orientable.</w:t>
      </w:r>
    </w:p>
    <w:p w14:paraId="094E1978" w14:textId="77777777" w:rsidR="00B61527" w:rsidRPr="00617EF6" w:rsidRDefault="00B61527" w:rsidP="00E73BDA">
      <w:r w:rsidRPr="00617EF6">
        <w:lastRenderedPageBreak/>
        <w:t>Para el caso de unidades evaporadoras tipo Casete, las mismas deberán contar obligatoriamente con bomba para el desagüe de condensado.</w:t>
      </w:r>
    </w:p>
    <w:p w14:paraId="1433C7F8" w14:textId="77777777" w:rsidR="00B61527" w:rsidRPr="00617EF6" w:rsidRDefault="00B61527" w:rsidP="00E73BDA">
      <w:r w:rsidRPr="00617EF6">
        <w:t>La unidad condensadora estará constituida por un gabinete apto para intemperie dentro del cual se instalará la serpentina, el motocompresor, ventilador, filtro, bornera de conexiones, tableros eléctricos y electrónico válvulas de servicio.</w:t>
      </w:r>
    </w:p>
    <w:p w14:paraId="218B317D" w14:textId="77777777" w:rsidR="00B61527" w:rsidRPr="00617EF6" w:rsidRDefault="00B61527" w:rsidP="00E73BDA">
      <w:r w:rsidRPr="00617EF6">
        <w:t>La cañería de interconexión será de cobre electrolítico tipo "L" (flexible) apta para refrigeración, debiéndose conectar los extremos a los equipos mediante tuercas.</w:t>
      </w:r>
    </w:p>
    <w:p w14:paraId="73F64B51" w14:textId="77777777" w:rsidR="00B61527" w:rsidRPr="00617EF6" w:rsidRDefault="00B61527" w:rsidP="00E73BDA">
      <w:r w:rsidRPr="00617EF6">
        <w:t>La línea de baja deberá estar aislada mediante manguera de neoprene.</w:t>
      </w:r>
    </w:p>
    <w:p w14:paraId="4AB46A7F" w14:textId="77777777" w:rsidR="00B61527" w:rsidRPr="00617EF6" w:rsidRDefault="00B61527" w:rsidP="00E73BDA">
      <w:r w:rsidRPr="00617EF6">
        <w:t>Conjuntamente con las cañerías se enviarán los cables de interconexión eléctrica.</w:t>
      </w:r>
    </w:p>
    <w:p w14:paraId="06665E96" w14:textId="77777777" w:rsidR="00B61527" w:rsidRPr="00617EF6" w:rsidRDefault="00B61527" w:rsidP="00E73BDA">
      <w:r w:rsidRPr="00617EF6">
        <w:t>El conjunto deberá estar prolijamente zunchado y recubierto con una envoltura que lo unifique y lo proteja de la intemperie.</w:t>
      </w:r>
    </w:p>
    <w:p w14:paraId="204748CE" w14:textId="77777777" w:rsidR="00B61527" w:rsidRPr="00617EF6" w:rsidRDefault="00B61527" w:rsidP="00E73BDA">
      <w:pPr>
        <w:pStyle w:val="Ttulo4"/>
      </w:pPr>
      <w:r w:rsidRPr="00617EF6">
        <w:t>Marcas aceptadas</w:t>
      </w:r>
    </w:p>
    <w:p w14:paraId="69C0D608" w14:textId="77777777" w:rsidR="00B61527" w:rsidRPr="00617EF6" w:rsidRDefault="00B61527" w:rsidP="00E73BDA">
      <w:r>
        <w:t xml:space="preserve">Samsung, </w:t>
      </w:r>
      <w:r w:rsidRPr="00617EF6">
        <w:t>LG, Carrier, Toshiba o calidad superior.</w:t>
      </w:r>
    </w:p>
    <w:p w14:paraId="25DFF0E3" w14:textId="77777777" w:rsidR="00B61527" w:rsidRPr="00617EF6" w:rsidRDefault="00B61527" w:rsidP="00E73BDA">
      <w:pPr>
        <w:pStyle w:val="Ttulo3"/>
      </w:pPr>
      <w:bookmarkStart w:id="852" w:name="_Toc8721162"/>
      <w:bookmarkStart w:id="853" w:name="_Toc49018490"/>
      <w:bookmarkStart w:id="854" w:name="_Toc89243427"/>
      <w:bookmarkStart w:id="855" w:name="_Toc96501076"/>
      <w:r w:rsidRPr="00617EF6">
        <w:t>Aislación Térmica</w:t>
      </w:r>
      <w:bookmarkEnd w:id="852"/>
      <w:bookmarkEnd w:id="853"/>
      <w:bookmarkEnd w:id="854"/>
      <w:bookmarkEnd w:id="855"/>
    </w:p>
    <w:p w14:paraId="1B28F13C" w14:textId="77777777" w:rsidR="00B61527" w:rsidRPr="00617EF6" w:rsidRDefault="00B61527" w:rsidP="00E73BDA">
      <w:r w:rsidRPr="00617EF6">
        <w:t>Todos los caños de gas refrigerante serán aislados térmicamente con espuma elastomérica de célula cerrada, con baja conductividad térmica y alta resistencia a la propagación de vapor de agua. No debe propagar llama ni emitir gases tóxicos en caso de exposición al fuego directo.</w:t>
      </w:r>
    </w:p>
    <w:p w14:paraId="0CBB4A31" w14:textId="77777777" w:rsidR="00B61527" w:rsidRPr="00617EF6" w:rsidRDefault="00B61527" w:rsidP="00E73BDA">
      <w:r w:rsidRPr="00617EF6">
        <w:t>El espesor deberá ser de 25 mm, y podrán utilizarse tanto coquillas como manta. Todas las uniones deben ejecutarse de manera de asegurar la continuidad de la misma, siendo adherida con cemento de contacto y cinta autoadhesiva provista por el fabricante.</w:t>
      </w:r>
    </w:p>
    <w:p w14:paraId="0819E08B" w14:textId="77777777" w:rsidR="00B61527" w:rsidRPr="00617EF6" w:rsidRDefault="00B61527" w:rsidP="00E73BDA">
      <w:r w:rsidRPr="00617EF6">
        <w:t>La misma podrá ser marca Armaflex, K flex o similar.</w:t>
      </w:r>
    </w:p>
    <w:p w14:paraId="63C7E473" w14:textId="77777777" w:rsidR="00B61527" w:rsidRPr="00617EF6" w:rsidRDefault="00B61527" w:rsidP="00E73BDA">
      <w:pPr>
        <w:pStyle w:val="Ttulo3"/>
      </w:pPr>
      <w:bookmarkStart w:id="856" w:name="_Toc8721157"/>
      <w:bookmarkStart w:id="857" w:name="_Toc49018491"/>
      <w:bookmarkStart w:id="858" w:name="_Toc89243428"/>
      <w:bookmarkStart w:id="859" w:name="_Toc424313661"/>
      <w:bookmarkStart w:id="860" w:name="_Toc96501077"/>
      <w:r w:rsidRPr="00617EF6">
        <w:t>Drenajes de condensado</w:t>
      </w:r>
      <w:bookmarkEnd w:id="856"/>
      <w:bookmarkEnd w:id="857"/>
      <w:bookmarkEnd w:id="858"/>
      <w:bookmarkEnd w:id="860"/>
    </w:p>
    <w:p w14:paraId="0693F336" w14:textId="77777777" w:rsidR="00B61527" w:rsidRPr="00617EF6" w:rsidRDefault="00B61527" w:rsidP="00E73BDA">
      <w:r w:rsidRPr="00617EF6">
        <w:t>Las cañerías de drenaje de condensado forman parte del alcance de la instalación sanitaria, cuyo contratista deberá dejar a pie de cada equipo la acometida correspondiente.</w:t>
      </w:r>
    </w:p>
    <w:p w14:paraId="74E61383" w14:textId="77777777" w:rsidR="00B61527" w:rsidRPr="00617EF6" w:rsidRDefault="00B61527" w:rsidP="00E73BDA">
      <w:r w:rsidRPr="00617EF6">
        <w:t>Por “pie de equipo” debe entenderse una distancia de no más de 50 cm.</w:t>
      </w:r>
    </w:p>
    <w:p w14:paraId="398791EF" w14:textId="77777777" w:rsidR="00B61527" w:rsidRPr="00617EF6" w:rsidRDefault="00B61527" w:rsidP="00E73BDA">
      <w:r w:rsidRPr="00617EF6">
        <w:t>Desde ese punto, el contratista termomecánico deberá continuar la cañería hasta conectarla con la bandeja de condensado del equipo.</w:t>
      </w:r>
    </w:p>
    <w:p w14:paraId="20F655B8" w14:textId="77777777" w:rsidR="00B61527" w:rsidRPr="00617EF6" w:rsidRDefault="00B61527" w:rsidP="00E73BDA">
      <w:pPr>
        <w:rPr>
          <w:highlight w:val="yellow"/>
        </w:rPr>
      </w:pPr>
      <w:r w:rsidRPr="00617EF6">
        <w:t>En caso de utilizar manguera cristal, deberán colocarse abrazaderas en ambos extremos, y el largo de la misma no podrá exceder de los 15 cm.</w:t>
      </w:r>
    </w:p>
    <w:p w14:paraId="254329CB" w14:textId="77777777" w:rsidR="00B61527" w:rsidRPr="00617EF6" w:rsidRDefault="00B61527" w:rsidP="00E73BDA">
      <w:r w:rsidRPr="00617EF6">
        <w:t>El contratista deberá realizar una prueba del correcto funcionamiento de las mismas antes de conectarse, independientemente de la prueba realizada por el sanitarista.</w:t>
      </w:r>
    </w:p>
    <w:p w14:paraId="1CA72232" w14:textId="77777777" w:rsidR="00B61527" w:rsidRPr="00617EF6" w:rsidRDefault="00B61527" w:rsidP="00E73BDA">
      <w:pPr>
        <w:pStyle w:val="Ttulo3"/>
      </w:pPr>
      <w:bookmarkStart w:id="861" w:name="_Toc8721158"/>
      <w:bookmarkStart w:id="862" w:name="_Toc49018492"/>
      <w:bookmarkStart w:id="863" w:name="_Toc89243429"/>
      <w:bookmarkStart w:id="864" w:name="_Toc96501078"/>
      <w:r w:rsidRPr="00617EF6">
        <w:t>Ventiladores Centrífugos</w:t>
      </w:r>
      <w:bookmarkEnd w:id="859"/>
      <w:bookmarkEnd w:id="861"/>
      <w:bookmarkEnd w:id="862"/>
      <w:bookmarkEnd w:id="863"/>
      <w:bookmarkEnd w:id="864"/>
    </w:p>
    <w:p w14:paraId="52D79CA6" w14:textId="77777777" w:rsidR="00B61527" w:rsidRPr="00617EF6" w:rsidRDefault="00B61527" w:rsidP="00E73BDA">
      <w:pPr>
        <w:rPr>
          <w:lang w:val="es-ES_tradnl"/>
        </w:rPr>
      </w:pPr>
      <w:r w:rsidRPr="00617EF6">
        <w:rPr>
          <w:lang w:val="es-ES_tradnl"/>
        </w:rPr>
        <w:t>Serán de doble ancho, doble entrada o simple ancho, simple entrada, según se especifique.</w:t>
      </w:r>
    </w:p>
    <w:p w14:paraId="34A166E5" w14:textId="77777777" w:rsidR="00B61527" w:rsidRPr="00617EF6" w:rsidRDefault="00B61527" w:rsidP="00E73BDA">
      <w:pPr>
        <w:rPr>
          <w:lang w:val="es-ES_tradnl"/>
        </w:rPr>
      </w:pPr>
      <w:r w:rsidRPr="00617EF6">
        <w:rPr>
          <w:lang w:val="es-ES_tradnl"/>
        </w:rPr>
        <w:t>La caja de cada ventilador deberá estar provista de tapa de acceso abulonada y será construida en chapa de hierro doble decapado con armazón de hierro perfilado para la fijación de los cojinetes en el exterior de la caja.</w:t>
      </w:r>
    </w:p>
    <w:p w14:paraId="2EF529D2" w14:textId="77777777" w:rsidR="00B61527" w:rsidRPr="00617EF6" w:rsidRDefault="00B61527" w:rsidP="00E73BDA">
      <w:pPr>
        <w:rPr>
          <w:lang w:val="es-ES_tradnl"/>
        </w:rPr>
      </w:pPr>
      <w:r w:rsidRPr="00617EF6">
        <w:rPr>
          <w:lang w:val="es-ES_tradnl"/>
        </w:rPr>
        <w:t>El rotor tendrá las palas de acuerdo a su uso a saber:</w:t>
      </w:r>
    </w:p>
    <w:p w14:paraId="0E5233D6" w14:textId="77777777" w:rsidR="00B61527" w:rsidRPr="00617EF6" w:rsidRDefault="00B61527" w:rsidP="00E73BDA">
      <w:pPr>
        <w:pStyle w:val="Prrafodelista"/>
        <w:numPr>
          <w:ilvl w:val="0"/>
          <w:numId w:val="37"/>
        </w:numPr>
        <w:rPr>
          <w:lang w:val="es-ES_tradnl"/>
        </w:rPr>
      </w:pPr>
      <w:r w:rsidRPr="00617EF6">
        <w:rPr>
          <w:lang w:val="es-ES_tradnl"/>
        </w:rPr>
        <w:t>Para extracción de campanas de cocina se usarán rotores simple ancho de palas planas inclinadas hacia atrás autolimitantes de potencia</w:t>
      </w:r>
    </w:p>
    <w:p w14:paraId="029B445B" w14:textId="77777777" w:rsidR="00B61527" w:rsidRPr="00617EF6" w:rsidRDefault="00B61527" w:rsidP="00E73BDA">
      <w:pPr>
        <w:pStyle w:val="Prrafodelista"/>
        <w:numPr>
          <w:ilvl w:val="0"/>
          <w:numId w:val="37"/>
        </w:numPr>
        <w:rPr>
          <w:lang w:val="es-ES_tradnl"/>
        </w:rPr>
      </w:pPr>
      <w:r w:rsidRPr="00617EF6">
        <w:rPr>
          <w:lang w:val="es-ES_tradnl"/>
        </w:rPr>
        <w:t>Para extracción general se usarán rotores simple ancho de palas airfoil inclinadas hacia atrás autolimitantes de potencia.</w:t>
      </w:r>
    </w:p>
    <w:p w14:paraId="1999FF99" w14:textId="77777777" w:rsidR="00B61527" w:rsidRPr="00617EF6" w:rsidRDefault="00B61527" w:rsidP="00E73BDA">
      <w:pPr>
        <w:pStyle w:val="Prrafodelista"/>
        <w:numPr>
          <w:ilvl w:val="0"/>
          <w:numId w:val="37"/>
        </w:numPr>
        <w:rPr>
          <w:lang w:val="es-ES_tradnl"/>
        </w:rPr>
      </w:pPr>
      <w:r w:rsidRPr="00617EF6">
        <w:rPr>
          <w:lang w:val="es-ES_tradnl"/>
        </w:rPr>
        <w:t>Para inyección general se usarán rotores simple ancho o doble ancho según se especifiquen de palas airfoil inclinadas hacia atrás autolimitantes de potencia.</w:t>
      </w:r>
    </w:p>
    <w:p w14:paraId="43EF4E53" w14:textId="77777777" w:rsidR="00B61527" w:rsidRPr="00617EF6" w:rsidRDefault="00B61527" w:rsidP="00E73BDA">
      <w:pPr>
        <w:rPr>
          <w:lang w:val="es-ES_tradnl"/>
        </w:rPr>
      </w:pPr>
      <w:r w:rsidRPr="00617EF6">
        <w:rPr>
          <w:lang w:val="es-ES_tradnl"/>
        </w:rPr>
        <w:t>Las palas estarán construidas en chapa de hierro doble decapado sobre cuerpo de acero soldado o fundido en aluminio montado con chavetas y prisioneros al eje de acero y estará balanceado estática y dinámicamente. Los cojinetes serán blindados a rodillos y la disposición o arreglo para el caso de extracción de campanas deberá evitar el contacto del aire de extracción con los mismos.</w:t>
      </w:r>
    </w:p>
    <w:p w14:paraId="4E9CAA68" w14:textId="77777777" w:rsidR="00B61527" w:rsidRPr="00617EF6" w:rsidRDefault="00B61527" w:rsidP="00E73BDA">
      <w:pPr>
        <w:rPr>
          <w:lang w:val="es-ES_tradnl"/>
        </w:rPr>
      </w:pPr>
      <w:r w:rsidRPr="00617EF6">
        <w:rPr>
          <w:lang w:val="es-ES_tradnl"/>
        </w:rPr>
        <w:lastRenderedPageBreak/>
        <w:t>La transmisión entre el eje del ventilador y el motor eléctrico será hecha mediante poleas de hierro fundido enchavetados en los ejes respectivos, con ranuras para correas en V.</w:t>
      </w:r>
    </w:p>
    <w:p w14:paraId="6B4232F7" w14:textId="77777777" w:rsidR="00B61527" w:rsidRPr="00617EF6" w:rsidRDefault="00B61527" w:rsidP="00E73BDA">
      <w:pPr>
        <w:rPr>
          <w:lang w:val="es-ES_tradnl"/>
        </w:rPr>
      </w:pPr>
      <w:r w:rsidRPr="00617EF6">
        <w:rPr>
          <w:lang w:val="es-ES_tradnl"/>
        </w:rPr>
        <w:t>El suministro incluirá las correas, así como los guardapoleas y las conexiones de lona en las bocas de los ventiladores y donde sea necesario.</w:t>
      </w:r>
    </w:p>
    <w:p w14:paraId="65AA301B" w14:textId="77777777" w:rsidR="00B61527" w:rsidRPr="00617EF6" w:rsidRDefault="00B61527" w:rsidP="00E73BDA">
      <w:pPr>
        <w:rPr>
          <w:lang w:val="es-ES_tradnl"/>
        </w:rPr>
      </w:pPr>
      <w:r w:rsidRPr="00617EF6">
        <w:rPr>
          <w:lang w:val="es-ES_tradnl"/>
        </w:rPr>
        <w:t>El motor eléctrico se fijará sobre la base mediante rieles tensores.</w:t>
      </w:r>
    </w:p>
    <w:p w14:paraId="4D0457BF" w14:textId="77777777" w:rsidR="00B61527" w:rsidRPr="00617EF6" w:rsidRDefault="00B61527" w:rsidP="00E73BDA">
      <w:pPr>
        <w:rPr>
          <w:lang w:val="es-ES_tradnl"/>
        </w:rPr>
      </w:pPr>
      <w:r w:rsidRPr="00617EF6">
        <w:rPr>
          <w:lang w:val="es-ES_tradnl"/>
        </w:rPr>
        <w:t>Los motores serán normalizados diseñados para funcionar con tensiones nominales de 3x380 V CA 50 Hz con un RPM máximo 1500.</w:t>
      </w:r>
    </w:p>
    <w:p w14:paraId="3AA70F5B" w14:textId="77777777" w:rsidR="00B61527" w:rsidRPr="00617EF6" w:rsidRDefault="00B61527" w:rsidP="00E73BDA">
      <w:pPr>
        <w:rPr>
          <w:lang w:val="es-ES_tradnl"/>
        </w:rPr>
      </w:pPr>
      <w:r w:rsidRPr="00617EF6">
        <w:rPr>
          <w:lang w:val="es-ES_tradnl"/>
        </w:rPr>
        <w:t>No se aceptarán ventiladores de acople directo salvo los expresamente especificados.</w:t>
      </w:r>
    </w:p>
    <w:p w14:paraId="3604EF26" w14:textId="77777777" w:rsidR="00B61527" w:rsidRPr="00617EF6" w:rsidRDefault="00B61527" w:rsidP="00E73BDA">
      <w:pPr>
        <w:rPr>
          <w:lang w:val="es-ES_tradnl"/>
        </w:rPr>
      </w:pPr>
      <w:r w:rsidRPr="00617EF6">
        <w:rPr>
          <w:lang w:val="es-ES_tradnl"/>
        </w:rPr>
        <w:t>En caso que por las características del equipo su accionamiento deba ser de acople directo, se deberán emplear motores con un máximo de 900 RPM.</w:t>
      </w:r>
    </w:p>
    <w:p w14:paraId="76575D84" w14:textId="77777777" w:rsidR="00B61527" w:rsidRPr="00617EF6" w:rsidRDefault="00B61527" w:rsidP="00E73BDA">
      <w:pPr>
        <w:rPr>
          <w:sz w:val="24"/>
          <w:szCs w:val="24"/>
          <w:lang w:val="es-ES_tradnl"/>
        </w:rPr>
      </w:pPr>
      <w:r w:rsidRPr="00617EF6">
        <w:rPr>
          <w:lang w:val="es-ES_tradnl"/>
        </w:rPr>
        <w:t>El montaje deberá realizarse sobre elementos antivibratorios a fin de no transmitir vibraciones a la estructura y o los conductos.</w:t>
      </w:r>
    </w:p>
    <w:p w14:paraId="10AB938E" w14:textId="77777777" w:rsidR="00B61527" w:rsidRPr="00617EF6" w:rsidRDefault="00B61527" w:rsidP="00E73BDA">
      <w:pPr>
        <w:rPr>
          <w:lang w:val="es-ES_tradnl"/>
        </w:rPr>
      </w:pPr>
      <w:r w:rsidRPr="00617EF6">
        <w:rPr>
          <w:lang w:val="es-ES_tradnl"/>
        </w:rPr>
        <w:t>Serán del tipo SASE o DADE según se indica en los planos, compuestos principalmente por:</w:t>
      </w:r>
    </w:p>
    <w:p w14:paraId="21487924" w14:textId="77777777" w:rsidR="00B61527" w:rsidRPr="00617EF6" w:rsidRDefault="00B61527" w:rsidP="00E73BDA">
      <w:pPr>
        <w:pStyle w:val="Prrafodelista"/>
        <w:numPr>
          <w:ilvl w:val="0"/>
          <w:numId w:val="37"/>
        </w:numPr>
        <w:rPr>
          <w:lang w:val="es-ES_tradnl"/>
        </w:rPr>
      </w:pPr>
      <w:r w:rsidRPr="00617EF6">
        <w:rPr>
          <w:lang w:val="es-ES_tradnl"/>
        </w:rPr>
        <w:t>Carcaza construida con chapa de hierro doble decapada, de espesor de acuerdo con las solicitaciones (Clase), soldada eléctricamente, y reforzada con perfiles de hierro ángulo.</w:t>
      </w:r>
    </w:p>
    <w:p w14:paraId="745C29A6" w14:textId="77777777" w:rsidR="00B61527" w:rsidRPr="00617EF6" w:rsidRDefault="00B61527" w:rsidP="00E73BDA">
      <w:pPr>
        <w:pStyle w:val="Prrafodelista"/>
        <w:numPr>
          <w:ilvl w:val="0"/>
          <w:numId w:val="37"/>
        </w:numPr>
        <w:rPr>
          <w:lang w:val="es-ES_tradnl"/>
        </w:rPr>
      </w:pPr>
      <w:r w:rsidRPr="00617EF6">
        <w:rPr>
          <w:lang w:val="es-ES_tradnl"/>
        </w:rPr>
        <w:t>Rotor con alabes del tipo aerodinámico inclinados hacia atrás, balanceado estática y dinámicamente</w:t>
      </w:r>
    </w:p>
    <w:p w14:paraId="0EB6C1C4" w14:textId="77777777" w:rsidR="00B61527" w:rsidRPr="00617EF6" w:rsidRDefault="00B61527" w:rsidP="00E73BDA">
      <w:pPr>
        <w:pStyle w:val="Prrafodelista"/>
        <w:numPr>
          <w:ilvl w:val="0"/>
          <w:numId w:val="37"/>
        </w:numPr>
        <w:rPr>
          <w:lang w:val="es-ES_tradnl"/>
        </w:rPr>
      </w:pPr>
      <w:r w:rsidRPr="00617EF6">
        <w:rPr>
          <w:lang w:val="es-ES_tradnl"/>
        </w:rPr>
        <w:t>Eje de acero montado sobre rodamientos a bolilla.</w:t>
      </w:r>
    </w:p>
    <w:p w14:paraId="14342471" w14:textId="77777777" w:rsidR="00B61527" w:rsidRPr="00617EF6" w:rsidRDefault="00B61527" w:rsidP="00E73BDA">
      <w:pPr>
        <w:pStyle w:val="Prrafodelista"/>
        <w:numPr>
          <w:ilvl w:val="0"/>
          <w:numId w:val="37"/>
        </w:numPr>
        <w:rPr>
          <w:lang w:val="es-ES_tradnl"/>
        </w:rPr>
      </w:pPr>
      <w:r w:rsidRPr="00617EF6">
        <w:rPr>
          <w:lang w:val="es-ES_tradnl"/>
        </w:rPr>
        <w:t>Base unificada fabricada con perfiles de hierro.</w:t>
      </w:r>
    </w:p>
    <w:p w14:paraId="2F66CB48" w14:textId="77777777" w:rsidR="00B61527" w:rsidRPr="00617EF6" w:rsidRDefault="00B61527" w:rsidP="00E73BDA">
      <w:pPr>
        <w:pStyle w:val="Prrafodelista"/>
        <w:numPr>
          <w:ilvl w:val="0"/>
          <w:numId w:val="37"/>
        </w:numPr>
        <w:rPr>
          <w:lang w:val="es-ES_tradnl"/>
        </w:rPr>
      </w:pPr>
      <w:r w:rsidRPr="00617EF6">
        <w:rPr>
          <w:lang w:val="es-ES_tradnl"/>
        </w:rPr>
        <w:t>Motor eléctrico trifásico de 3 x 380 V, 50 Hz, normalizado, de 1.450 rpm, de una potencia superior en un 20% a la potencia al eje del ventilador para su condición operativa.</w:t>
      </w:r>
    </w:p>
    <w:p w14:paraId="159166E5" w14:textId="77777777" w:rsidR="00B61527" w:rsidRPr="00617EF6" w:rsidRDefault="00B61527" w:rsidP="00E73BDA">
      <w:pPr>
        <w:pStyle w:val="Prrafodelista"/>
        <w:numPr>
          <w:ilvl w:val="0"/>
          <w:numId w:val="37"/>
        </w:numPr>
        <w:rPr>
          <w:lang w:val="es-ES_tradnl"/>
        </w:rPr>
      </w:pPr>
      <w:r w:rsidRPr="00617EF6">
        <w:rPr>
          <w:lang w:val="es-ES_tradnl"/>
        </w:rPr>
        <w:t>Rieles tensores para fijación del motor.</w:t>
      </w:r>
    </w:p>
    <w:p w14:paraId="06251B96" w14:textId="77777777" w:rsidR="00B61527" w:rsidRPr="00617EF6" w:rsidRDefault="00B61527" w:rsidP="00E73BDA">
      <w:pPr>
        <w:pStyle w:val="Prrafodelista"/>
        <w:numPr>
          <w:ilvl w:val="0"/>
          <w:numId w:val="37"/>
        </w:numPr>
        <w:rPr>
          <w:lang w:val="es-ES_tradnl"/>
        </w:rPr>
      </w:pPr>
      <w:r w:rsidRPr="00617EF6">
        <w:rPr>
          <w:lang w:val="es-ES_tradnl"/>
        </w:rPr>
        <w:t>Juego de correas y poleas en V.</w:t>
      </w:r>
    </w:p>
    <w:p w14:paraId="58A00C67" w14:textId="77777777" w:rsidR="00B61527" w:rsidRPr="00617EF6" w:rsidRDefault="00B61527" w:rsidP="00E73BDA">
      <w:pPr>
        <w:pStyle w:val="Prrafodelista"/>
        <w:numPr>
          <w:ilvl w:val="0"/>
          <w:numId w:val="37"/>
        </w:numPr>
        <w:rPr>
          <w:lang w:val="es-ES_tradnl"/>
        </w:rPr>
      </w:pPr>
      <w:r w:rsidRPr="00617EF6">
        <w:rPr>
          <w:lang w:val="es-ES_tradnl"/>
        </w:rPr>
        <w:t>Guarda correas y poleas para protección.</w:t>
      </w:r>
    </w:p>
    <w:p w14:paraId="0F08AD21" w14:textId="77777777" w:rsidR="00B61527" w:rsidRPr="00617EF6" w:rsidRDefault="00B61527" w:rsidP="00E73BDA">
      <w:pPr>
        <w:rPr>
          <w:lang w:val="es-ES_tradnl"/>
        </w:rPr>
      </w:pPr>
      <w:r w:rsidRPr="00617EF6">
        <w:rPr>
          <w:lang w:val="es-ES_tradnl"/>
        </w:rPr>
        <w:t>Su selección responderá a la obtención de la mayor eficiencia, suministrando en cada caso el caudal indicado con la contrapresión resultante del sistema. A tal fin, el contratista deberá verificar los datos de las Planillas con la configuración definitiva.</w:t>
      </w:r>
    </w:p>
    <w:p w14:paraId="5AE67911" w14:textId="77777777" w:rsidR="00B61527" w:rsidRPr="00617EF6" w:rsidRDefault="00B61527" w:rsidP="00E73BDA">
      <w:pPr>
        <w:pStyle w:val="Ttulo4"/>
      </w:pPr>
      <w:r w:rsidRPr="00617EF6">
        <w:t>Marcas Admitidas</w:t>
      </w:r>
    </w:p>
    <w:p w14:paraId="56BF7636" w14:textId="77777777" w:rsidR="00B61527" w:rsidRPr="00617EF6" w:rsidRDefault="00B61527" w:rsidP="00E73BDA">
      <w:pPr>
        <w:rPr>
          <w:lang w:val="en-US"/>
        </w:rPr>
      </w:pPr>
      <w:r w:rsidRPr="00617EF6">
        <w:rPr>
          <w:lang w:val="en-US"/>
        </w:rPr>
        <w:t>Greenheck, Chicago Blower o calidad superior.</w:t>
      </w:r>
    </w:p>
    <w:p w14:paraId="0A26EB2F" w14:textId="77777777" w:rsidR="00B61527" w:rsidRPr="00617EF6" w:rsidRDefault="00B61527" w:rsidP="00E73BDA">
      <w:pPr>
        <w:pStyle w:val="Ttulo3"/>
      </w:pPr>
      <w:bookmarkStart w:id="865" w:name="_Toc279660476"/>
      <w:bookmarkStart w:id="866" w:name="_Toc367716689"/>
      <w:bookmarkStart w:id="867" w:name="_Toc379885846"/>
      <w:bookmarkStart w:id="868" w:name="_Toc379990034"/>
      <w:bookmarkStart w:id="869" w:name="_Toc424313662"/>
      <w:bookmarkStart w:id="870" w:name="_Toc8721159"/>
      <w:bookmarkStart w:id="871" w:name="_Toc49018493"/>
      <w:bookmarkStart w:id="872" w:name="_Toc89243430"/>
      <w:bookmarkStart w:id="873" w:name="_Toc96501079"/>
      <w:r w:rsidRPr="00617EF6">
        <w:t>Ventiladores Centrífugos In-Line</w:t>
      </w:r>
      <w:bookmarkEnd w:id="865"/>
      <w:bookmarkEnd w:id="866"/>
      <w:bookmarkEnd w:id="867"/>
      <w:bookmarkEnd w:id="868"/>
      <w:bookmarkEnd w:id="869"/>
      <w:bookmarkEnd w:id="870"/>
      <w:bookmarkEnd w:id="871"/>
      <w:bookmarkEnd w:id="872"/>
      <w:bookmarkEnd w:id="873"/>
    </w:p>
    <w:p w14:paraId="12191D54" w14:textId="77777777" w:rsidR="00B61527" w:rsidRPr="00617EF6" w:rsidRDefault="00B61527" w:rsidP="00E73BDA">
      <w:r w:rsidRPr="00617EF6">
        <w:t>Serán ventiladores centrífugos montados en conducto de sección rectangular o circular, de dimensiones normalizadas.</w:t>
      </w:r>
    </w:p>
    <w:p w14:paraId="6886DC48" w14:textId="77777777" w:rsidR="00B61527" w:rsidRPr="00617EF6" w:rsidRDefault="00B61527" w:rsidP="00E73BDA">
      <w:r w:rsidRPr="00617EF6">
        <w:t>Será apto para funcionar en cualquier posición e impulsar aire a una temperatura entre –40ºC y +70ºC.</w:t>
      </w:r>
    </w:p>
    <w:p w14:paraId="18BD9BE9" w14:textId="77777777" w:rsidR="00B61527" w:rsidRPr="00617EF6" w:rsidRDefault="00B61527" w:rsidP="00E73BDA">
      <w:r w:rsidRPr="00617EF6">
        <w:t>La carcasa será fabricada en chapa de acero galvanizada calibre BWG 20, dotada con una tapa de inspección fijada mediante tornillos, para limpieza del conjunto. En los extremos contará con bridas reforzadas con esquineros en chapa estampada.</w:t>
      </w:r>
    </w:p>
    <w:p w14:paraId="3D1306BF" w14:textId="77777777" w:rsidR="00B61527" w:rsidRPr="00617EF6" w:rsidRDefault="00B61527" w:rsidP="00E73BDA">
      <w:r w:rsidRPr="00617EF6">
        <w:t>El rodete será construido en chapa de acero galvanizada, con álabes inclinados hacia delante de bajo nivel sonoro y alto rendimiento, balanceados estática y dinámicamente, montados directamente sobre el eje del motor.</w:t>
      </w:r>
    </w:p>
    <w:p w14:paraId="1DF6A3B5" w14:textId="77777777" w:rsidR="00B61527" w:rsidRPr="00617EF6" w:rsidRDefault="00B61527" w:rsidP="00E73BDA">
      <w:r w:rsidRPr="00617EF6">
        <w:t>El motor es asincrónico con rotor de jaula de ardilla directamente acoplado al eje del rotor, con las siguientes características:</w:t>
      </w:r>
    </w:p>
    <w:p w14:paraId="19F313D3" w14:textId="77777777" w:rsidR="00B61527" w:rsidRPr="00617EF6" w:rsidRDefault="00B61527" w:rsidP="00E73BDA">
      <w:pPr>
        <w:pStyle w:val="Prrafodelista"/>
        <w:numPr>
          <w:ilvl w:val="0"/>
          <w:numId w:val="37"/>
        </w:numPr>
        <w:rPr>
          <w:lang w:val="es-ES_tradnl"/>
        </w:rPr>
      </w:pPr>
      <w:r w:rsidRPr="00617EF6">
        <w:rPr>
          <w:lang w:val="es-ES_tradnl"/>
        </w:rPr>
        <w:t>Protección térmica incorporada</w:t>
      </w:r>
    </w:p>
    <w:p w14:paraId="1D4C3A8E" w14:textId="77777777" w:rsidR="00B61527" w:rsidRPr="00617EF6" w:rsidRDefault="00B61527" w:rsidP="00E73BDA">
      <w:pPr>
        <w:pStyle w:val="Prrafodelista"/>
        <w:numPr>
          <w:ilvl w:val="0"/>
          <w:numId w:val="37"/>
        </w:numPr>
        <w:rPr>
          <w:lang w:val="es-ES_tradnl"/>
        </w:rPr>
      </w:pPr>
      <w:r w:rsidRPr="00617EF6">
        <w:rPr>
          <w:lang w:val="es-ES_tradnl"/>
        </w:rPr>
        <w:t>Trifásicos 380 V - 50 Hz.</w:t>
      </w:r>
    </w:p>
    <w:p w14:paraId="106F1635" w14:textId="77777777" w:rsidR="00B61527" w:rsidRPr="00617EF6" w:rsidRDefault="00B61527" w:rsidP="00E73BDA">
      <w:pPr>
        <w:pStyle w:val="Prrafodelista"/>
        <w:numPr>
          <w:ilvl w:val="0"/>
          <w:numId w:val="37"/>
        </w:numPr>
        <w:rPr>
          <w:lang w:val="es-ES_tradnl"/>
        </w:rPr>
      </w:pPr>
      <w:r w:rsidRPr="00617EF6">
        <w:rPr>
          <w:lang w:val="es-ES_tradnl"/>
        </w:rPr>
        <w:t>IP-55</w:t>
      </w:r>
    </w:p>
    <w:p w14:paraId="10B3A0B6" w14:textId="77777777" w:rsidR="00B61527" w:rsidRPr="00617EF6" w:rsidRDefault="00B61527" w:rsidP="00E73BDA">
      <w:pPr>
        <w:pStyle w:val="Prrafodelista"/>
        <w:numPr>
          <w:ilvl w:val="0"/>
          <w:numId w:val="37"/>
        </w:numPr>
        <w:rPr>
          <w:lang w:val="es-ES_tradnl"/>
        </w:rPr>
      </w:pPr>
      <w:r w:rsidRPr="00617EF6">
        <w:rPr>
          <w:lang w:val="es-ES_tradnl"/>
        </w:rPr>
        <w:t>Clase F (-40ºC, +70ºC)</w:t>
      </w:r>
    </w:p>
    <w:p w14:paraId="56291519" w14:textId="77777777" w:rsidR="00B61527" w:rsidRPr="00617EF6" w:rsidRDefault="00B61527" w:rsidP="00E73BDA">
      <w:pPr>
        <w:pStyle w:val="Prrafodelista"/>
        <w:numPr>
          <w:ilvl w:val="0"/>
          <w:numId w:val="37"/>
        </w:numPr>
        <w:rPr>
          <w:lang w:val="es-ES_tradnl"/>
        </w:rPr>
      </w:pPr>
      <w:r w:rsidRPr="00617EF6">
        <w:rPr>
          <w:lang w:val="es-ES_tradnl"/>
        </w:rPr>
        <w:t>Rodamientos a bolas de engrase permanente</w:t>
      </w:r>
    </w:p>
    <w:p w14:paraId="011B35A8" w14:textId="77777777" w:rsidR="00B61527" w:rsidRPr="00617EF6" w:rsidRDefault="00B61527" w:rsidP="00E73BDA">
      <w:pPr>
        <w:pStyle w:val="Prrafodelista"/>
        <w:numPr>
          <w:ilvl w:val="0"/>
          <w:numId w:val="37"/>
        </w:numPr>
        <w:rPr>
          <w:lang w:val="es-ES_tradnl"/>
        </w:rPr>
      </w:pPr>
      <w:r w:rsidRPr="00617EF6">
        <w:rPr>
          <w:lang w:val="es-ES_tradnl"/>
        </w:rPr>
        <w:t>Caja de bornes remota</w:t>
      </w:r>
    </w:p>
    <w:p w14:paraId="0BE60BC8" w14:textId="77777777" w:rsidR="00B61527" w:rsidRPr="00617EF6" w:rsidRDefault="00B61527" w:rsidP="00E73BDA">
      <w:pPr>
        <w:pStyle w:val="Ttulo4"/>
      </w:pPr>
      <w:r w:rsidRPr="00617EF6">
        <w:lastRenderedPageBreak/>
        <w:t>Marcas Admitidas</w:t>
      </w:r>
    </w:p>
    <w:p w14:paraId="135EAF68" w14:textId="77777777" w:rsidR="00B61527" w:rsidRPr="00617EF6" w:rsidRDefault="00B61527" w:rsidP="00E73BDA">
      <w:pPr>
        <w:rPr>
          <w:lang w:val="en-US"/>
        </w:rPr>
      </w:pPr>
      <w:r w:rsidRPr="00617EF6">
        <w:rPr>
          <w:lang w:val="en-US"/>
        </w:rPr>
        <w:t>Greenheck, Chicago Blower o calidad superior.</w:t>
      </w:r>
    </w:p>
    <w:p w14:paraId="327BED28" w14:textId="77777777" w:rsidR="00B61527" w:rsidRPr="00617EF6" w:rsidRDefault="00B61527" w:rsidP="00E73BDA">
      <w:pPr>
        <w:pStyle w:val="Ttulo3"/>
      </w:pPr>
      <w:bookmarkStart w:id="874" w:name="_Toc178585364"/>
      <w:bookmarkStart w:id="875" w:name="_Toc182809560"/>
      <w:bookmarkStart w:id="876" w:name="_Toc291776676"/>
      <w:bookmarkStart w:id="877" w:name="_Toc369091062"/>
      <w:bookmarkStart w:id="878" w:name="_Toc379885847"/>
      <w:bookmarkStart w:id="879" w:name="_Toc379990035"/>
      <w:bookmarkStart w:id="880" w:name="_Toc424313663"/>
      <w:bookmarkStart w:id="881" w:name="_Toc8721160"/>
      <w:bookmarkStart w:id="882" w:name="_Toc49018494"/>
      <w:bookmarkStart w:id="883" w:name="_Toc89243431"/>
      <w:bookmarkStart w:id="884" w:name="_Toc96501080"/>
      <w:r w:rsidRPr="00617EF6">
        <w:t>Ventilador Centrífugo para Cielorrasos</w:t>
      </w:r>
      <w:bookmarkEnd w:id="874"/>
      <w:bookmarkEnd w:id="875"/>
      <w:bookmarkEnd w:id="876"/>
      <w:bookmarkEnd w:id="877"/>
      <w:bookmarkEnd w:id="878"/>
      <w:bookmarkEnd w:id="879"/>
      <w:bookmarkEnd w:id="880"/>
      <w:bookmarkEnd w:id="881"/>
      <w:bookmarkEnd w:id="882"/>
      <w:bookmarkEnd w:id="883"/>
      <w:bookmarkEnd w:id="884"/>
    </w:p>
    <w:p w14:paraId="5745D47C" w14:textId="77777777" w:rsidR="00B61527" w:rsidRPr="00617EF6" w:rsidRDefault="00B61527" w:rsidP="00E73BDA">
      <w:r w:rsidRPr="00617EF6">
        <w:t xml:space="preserve">Serán ventiladores centrífugos montados en conducto de sección rectangular o circular, de dimensiones normalizadas. </w:t>
      </w:r>
    </w:p>
    <w:p w14:paraId="2CF57D0A" w14:textId="77777777" w:rsidR="00B61527" w:rsidRPr="00617EF6" w:rsidRDefault="00B61527" w:rsidP="00E73BDA">
      <w:r w:rsidRPr="00617EF6">
        <w:t>Son extractores de motoventilador de oído simple.</w:t>
      </w:r>
    </w:p>
    <w:p w14:paraId="60CABEA6" w14:textId="77777777" w:rsidR="00B61527" w:rsidRPr="00617EF6" w:rsidRDefault="00B61527" w:rsidP="00E73BDA">
      <w:r w:rsidRPr="00617EF6">
        <w:t>Será apto para funcionar en cualquier posición. Tendrán rejilla antiretorno.</w:t>
      </w:r>
    </w:p>
    <w:p w14:paraId="5D00D439" w14:textId="77777777" w:rsidR="00B61527" w:rsidRPr="00617EF6" w:rsidRDefault="00B61527" w:rsidP="00E73BDA">
      <w:r w:rsidRPr="00617EF6">
        <w:t>La carcasa será fabricada en plástico inyectado.</w:t>
      </w:r>
    </w:p>
    <w:p w14:paraId="03DA7A75" w14:textId="77777777" w:rsidR="00B61527" w:rsidRPr="00617EF6" w:rsidRDefault="00B61527" w:rsidP="00E73BDA">
      <w:r w:rsidRPr="00617EF6">
        <w:t>El motor es de bajo consumo acoplado al eje del rotor, con las siguientes características:</w:t>
      </w:r>
    </w:p>
    <w:p w14:paraId="6F98959F" w14:textId="77777777" w:rsidR="00B61527" w:rsidRPr="00617EF6" w:rsidRDefault="00B61527" w:rsidP="00E73BDA">
      <w:pPr>
        <w:pStyle w:val="Prrafodelista"/>
        <w:numPr>
          <w:ilvl w:val="0"/>
          <w:numId w:val="37"/>
        </w:numPr>
        <w:rPr>
          <w:lang w:val="es-ES_tradnl"/>
        </w:rPr>
      </w:pPr>
      <w:r w:rsidRPr="00617EF6">
        <w:rPr>
          <w:lang w:val="es-ES_tradnl"/>
        </w:rPr>
        <w:t>Protección térmica incorporada</w:t>
      </w:r>
    </w:p>
    <w:p w14:paraId="4BB0DAAA" w14:textId="77777777" w:rsidR="00B61527" w:rsidRPr="00617EF6" w:rsidRDefault="00B61527" w:rsidP="00E73BDA">
      <w:pPr>
        <w:pStyle w:val="Prrafodelista"/>
        <w:numPr>
          <w:ilvl w:val="0"/>
          <w:numId w:val="37"/>
        </w:numPr>
        <w:rPr>
          <w:lang w:val="es-ES_tradnl"/>
        </w:rPr>
      </w:pPr>
      <w:r w:rsidRPr="00617EF6">
        <w:rPr>
          <w:lang w:val="es-ES_tradnl"/>
        </w:rPr>
        <w:t>Monofásicos 220 V – 50 Hz.</w:t>
      </w:r>
    </w:p>
    <w:p w14:paraId="5AC186CB" w14:textId="77777777" w:rsidR="00B61527" w:rsidRPr="00617EF6" w:rsidRDefault="00B61527" w:rsidP="00E73BDA">
      <w:pPr>
        <w:pStyle w:val="Prrafodelista"/>
        <w:numPr>
          <w:ilvl w:val="0"/>
          <w:numId w:val="37"/>
        </w:numPr>
        <w:rPr>
          <w:lang w:val="es-ES_tradnl"/>
        </w:rPr>
      </w:pPr>
      <w:r w:rsidRPr="00617EF6">
        <w:rPr>
          <w:lang w:val="es-ES_tradnl"/>
        </w:rPr>
        <w:t>Clase II</w:t>
      </w:r>
    </w:p>
    <w:p w14:paraId="4D5D0E2F" w14:textId="77777777" w:rsidR="00B61527" w:rsidRPr="00617EF6" w:rsidRDefault="00B61527" w:rsidP="00E73BDA">
      <w:pPr>
        <w:pStyle w:val="Ttulo4"/>
      </w:pPr>
      <w:r w:rsidRPr="00617EF6">
        <w:t>Marcas Admitidas</w:t>
      </w:r>
    </w:p>
    <w:p w14:paraId="05F60542" w14:textId="77777777" w:rsidR="00B61527" w:rsidRPr="00617EF6" w:rsidRDefault="00B61527" w:rsidP="00E73BDA">
      <w:r w:rsidRPr="00617EF6">
        <w:t>Cata o Soler &amp; Palau o calidad superior.</w:t>
      </w:r>
    </w:p>
    <w:p w14:paraId="4A3462D5" w14:textId="77777777" w:rsidR="00B61527" w:rsidRPr="00617EF6" w:rsidRDefault="00B61527" w:rsidP="00E73BDA">
      <w:pPr>
        <w:pStyle w:val="Ttulo3"/>
      </w:pPr>
      <w:bookmarkStart w:id="885" w:name="_Toc8721161"/>
      <w:bookmarkStart w:id="886" w:name="_Toc49018495"/>
      <w:bookmarkStart w:id="887" w:name="_Toc89243432"/>
      <w:bookmarkStart w:id="888" w:name="_Toc96501081"/>
      <w:r w:rsidRPr="00617EF6">
        <w:t>Ventiladores Axiales</w:t>
      </w:r>
      <w:bookmarkEnd w:id="885"/>
      <w:bookmarkEnd w:id="886"/>
      <w:bookmarkEnd w:id="887"/>
      <w:bookmarkEnd w:id="888"/>
    </w:p>
    <w:p w14:paraId="56C06583" w14:textId="77777777" w:rsidR="00B61527" w:rsidRPr="00617EF6" w:rsidRDefault="00B61527" w:rsidP="00E73BDA">
      <w:r w:rsidRPr="00617EF6">
        <w:t xml:space="preserve">Serán de montaje vertical u horizontal, según se especifique, y funcionamiento silencioso. Tendrán rotor con palas de sección airfoil, construidos en fundición de aluminio o polipropileno, balanceados estática y dinámicamente. </w:t>
      </w:r>
    </w:p>
    <w:p w14:paraId="2E032E27" w14:textId="77777777" w:rsidR="00B61527" w:rsidRPr="00617EF6" w:rsidRDefault="00B61527" w:rsidP="00E73BDA">
      <w:r w:rsidRPr="00617EF6">
        <w:t>Estarán montados sobre aro de chapa doble decapada de forma abroquelada que asegure baja pérdida de carga de entrada. El motor será directamente acoplado, montado sobre base de chapa doblada, y la estructura sostén será de caños de acero, con orejas para fijación. Todo el conjunto será terminado en esmalte horneado.</w:t>
      </w:r>
    </w:p>
    <w:p w14:paraId="4B0E66A8" w14:textId="77777777" w:rsidR="00B61527" w:rsidRPr="00617EF6" w:rsidRDefault="00B61527" w:rsidP="00E73BDA">
      <w:r w:rsidRPr="00617EF6">
        <w:t>El motor eléctrico será trifásico de 900 ó 1400 RPM (según el caso), 100% blindado, apto para funcionamiento a la intemperie.</w:t>
      </w:r>
    </w:p>
    <w:p w14:paraId="028528BB" w14:textId="77777777" w:rsidR="00B61527" w:rsidRPr="00617EF6" w:rsidRDefault="00B61527" w:rsidP="00E73BDA">
      <w:r w:rsidRPr="00617EF6">
        <w:t>Cuando su montaje sea sobre pared, los ventiladores serán tomados a la mampostería a través de insertos amurados en ella, y deberán contar con clapetas que eviten la entrada de agua de lluvia en caso de estar fuera de función.</w:t>
      </w:r>
    </w:p>
    <w:p w14:paraId="49783E69" w14:textId="77777777" w:rsidR="00B61527" w:rsidRPr="00617EF6" w:rsidRDefault="00B61527" w:rsidP="00E73BDA">
      <w:r w:rsidRPr="00617EF6">
        <w:t>Cuando se instalen sobre placas o paredes de chapa serán montados sobre un aro de refuerzo en hierro ángulo soldado.</w:t>
      </w:r>
    </w:p>
    <w:p w14:paraId="24FF2FFE" w14:textId="77777777" w:rsidR="00B61527" w:rsidRPr="00617EF6" w:rsidRDefault="00B61527" w:rsidP="00E73BDA">
      <w:pPr>
        <w:pStyle w:val="Ttulo4"/>
      </w:pPr>
      <w:r w:rsidRPr="00617EF6">
        <w:t>Marcas Admitidas</w:t>
      </w:r>
    </w:p>
    <w:p w14:paraId="6CE0F8B0" w14:textId="77777777" w:rsidR="00B61527" w:rsidRDefault="00B61527" w:rsidP="00E73BDA">
      <w:pPr>
        <w:rPr>
          <w:lang w:val="en-US"/>
        </w:rPr>
      </w:pPr>
      <w:r w:rsidRPr="00617EF6">
        <w:rPr>
          <w:lang w:val="en-US"/>
        </w:rPr>
        <w:t>Greenheck, Chicago Blower o calidad superior.</w:t>
      </w:r>
    </w:p>
    <w:p w14:paraId="0DB17AD7" w14:textId="77777777" w:rsidR="00B61527" w:rsidRDefault="00B61527" w:rsidP="00E73BDA">
      <w:pPr>
        <w:pStyle w:val="Ttulo3"/>
      </w:pPr>
      <w:bookmarkStart w:id="889" w:name="_Toc82514992"/>
      <w:bookmarkStart w:id="890" w:name="_Toc89243433"/>
      <w:bookmarkStart w:id="891" w:name="_Toc96501082"/>
      <w:r>
        <w:t>Ventilador centrífugo de techo tipo hongo o tipo copa</w:t>
      </w:r>
      <w:bookmarkEnd w:id="889"/>
      <w:bookmarkEnd w:id="890"/>
      <w:bookmarkEnd w:id="891"/>
    </w:p>
    <w:p w14:paraId="6CC24A2B" w14:textId="77777777" w:rsidR="00B61527" w:rsidRDefault="00B61527" w:rsidP="00E73BDA">
      <w:r>
        <w:t>La envolvente del ventilador será construida en chapa de hierro doble decapado con armazón de hierro perfilado para la fijación de los cojinetes.</w:t>
      </w:r>
    </w:p>
    <w:p w14:paraId="74A43912" w14:textId="77777777" w:rsidR="00B61527" w:rsidRDefault="00B61527" w:rsidP="00E73BDA">
      <w:r>
        <w:t>La cobertura exterior será de aluminio. El montaje sobre cubierta será realizado mediante una base de sección cuadrada, solapada para impedir la entrada de agua de lluvia.</w:t>
      </w:r>
    </w:p>
    <w:p w14:paraId="5B2E65A4" w14:textId="77777777" w:rsidR="00B61527" w:rsidRDefault="00B61527" w:rsidP="00E73BDA">
      <w:r>
        <w:t>El rotor tendrá las paletas de sección airfoil, construidas en chapa de hierro doble decapado sobre cuerpo de acero soldado montado con chavetas y prisioneros al eje de acero y estará balanceado estática y dinámicamente. Los cojinetes serán blindados a rodillos.</w:t>
      </w:r>
    </w:p>
    <w:p w14:paraId="1DFE3965" w14:textId="77777777" w:rsidR="00B61527" w:rsidRDefault="00B61527" w:rsidP="00E73BDA">
      <w:r>
        <w:t>La transmisión entre el eje del ventilador y el motor eléctrico será hecha mediante poleas de hierro fundido enchavetados en los ejes respectivos, con ranuras para correas en V.</w:t>
      </w:r>
    </w:p>
    <w:p w14:paraId="3CEC91FC" w14:textId="77777777" w:rsidR="00B61527" w:rsidRDefault="00B61527" w:rsidP="00E73BDA">
      <w:r>
        <w:t>El motor eléctrico se fijará sobre la base mediante rieles tensores.</w:t>
      </w:r>
    </w:p>
    <w:p w14:paraId="5AA95686" w14:textId="77777777" w:rsidR="00B61527" w:rsidRDefault="00B61527" w:rsidP="00E73BDA">
      <w:r>
        <w:t>Los motores serán normalizados diseñados para funcionar con tensiones nominales de  3x 380 V CA 50 Hz. con un RPM máximo 1500.</w:t>
      </w:r>
    </w:p>
    <w:p w14:paraId="2D6934B0" w14:textId="77777777" w:rsidR="00B61527" w:rsidRDefault="00B61527" w:rsidP="00E73BDA">
      <w:r>
        <w:t>En caso que por las características del equipo su accionamiento deba ser de acople directo, se deberán emplear motores con un máximo de 900 RPM.</w:t>
      </w:r>
    </w:p>
    <w:p w14:paraId="38170DE4" w14:textId="77777777" w:rsidR="00B61527" w:rsidRDefault="00B61527" w:rsidP="00E73BDA">
      <w:r>
        <w:lastRenderedPageBreak/>
        <w:t>El montaje deberá realizarse sobre elementos antivibratorios a fin de no transmitir vibraciones a la estructura y o los conductos.</w:t>
      </w:r>
    </w:p>
    <w:p w14:paraId="677CC861" w14:textId="77777777" w:rsidR="00B61527" w:rsidRDefault="00B61527" w:rsidP="00E73BDA">
      <w:pPr>
        <w:pStyle w:val="Ttulo4"/>
      </w:pPr>
      <w:r>
        <w:t>Marcas Admitidas</w:t>
      </w:r>
    </w:p>
    <w:p w14:paraId="3920284D" w14:textId="77777777" w:rsidR="00B61527" w:rsidRPr="007F20C1" w:rsidRDefault="00B61527" w:rsidP="00E73BDA">
      <w:pPr>
        <w:rPr>
          <w:lang w:val="en-US"/>
        </w:rPr>
      </w:pPr>
      <w:r w:rsidRPr="007F20C1">
        <w:rPr>
          <w:lang w:val="en-US"/>
        </w:rPr>
        <w:t>Greenheck, Chicago Blower o calidad superior.</w:t>
      </w:r>
    </w:p>
    <w:p w14:paraId="21B6DD81" w14:textId="77777777" w:rsidR="00B61527" w:rsidRPr="00617EF6" w:rsidRDefault="00B61527" w:rsidP="00E73BDA">
      <w:pPr>
        <w:pStyle w:val="Ttulo3"/>
      </w:pPr>
      <w:bookmarkStart w:id="892" w:name="_Toc8721163"/>
      <w:bookmarkStart w:id="893" w:name="_Toc49018496"/>
      <w:bookmarkStart w:id="894" w:name="_Toc89243434"/>
      <w:bookmarkStart w:id="895" w:name="_Toc96501083"/>
      <w:r w:rsidRPr="00617EF6">
        <w:t>Conductos de Distribución de Aire</w:t>
      </w:r>
      <w:bookmarkEnd w:id="892"/>
      <w:bookmarkEnd w:id="893"/>
      <w:bookmarkEnd w:id="894"/>
      <w:bookmarkEnd w:id="895"/>
    </w:p>
    <w:p w14:paraId="7F5C54EF" w14:textId="77777777" w:rsidR="00B61527" w:rsidRPr="00617EF6" w:rsidRDefault="00B61527" w:rsidP="00E73BDA">
      <w:r w:rsidRPr="00617EF6">
        <w:t>Los conductos serán de chapa galvanizada de primera calidad norma ASTM 526-67 con un depósito mínimo de cinc de 350 gr/m</w:t>
      </w:r>
      <w:r w:rsidRPr="00617EF6">
        <w:rPr>
          <w:vertAlign w:val="superscript"/>
        </w:rPr>
        <w:t>2</w:t>
      </w:r>
      <w:r w:rsidRPr="00617EF6">
        <w:t>, debiendo permitir todas las pruebas especificadas por las normas IRAM sin que aparezcan desprendimientos del baño de cinc. Las uniones longitudinales serán tipo Pittsburg. La pérdida a través de las uniones, conexiones y cierres laterales no superará el 5% del caudal total en circulación.</w:t>
      </w:r>
    </w:p>
    <w:p w14:paraId="14334213" w14:textId="77777777" w:rsidR="00B61527" w:rsidRPr="00617EF6" w:rsidRDefault="00B61527" w:rsidP="00E73BDA">
      <w:r w:rsidRPr="00617EF6">
        <w:t>Se construirán en un todo de acuerdo a las normas SMACNA para conductos de baja velocidad.</w:t>
      </w:r>
    </w:p>
    <w:p w14:paraId="0D7A8016" w14:textId="77777777" w:rsidR="00B61527" w:rsidRPr="00617EF6" w:rsidRDefault="00B61527" w:rsidP="00E73BDA">
      <w:r w:rsidRPr="00617EF6">
        <w:t>Todos los conductos deberán estar prismados para aumentar su rigidez.</w:t>
      </w:r>
    </w:p>
    <w:p w14:paraId="2F9093C6" w14:textId="77777777" w:rsidR="00B61527" w:rsidRPr="00617EF6" w:rsidRDefault="00B61527" w:rsidP="00E73BDA">
      <w:r w:rsidRPr="00617EF6">
        <w:t>Las uniones entre tramos serán efectuadas mediante el sistema de marco y pestaña (en “L” punzonada).</w:t>
      </w:r>
    </w:p>
    <w:p w14:paraId="5881ED38" w14:textId="77777777" w:rsidR="00B61527" w:rsidRPr="00617EF6" w:rsidRDefault="00B61527" w:rsidP="00E73BDA">
      <w:r w:rsidRPr="00617EF6">
        <w:t>Las curvas deberán ser de amplio radio, colocándose guiadores cuando la relación entre el radio de curvatura del eje del conducto y el ancho del mismo sea menor o igual a 1, o conforme a normas SMACNA.</w:t>
      </w:r>
    </w:p>
    <w:p w14:paraId="0B765277" w14:textId="77777777" w:rsidR="00B61527" w:rsidRPr="00617EF6" w:rsidRDefault="00B61527" w:rsidP="00E73BDA">
      <w:r w:rsidRPr="00617EF6">
        <w:t>En los casos en que un conducto atraviese una junta de dilatación del edificio, en dicho lugar se interrumpirá el mismo uniéndose los extremos con junta de lona impermeable desmontable.</w:t>
      </w:r>
    </w:p>
    <w:p w14:paraId="55465FE5" w14:textId="77777777" w:rsidR="00B61527" w:rsidRPr="00617EF6" w:rsidRDefault="00B61527" w:rsidP="00E73BDA">
      <w:r w:rsidRPr="00617EF6">
        <w:t>Los conductos serán sujetos mediante planchuelas de hierro galvanizado no menor de 3/4" x 1/8" espaciados no más de 2 metros, fijadas al edificio mediante brocas.</w:t>
      </w:r>
    </w:p>
    <w:p w14:paraId="07D9A4AB" w14:textId="77777777" w:rsidR="00B61527" w:rsidRPr="00617EF6" w:rsidRDefault="00B61527" w:rsidP="00E73BDA">
      <w:r w:rsidRPr="00617EF6">
        <w:t>Todo ensanche o disminución de sección será realizada en forma gradual y de acuerdo a las reglas del arte.</w:t>
      </w:r>
    </w:p>
    <w:p w14:paraId="438EEABE" w14:textId="77777777" w:rsidR="00B61527" w:rsidRPr="00617EF6" w:rsidRDefault="00B61527" w:rsidP="00E73BDA">
      <w:r w:rsidRPr="00617EF6">
        <w:t>En el origen de cada ramal se colocará una pantalla deflectora con sector exterior de fijación con manija e indicador de posición. Estos deflectores tendrán eje de diámetro no menor de 9,5 mm (3/8") con arandelas de acero en las extremidades y montadas sobre bujes de bronce o Teflón.</w:t>
      </w:r>
    </w:p>
    <w:p w14:paraId="5CD064D2" w14:textId="77777777" w:rsidR="00B61527" w:rsidRPr="00617EF6" w:rsidRDefault="00B61527" w:rsidP="00E73BDA">
      <w:r w:rsidRPr="00617EF6">
        <w:t>Se proveerán bocas de acceso a los conductos para inspección y mantenimiento de controles, resistencias, persianas, etc. Estas bocas de acceso tendrán cierre y bisagra de bronce e igual aislación que la del conducto.</w:t>
      </w:r>
    </w:p>
    <w:p w14:paraId="41B8B869" w14:textId="77777777" w:rsidR="00B61527" w:rsidRPr="00617EF6" w:rsidRDefault="00B61527" w:rsidP="00E73BDA">
      <w:r w:rsidRPr="00617EF6">
        <w:t>Las dimensiones de los conductos deberán calcularse considerando que la pérdida unitaria de carga deberá mantenerse constante a lo largo de todo el recorrido de los mismos.</w:t>
      </w:r>
    </w:p>
    <w:p w14:paraId="6687721A" w14:textId="77777777" w:rsidR="00B61527" w:rsidRPr="00617EF6" w:rsidRDefault="00B61527" w:rsidP="00E73BDA">
      <w:r w:rsidRPr="00617EF6">
        <w:t>Las velocidades iniciales de cálculo no deberán sobrepasar los siguientes valores: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00"/>
        <w:gridCol w:w="2160"/>
      </w:tblGrid>
      <w:tr w:rsidR="00B61527" w:rsidRPr="00617EF6" w14:paraId="50D87CAC" w14:textId="77777777" w:rsidTr="00D50C73">
        <w:trPr>
          <w:jc w:val="center"/>
        </w:trPr>
        <w:tc>
          <w:tcPr>
            <w:tcW w:w="4500" w:type="dxa"/>
          </w:tcPr>
          <w:p w14:paraId="7531471A" w14:textId="77777777" w:rsidR="00B61527" w:rsidRPr="00617EF6" w:rsidRDefault="00B61527" w:rsidP="00E73BDA">
            <w:r w:rsidRPr="00617EF6">
              <w:br w:type="page"/>
              <w:t>Para conducto principal de alimentación</w:t>
            </w:r>
          </w:p>
        </w:tc>
        <w:tc>
          <w:tcPr>
            <w:tcW w:w="2160" w:type="dxa"/>
          </w:tcPr>
          <w:p w14:paraId="7E81B3B7" w14:textId="77777777" w:rsidR="00B61527" w:rsidRPr="00617EF6" w:rsidRDefault="00B61527" w:rsidP="00E73BDA">
            <w:r w:rsidRPr="00617EF6">
              <w:t>8 m/s</w:t>
            </w:r>
          </w:p>
        </w:tc>
      </w:tr>
      <w:tr w:rsidR="00B61527" w:rsidRPr="00617EF6" w14:paraId="0C11383F" w14:textId="77777777" w:rsidTr="00D50C73">
        <w:trPr>
          <w:jc w:val="center"/>
        </w:trPr>
        <w:tc>
          <w:tcPr>
            <w:tcW w:w="4500" w:type="dxa"/>
          </w:tcPr>
          <w:p w14:paraId="1C33C2CE" w14:textId="77777777" w:rsidR="00B61527" w:rsidRPr="00617EF6" w:rsidRDefault="00B61527" w:rsidP="00E73BDA">
            <w:r w:rsidRPr="00617EF6">
              <w:t>Para conducto principal de retorno</w:t>
            </w:r>
          </w:p>
        </w:tc>
        <w:tc>
          <w:tcPr>
            <w:tcW w:w="2160" w:type="dxa"/>
          </w:tcPr>
          <w:p w14:paraId="08C51708" w14:textId="77777777" w:rsidR="00B61527" w:rsidRPr="00617EF6" w:rsidRDefault="00B61527" w:rsidP="00E73BDA">
            <w:r w:rsidRPr="00617EF6">
              <w:t>8 m/s</w:t>
            </w:r>
          </w:p>
        </w:tc>
      </w:tr>
    </w:tbl>
    <w:p w14:paraId="0BA76E0E" w14:textId="77777777" w:rsidR="00B61527" w:rsidRPr="00617EF6" w:rsidRDefault="00B61527" w:rsidP="00E73BDA">
      <w:r w:rsidRPr="00617EF6">
        <w:t>Los calibres de chapa galvanizada a utilizar serán los siguientes:</w:t>
      </w:r>
    </w:p>
    <w:p w14:paraId="3135C629" w14:textId="77777777" w:rsidR="00B61527" w:rsidRPr="00617EF6" w:rsidRDefault="00B61527" w:rsidP="00E73BDA">
      <w:r w:rsidRPr="00617EF6">
        <w:t>Para conductos rectangulares: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00"/>
        <w:gridCol w:w="2172"/>
      </w:tblGrid>
      <w:tr w:rsidR="00B61527" w:rsidRPr="00617EF6" w14:paraId="07399239" w14:textId="77777777" w:rsidTr="00D50C73">
        <w:trPr>
          <w:jc w:val="center"/>
        </w:trPr>
        <w:tc>
          <w:tcPr>
            <w:tcW w:w="4500" w:type="dxa"/>
          </w:tcPr>
          <w:p w14:paraId="76FFD9C6" w14:textId="77777777" w:rsidR="00B61527" w:rsidRPr="00617EF6" w:rsidRDefault="00B61527" w:rsidP="00E73BDA">
            <w:r w:rsidRPr="00617EF6">
              <w:t>Conducto de lado mayor hasta 0,75 m.</w:t>
            </w:r>
          </w:p>
        </w:tc>
        <w:tc>
          <w:tcPr>
            <w:tcW w:w="2172" w:type="dxa"/>
          </w:tcPr>
          <w:p w14:paraId="50527AB0" w14:textId="77777777" w:rsidR="00B61527" w:rsidRPr="00617EF6" w:rsidRDefault="00B61527" w:rsidP="00E73BDA">
            <w:r w:rsidRPr="00617EF6">
              <w:t>BWG # 24</w:t>
            </w:r>
          </w:p>
        </w:tc>
      </w:tr>
      <w:tr w:rsidR="00B61527" w:rsidRPr="00617EF6" w14:paraId="14285FEE" w14:textId="77777777" w:rsidTr="00D50C73">
        <w:trPr>
          <w:jc w:val="center"/>
        </w:trPr>
        <w:tc>
          <w:tcPr>
            <w:tcW w:w="4500" w:type="dxa"/>
          </w:tcPr>
          <w:p w14:paraId="46AB57D8" w14:textId="77777777" w:rsidR="00B61527" w:rsidRPr="00617EF6" w:rsidRDefault="00B61527" w:rsidP="00E73BDA">
            <w:r w:rsidRPr="00617EF6">
              <w:t>Conducto de lado mayor hasta 1,20 m.</w:t>
            </w:r>
          </w:p>
        </w:tc>
        <w:tc>
          <w:tcPr>
            <w:tcW w:w="2172" w:type="dxa"/>
          </w:tcPr>
          <w:p w14:paraId="3655C9B8" w14:textId="77777777" w:rsidR="00B61527" w:rsidRPr="00617EF6" w:rsidRDefault="00B61527" w:rsidP="00E73BDA">
            <w:r w:rsidRPr="00617EF6">
              <w:t>BWG # 22</w:t>
            </w:r>
          </w:p>
        </w:tc>
      </w:tr>
    </w:tbl>
    <w:p w14:paraId="6BF4D6E5" w14:textId="77777777" w:rsidR="00B61527" w:rsidRPr="00617EF6" w:rsidRDefault="00B61527" w:rsidP="00E73BDA">
      <w:r w:rsidRPr="00617EF6">
        <w:t>Los conductos serán conectados a los equipos, mediante juntas de lona impermeable de 20 cm. de largo, a fin de evitar la transmisión de vibraciones. Serán conectados mediante juntas bridadas para facilitar su eventual reemplazo.</w:t>
      </w:r>
    </w:p>
    <w:p w14:paraId="2AE4FA31" w14:textId="77777777" w:rsidR="00B61527" w:rsidRPr="00617EF6" w:rsidRDefault="00B61527" w:rsidP="00E73BDA">
      <w:pPr>
        <w:pStyle w:val="Ttulo3"/>
      </w:pPr>
      <w:bookmarkStart w:id="896" w:name="_Toc8721164"/>
      <w:bookmarkStart w:id="897" w:name="_Toc49018497"/>
      <w:bookmarkStart w:id="898" w:name="_Toc89243435"/>
      <w:bookmarkStart w:id="899" w:name="_Toc96501084"/>
      <w:r w:rsidRPr="00617EF6">
        <w:t>Aislación y Terminación de Conductos</w:t>
      </w:r>
      <w:bookmarkEnd w:id="896"/>
      <w:bookmarkEnd w:id="897"/>
      <w:bookmarkEnd w:id="898"/>
      <w:bookmarkEnd w:id="899"/>
    </w:p>
    <w:p w14:paraId="2D5EEBF7" w14:textId="77777777" w:rsidR="00B61527" w:rsidRPr="00617EF6" w:rsidRDefault="00B61527" w:rsidP="00E73BDA">
      <w:r w:rsidRPr="00617EF6">
        <w:t>Como aislación de conductos se utilizarán en todos los casos fieltro de fibra de vidrio tipo Rolac de 38 kg/m3 de densidad, revestido en una de sus caras con foil de aluminio a modo de barrera de vapor.</w:t>
      </w:r>
    </w:p>
    <w:p w14:paraId="2D8F251E" w14:textId="77777777" w:rsidR="00B61527" w:rsidRPr="00617EF6" w:rsidRDefault="00B61527" w:rsidP="00E73BDA">
      <w:r w:rsidRPr="00617EF6">
        <w:t>El espesor de aislación será de 50 mm en conductos a la intemperie y 30 mm de espesor en conductos interiores.</w:t>
      </w:r>
    </w:p>
    <w:p w14:paraId="678FC730" w14:textId="77777777" w:rsidR="00B61527" w:rsidRPr="00617EF6" w:rsidRDefault="00B61527" w:rsidP="00E73BDA">
      <w:r w:rsidRPr="00617EF6">
        <w:t>El fieltro de aislación será montado en forma uniforme, recubriendo las juntas con cinta adhesiva aluminizada impermeable y asegurando su retención mecánica mediante alambre galvanizado Nº 20 o zunchos plásticos de 12 mm de ancho, que abracen transversalmente el conducto y espaciados como máximo 50 cm intercalando esquineros de acero zincado en las aristas.</w:t>
      </w:r>
    </w:p>
    <w:p w14:paraId="11D96DBB" w14:textId="77777777" w:rsidR="00B61527" w:rsidRPr="00617EF6" w:rsidRDefault="00B61527" w:rsidP="00E73BDA">
      <w:r w:rsidRPr="00617EF6">
        <w:lastRenderedPageBreak/>
        <w:t>Se aislarán los conductos de alimentación en todo su recorrido y los de retorno a la intemperie y los interiores que estén fuera de zonas acondicionadas.</w:t>
      </w:r>
    </w:p>
    <w:p w14:paraId="5D536AFC" w14:textId="77777777" w:rsidR="00B61527" w:rsidRPr="00617EF6" w:rsidRDefault="00B61527" w:rsidP="00E73BDA">
      <w:r w:rsidRPr="00617EF6">
        <w:t>También serán aislados los conductos de retorno que pasen por entretechos o zonas de elevadas temperaturas.</w:t>
      </w:r>
    </w:p>
    <w:p w14:paraId="643C2D65" w14:textId="77777777" w:rsidR="00B61527" w:rsidRPr="00617EF6" w:rsidRDefault="00B61527" w:rsidP="00E73BDA">
      <w:r w:rsidRPr="00617EF6">
        <w:t>Como terminación, los conductos que queden a la intemperie llevarán un recubrimiento de chapa de aluminio calibre BWG 22 (</w:t>
      </w:r>
      <w:smartTag w:uri="urn:schemas-microsoft-com:office:smarttags" w:element="metricconverter">
        <w:smartTagPr>
          <w:attr w:name="ProductID" w:val="0,7 mm"/>
        </w:smartTagPr>
        <w:r w:rsidRPr="00617EF6">
          <w:t>0,7 mm</w:t>
        </w:r>
      </w:smartTag>
      <w:r w:rsidRPr="00617EF6">
        <w:t>) pestañeado, bordoneado y absolutamente estanco.</w:t>
      </w:r>
    </w:p>
    <w:p w14:paraId="73A67273" w14:textId="77777777" w:rsidR="00B61527" w:rsidRPr="00617EF6" w:rsidRDefault="00B61527" w:rsidP="00E73BDA">
      <w:pPr>
        <w:pStyle w:val="Ttulo3"/>
      </w:pPr>
      <w:bookmarkStart w:id="900" w:name="_Toc8721165"/>
      <w:bookmarkStart w:id="901" w:name="_Toc49018498"/>
      <w:bookmarkStart w:id="902" w:name="_Toc89243436"/>
      <w:bookmarkStart w:id="903" w:name="_Toc96501085"/>
      <w:r w:rsidRPr="00617EF6">
        <w:t>Conductos flexibles</w:t>
      </w:r>
      <w:bookmarkEnd w:id="900"/>
      <w:bookmarkEnd w:id="901"/>
      <w:bookmarkEnd w:id="902"/>
      <w:bookmarkEnd w:id="903"/>
    </w:p>
    <w:p w14:paraId="5381A228" w14:textId="77777777" w:rsidR="00B61527" w:rsidRPr="00617EF6" w:rsidRDefault="00B61527" w:rsidP="00E73BDA">
      <w:r w:rsidRPr="00617EF6">
        <w:t>Serán de sección circular, para aire frío y caliente.</w:t>
      </w:r>
    </w:p>
    <w:p w14:paraId="2F36C674" w14:textId="77777777" w:rsidR="00B61527" w:rsidRPr="00617EF6" w:rsidRDefault="00B61527" w:rsidP="00E73BDA">
      <w:r w:rsidRPr="00617EF6">
        <w:t>Tendrán el núcleo fabricado en dos capas de poliéster de 40 Micrones de espesor, con estructura espiralada de alambre de acero galvanizado o cobreado y tres hilos continuos de fibra de vidrio tensada para dar protección extra al fuego y desgarro.</w:t>
      </w:r>
    </w:p>
    <w:p w14:paraId="63681586" w14:textId="77777777" w:rsidR="00B61527" w:rsidRPr="00617EF6" w:rsidRDefault="00B61527" w:rsidP="00E73BDA">
      <w:r w:rsidRPr="00617EF6">
        <w:t>Serán aislados con lana mineral de 30 mm de espesor, y barrera de vapor fabricada en aluminio metálico laminado con poliéster de 40 micrones y refuerzo de 4 hilos de fibra de vidrio tensada.</w:t>
      </w:r>
    </w:p>
    <w:p w14:paraId="2B0E972A" w14:textId="77777777" w:rsidR="00B61527" w:rsidRPr="00617EF6" w:rsidRDefault="00B61527" w:rsidP="00E73BDA">
      <w:bookmarkStart w:id="904" w:name="_Hlk14427446"/>
      <w:r w:rsidRPr="00617EF6">
        <w:t>El largo máximo de las conexiones flexibles será de 1,2 mts.</w:t>
      </w:r>
    </w:p>
    <w:p w14:paraId="69C9E5CB" w14:textId="77777777" w:rsidR="00B61527" w:rsidRPr="00617EF6" w:rsidRDefault="00B61527" w:rsidP="00E73BDA">
      <w:r w:rsidRPr="00617EF6">
        <w:t>Deberán ser montados de acuerdo a lo especificado por SMACNA.</w:t>
      </w:r>
    </w:p>
    <w:p w14:paraId="01819E27" w14:textId="77777777" w:rsidR="00B61527" w:rsidRPr="00617EF6" w:rsidRDefault="00B61527" w:rsidP="00E73BDA">
      <w:r w:rsidRPr="00617EF6">
        <w:t xml:space="preserve">Se instalarán totalmente extendidos. La distancia máxima entre soportes no puede superar un metro. Se deberá incluir un soporte antes o después de cada desvió. </w:t>
      </w:r>
    </w:p>
    <w:p w14:paraId="649CE5E1" w14:textId="77777777" w:rsidR="00B61527" w:rsidRPr="00617EF6" w:rsidRDefault="00B61527" w:rsidP="00E73BDA">
      <w:r w:rsidRPr="00617EF6">
        <w:t xml:space="preserve">Máxima flecha admisible = 50 mm/m. </w:t>
      </w:r>
    </w:p>
    <w:p w14:paraId="722BCCEA" w14:textId="77777777" w:rsidR="00B61527" w:rsidRPr="00617EF6" w:rsidRDefault="00B61527" w:rsidP="00E73BDA">
      <w:r w:rsidRPr="00617EF6">
        <w:t>El radio máximo de curvatura al centro del conducto será igual a un diámetro.</w:t>
      </w:r>
    </w:p>
    <w:p w14:paraId="1561330F" w14:textId="77777777" w:rsidR="00B61527" w:rsidRPr="00617EF6" w:rsidRDefault="00B61527" w:rsidP="00E73BDA">
      <w:r w:rsidRPr="00617EF6">
        <w:t>Los soportes se realizarán con elementos rígidos de un ancho suficiente como para no permitir la deformación de los conductos.</w:t>
      </w:r>
    </w:p>
    <w:p w14:paraId="4CF07847" w14:textId="77777777" w:rsidR="00B61527" w:rsidRPr="00617EF6" w:rsidRDefault="00B61527" w:rsidP="00E73BDA">
      <w:r w:rsidRPr="00617EF6">
        <w:t>Las conexiones entre conductos flexibles ó entre conductos flexibles y conductos rígidos se realizarán cerrando la junta con 2 vueltas (mínimo) de cinta fijadora marca ANCHOR (gris) de50 mm de ancho y se fijará con abrazadera plástica adaptable a los distintos diámetros de los conductos.</w:t>
      </w:r>
    </w:p>
    <w:p w14:paraId="40430D9D" w14:textId="77777777" w:rsidR="00B61527" w:rsidRPr="00617EF6" w:rsidRDefault="00B61527" w:rsidP="00E73BDA">
      <w:pPr>
        <w:pStyle w:val="Ttulo3"/>
      </w:pPr>
      <w:bookmarkStart w:id="905" w:name="_Toc8721166"/>
      <w:bookmarkStart w:id="906" w:name="_Toc49018499"/>
      <w:bookmarkStart w:id="907" w:name="_Toc89243437"/>
      <w:bookmarkStart w:id="908" w:name="_Toc96501086"/>
      <w:bookmarkEnd w:id="904"/>
      <w:r w:rsidRPr="00617EF6">
        <w:t>Conductos de distribución de aire lana de vidrio rígida</w:t>
      </w:r>
      <w:bookmarkEnd w:id="905"/>
      <w:bookmarkEnd w:id="906"/>
      <w:bookmarkEnd w:id="907"/>
      <w:bookmarkEnd w:id="908"/>
    </w:p>
    <w:p w14:paraId="676E275C" w14:textId="77777777" w:rsidR="00B61527" w:rsidRPr="00617EF6" w:rsidRDefault="00B61527" w:rsidP="00E73BDA">
      <w:r w:rsidRPr="00617EF6">
        <w:t xml:space="preserve">Serán construidos en panel rígido de lana de vidrio de alta densidad aglomerado con resinas termoendurecibles. </w:t>
      </w:r>
    </w:p>
    <w:p w14:paraId="07E8E0C6" w14:textId="77777777" w:rsidR="00B61527" w:rsidRPr="00617EF6" w:rsidRDefault="00B61527" w:rsidP="00E73BDA">
      <w:r w:rsidRPr="00617EF6">
        <w:t>Serán posibles de ser utilizados en todos los conductos de distribución de aire que debieran ser aislados.</w:t>
      </w:r>
    </w:p>
    <w:p w14:paraId="0C03B212" w14:textId="77777777" w:rsidR="00B61527" w:rsidRPr="00617EF6" w:rsidRDefault="00B61527" w:rsidP="00E73BDA">
      <w:r w:rsidRPr="00617EF6">
        <w:t>Estarán revestidos en su cara externa por un complejo de foil de aluminio reforzado (por una malla de fibra de vidrio y papel kraft) que actúa como barrera de vapor y en su cara interna por un velo de vidrio poroso para absorción acústica.</w:t>
      </w:r>
    </w:p>
    <w:p w14:paraId="04D3217A" w14:textId="77777777" w:rsidR="00B61527" w:rsidRPr="00617EF6" w:rsidRDefault="00B61527" w:rsidP="00E73BDA">
      <w:r w:rsidRPr="00617EF6">
        <w:t>En los bordes largos presenta un canteado (sección tipo macho – hembra) para facilitar el ensamblado o encastre de los diferentes tramos de conductos. En esta zona la densidad de la lana de vidrio es el doble al resto del panel para aportar mayor rigidez y calidad en las uniones.</w:t>
      </w:r>
    </w:p>
    <w:p w14:paraId="32B7FCFE" w14:textId="77777777" w:rsidR="00B61527" w:rsidRPr="00617EF6" w:rsidRDefault="00B61527" w:rsidP="00E73BDA">
      <w:r w:rsidRPr="00617EF6">
        <w:t>Las velocidades iniciales de cálculo no deberán sobrepasar los siguientes valores en los sectores donde halla control de ruido: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00"/>
        <w:gridCol w:w="2160"/>
      </w:tblGrid>
      <w:tr w:rsidR="00B61527" w:rsidRPr="00617EF6" w14:paraId="66FA02F0" w14:textId="77777777" w:rsidTr="00D50C73">
        <w:trPr>
          <w:jc w:val="center"/>
        </w:trPr>
        <w:tc>
          <w:tcPr>
            <w:tcW w:w="4500" w:type="dxa"/>
          </w:tcPr>
          <w:p w14:paraId="5771748A" w14:textId="77777777" w:rsidR="00B61527" w:rsidRPr="00617EF6" w:rsidRDefault="00B61527" w:rsidP="00E73BDA">
            <w:r w:rsidRPr="00617EF6">
              <w:br w:type="page"/>
              <w:t>Para conducto de alimentación y retorno</w:t>
            </w:r>
          </w:p>
        </w:tc>
        <w:tc>
          <w:tcPr>
            <w:tcW w:w="2160" w:type="dxa"/>
          </w:tcPr>
          <w:p w14:paraId="3690AAEC" w14:textId="77777777" w:rsidR="00B61527" w:rsidRPr="00617EF6" w:rsidRDefault="00B61527" w:rsidP="00E73BDA">
            <w:r w:rsidRPr="00617EF6">
              <w:t>4 m/s</w:t>
            </w:r>
          </w:p>
        </w:tc>
      </w:tr>
    </w:tbl>
    <w:p w14:paraId="204F9DE9" w14:textId="77777777" w:rsidR="00B61527" w:rsidRPr="00617EF6" w:rsidRDefault="00B61527" w:rsidP="00E73BDA">
      <w:pPr>
        <w:pStyle w:val="Ttulo4"/>
      </w:pPr>
      <w:r w:rsidRPr="00617EF6">
        <w:t>Características Físicas</w:t>
      </w:r>
    </w:p>
    <w:p w14:paraId="2969BCA0" w14:textId="77777777" w:rsidR="00B61527" w:rsidRPr="00617EF6" w:rsidRDefault="00B61527" w:rsidP="00E73BDA">
      <w:r w:rsidRPr="00617EF6">
        <w:t>Espesor: 25 mm</w:t>
      </w:r>
    </w:p>
    <w:p w14:paraId="58761CD1" w14:textId="77777777" w:rsidR="00B61527" w:rsidRPr="00617EF6" w:rsidRDefault="00B61527" w:rsidP="00E73BDA">
      <w:r w:rsidRPr="00617EF6">
        <w:t>Densidad: 75 kg/m3</w:t>
      </w:r>
    </w:p>
    <w:p w14:paraId="463C5DD5" w14:textId="77777777" w:rsidR="00B61527" w:rsidRPr="00617EF6" w:rsidRDefault="00B61527" w:rsidP="00E73BDA">
      <w:r w:rsidRPr="00617EF6">
        <w:t>Peso: 1.875 kg/m2</w:t>
      </w:r>
    </w:p>
    <w:p w14:paraId="14E8A167" w14:textId="77777777" w:rsidR="00B61527" w:rsidRPr="00617EF6" w:rsidRDefault="00B61527" w:rsidP="00E73BDA">
      <w:pPr>
        <w:pStyle w:val="Ttulo4"/>
      </w:pPr>
      <w:r w:rsidRPr="00617EF6">
        <w:t>Conductividad Térmica del Material</w:t>
      </w:r>
    </w:p>
    <w:p w14:paraId="3B84AAE9" w14:textId="77777777" w:rsidR="00B61527" w:rsidRPr="00617EF6" w:rsidRDefault="00B61527" w:rsidP="00E73BDA">
      <w:pPr>
        <w:rPr>
          <w:lang w:val="en-US"/>
        </w:rPr>
      </w:pPr>
      <w:r w:rsidRPr="00617EF6">
        <w:t>λ</w:t>
      </w:r>
      <w:r w:rsidRPr="00617EF6">
        <w:rPr>
          <w:lang w:val="en-US"/>
        </w:rPr>
        <w:t xml:space="preserve"> = 0.0275 kcal/(hm°C) = 0.032 W/(m°C)</w:t>
      </w:r>
    </w:p>
    <w:p w14:paraId="6B9D72DA" w14:textId="77777777" w:rsidR="00B61527" w:rsidRPr="00617EF6" w:rsidRDefault="00B61527" w:rsidP="00E73BDA">
      <w:r w:rsidRPr="00617EF6">
        <w:t>Resistencia Térmica del Material (R=e/λ)</w:t>
      </w:r>
    </w:p>
    <w:p w14:paraId="124BF69B" w14:textId="77777777" w:rsidR="00B61527" w:rsidRPr="00617EF6" w:rsidRDefault="00B61527" w:rsidP="00E73BDA">
      <w:pPr>
        <w:rPr>
          <w:lang w:val="en-US"/>
        </w:rPr>
      </w:pPr>
      <w:r w:rsidRPr="00617EF6">
        <w:rPr>
          <w:lang w:val="en-US"/>
        </w:rPr>
        <w:t>R = 0.91 (h.m2.°C)/kcal = 0.78 (m2.°C)/W</w:t>
      </w:r>
    </w:p>
    <w:p w14:paraId="074050E2" w14:textId="77777777" w:rsidR="00B61527" w:rsidRPr="00617EF6" w:rsidRDefault="00B61527" w:rsidP="00E73BDA">
      <w:r w:rsidRPr="00617EF6">
        <w:t>Permeancia (permeabilidad al vapor de agua)</w:t>
      </w:r>
    </w:p>
    <w:p w14:paraId="496BA6E6" w14:textId="77777777" w:rsidR="00B61527" w:rsidRPr="00617EF6" w:rsidRDefault="00B61527" w:rsidP="00E73BDA">
      <w:r w:rsidRPr="00617EF6">
        <w:lastRenderedPageBreak/>
        <w:t>Δ = 0.013 gr/(m2.día.mmHg) = 4.13 x 103 gr/(m2.h.kPa)</w:t>
      </w:r>
    </w:p>
    <w:p w14:paraId="41EE9341" w14:textId="77777777" w:rsidR="00B61527" w:rsidRPr="00617EF6" w:rsidRDefault="00B61527" w:rsidP="00E73BDA">
      <w:r w:rsidRPr="00617EF6">
        <w:t>1.3.12.3</w:t>
      </w:r>
      <w:r w:rsidRPr="00617EF6">
        <w:tab/>
        <w:t>Comportamiento frente al fuego</w:t>
      </w:r>
    </w:p>
    <w:p w14:paraId="78940C50" w14:textId="77777777" w:rsidR="00B61527" w:rsidRPr="00617EF6" w:rsidRDefault="00B61527" w:rsidP="00E73BDA">
      <w:r w:rsidRPr="00617EF6">
        <w:t>Clasificación RE2, muy baja propagación de llama - Norma IRAM 11910.</w:t>
      </w:r>
    </w:p>
    <w:p w14:paraId="62A941E3" w14:textId="77777777" w:rsidR="00B61527" w:rsidRPr="00617EF6" w:rsidRDefault="00B61527" w:rsidP="00E73BDA">
      <w:r w:rsidRPr="00617EF6">
        <w:t>Clasificación B, s1-d0, contribución muy limitada al fuego - Euroclases.</w:t>
      </w:r>
    </w:p>
    <w:p w14:paraId="12517FCD" w14:textId="77777777" w:rsidR="00B61527" w:rsidRPr="00617EF6" w:rsidRDefault="00B61527" w:rsidP="00E73BDA">
      <w:pPr>
        <w:pStyle w:val="Ttulo4"/>
      </w:pPr>
      <w:r w:rsidRPr="00617EF6">
        <w:t>Marcas Aceptadas</w:t>
      </w:r>
    </w:p>
    <w:p w14:paraId="5BA0A93F" w14:textId="77777777" w:rsidR="00B61527" w:rsidRPr="00617EF6" w:rsidRDefault="00B61527" w:rsidP="00E73BDA">
      <w:r w:rsidRPr="00617EF6">
        <w:t>CLIMAVER NETO o calidad superior.</w:t>
      </w:r>
    </w:p>
    <w:p w14:paraId="3D89C48E" w14:textId="77777777" w:rsidR="00B61527" w:rsidRPr="00617EF6" w:rsidRDefault="00B61527" w:rsidP="00E73BDA">
      <w:pPr>
        <w:pStyle w:val="Ttulo3"/>
      </w:pPr>
      <w:bookmarkStart w:id="909" w:name="_Toc8721167"/>
      <w:bookmarkStart w:id="910" w:name="_Toc49018500"/>
      <w:bookmarkStart w:id="911" w:name="_Toc89243438"/>
      <w:bookmarkStart w:id="912" w:name="_Toc96501087"/>
      <w:r w:rsidRPr="00617EF6">
        <w:t>Rejas y difusores</w:t>
      </w:r>
      <w:bookmarkEnd w:id="909"/>
      <w:bookmarkEnd w:id="910"/>
      <w:bookmarkEnd w:id="911"/>
      <w:bookmarkEnd w:id="912"/>
    </w:p>
    <w:p w14:paraId="6946604A" w14:textId="77777777" w:rsidR="00B61527" w:rsidRPr="00617EF6" w:rsidRDefault="00B61527" w:rsidP="00E73BDA">
      <w:r w:rsidRPr="00617EF6">
        <w:t>Las rejas y difusores a emplear serán de marca reconocida, modelo y dimensiones especificados en los planos correspondientes. En todos los casos se presentarán catálogos de selección del fabricante.</w:t>
      </w:r>
    </w:p>
    <w:p w14:paraId="4BE8D584" w14:textId="77777777" w:rsidR="00B61527" w:rsidRPr="00617EF6" w:rsidRDefault="00B61527" w:rsidP="00E73BDA">
      <w:pPr>
        <w:pStyle w:val="Ttulo4"/>
      </w:pPr>
      <w:r w:rsidRPr="00617EF6">
        <w:t>Rejas de inyección</w:t>
      </w:r>
    </w:p>
    <w:p w14:paraId="3E54129A" w14:textId="77777777" w:rsidR="00B61527" w:rsidRPr="00617EF6" w:rsidRDefault="00B61527" w:rsidP="00E73BDA">
      <w:r w:rsidRPr="00617EF6">
        <w:t>Las rejas de inyección serán tipo doble deflexión. Tendrán 100% de regulación interna y estarán construidas en aluminio extruido, tanto marcos como álabes.</w:t>
      </w:r>
    </w:p>
    <w:p w14:paraId="3A5A7C21" w14:textId="77777777" w:rsidR="00B61527" w:rsidRPr="00617EF6" w:rsidRDefault="00B61527" w:rsidP="00E73BDA">
      <w:r w:rsidRPr="00617EF6">
        <w:t>Se fijarán a los conductos por medio de marcos de madera cepillada de 19 x 19 mm de sección y con tornillos de bronce o niquelados.</w:t>
      </w:r>
    </w:p>
    <w:p w14:paraId="3C58E431" w14:textId="77777777" w:rsidR="00B61527" w:rsidRPr="00617EF6" w:rsidRDefault="00B61527" w:rsidP="00E73BDA">
      <w:r w:rsidRPr="00617EF6">
        <w:t>Los marcos de las rejas serán de 25 mm de ancho y estarán provistos con burletes de espuma de goma autoadhesiva para evitar pérdidas laterales.</w:t>
      </w:r>
    </w:p>
    <w:p w14:paraId="3936FC59" w14:textId="77777777" w:rsidR="00B61527" w:rsidRPr="00617EF6" w:rsidRDefault="00B61527" w:rsidP="00E73BDA">
      <w:r w:rsidRPr="00617EF6">
        <w:t>La velocidad de salida de aire no sobrepasará los 150 m/min.</w:t>
      </w:r>
    </w:p>
    <w:p w14:paraId="0D7BC64A" w14:textId="77777777" w:rsidR="00B61527" w:rsidRPr="00617EF6" w:rsidRDefault="00B61527" w:rsidP="00E73BDA">
      <w:pPr>
        <w:pStyle w:val="Ttulo4"/>
      </w:pPr>
      <w:r w:rsidRPr="00617EF6">
        <w:t>Difusores circulares</w:t>
      </w:r>
    </w:p>
    <w:p w14:paraId="6072C432" w14:textId="77777777" w:rsidR="00B61527" w:rsidRPr="00617EF6" w:rsidRDefault="00B61527" w:rsidP="00E73BDA">
      <w:r w:rsidRPr="00617EF6">
        <w:t>Serán tipo “S1”, construidos totalmente en aluminio extruido, con regulación 100%.</w:t>
      </w:r>
    </w:p>
    <w:p w14:paraId="2DDD9EA9" w14:textId="77777777" w:rsidR="00B61527" w:rsidRPr="00617EF6" w:rsidRDefault="00B61527" w:rsidP="00E73BDA">
      <w:r w:rsidRPr="00617EF6">
        <w:t>La regulación contará con dos aletas, las cuales serán montadas sobre un eje independiente, no admitiéndose el plegado sobre la misma chapa para modificar su ajuste.</w:t>
      </w:r>
    </w:p>
    <w:p w14:paraId="2A1C93D6" w14:textId="77777777" w:rsidR="00B61527" w:rsidRPr="00617EF6" w:rsidRDefault="00B61527" w:rsidP="00E73BDA">
      <w:r w:rsidRPr="00617EF6">
        <w:t>Se fijarán a los conductos por medio de marcos de madera cepillada de 19 x 19 mm de sección y con tornillos de bronce o niquelados.</w:t>
      </w:r>
    </w:p>
    <w:p w14:paraId="25603570" w14:textId="77777777" w:rsidR="00B61527" w:rsidRPr="00617EF6" w:rsidRDefault="00B61527" w:rsidP="00E73BDA">
      <w:pPr>
        <w:pStyle w:val="Ttulo4"/>
      </w:pPr>
      <w:r w:rsidRPr="00617EF6">
        <w:t>Difusores cuadrados de alimentación</w:t>
      </w:r>
    </w:p>
    <w:p w14:paraId="76EEC21B" w14:textId="77777777" w:rsidR="00B61527" w:rsidRPr="00617EF6" w:rsidRDefault="00B61527" w:rsidP="00E73BDA">
      <w:r w:rsidRPr="00617EF6">
        <w:t>Serán cuadrados de cuatro vías tipo TDC. Tendrán 100% de regulación interna y estarán construidas en aluminio anodizado, tanto marcos como álabes.</w:t>
      </w:r>
    </w:p>
    <w:p w14:paraId="40997D65" w14:textId="77777777" w:rsidR="00B61527" w:rsidRPr="00617EF6" w:rsidRDefault="00B61527" w:rsidP="00E73BDA">
      <w:r w:rsidRPr="00617EF6">
        <w:t>Se fijarán a los conductos por medio de marcos de madera cepillada de 19 x 19 mm de sección y con tornillos de bronce o niquelados.</w:t>
      </w:r>
    </w:p>
    <w:p w14:paraId="5B6C61A2" w14:textId="77777777" w:rsidR="00B61527" w:rsidRPr="00617EF6" w:rsidRDefault="00B61527" w:rsidP="00E73BDA">
      <w:r w:rsidRPr="00617EF6">
        <w:t>Los marcos de los difusores serán de 25 mm de ancho y estarán provistos con burletes de espuma de goma autoadhesiva para evitar pérdidas laterales.</w:t>
      </w:r>
    </w:p>
    <w:p w14:paraId="67EA6ACD" w14:textId="77777777" w:rsidR="00B61527" w:rsidRPr="00617EF6" w:rsidRDefault="00B61527" w:rsidP="00E73BDA">
      <w:r w:rsidRPr="00617EF6">
        <w:t>La velocidad de salida de aire no sobrepasará los 150 m/min.</w:t>
      </w:r>
    </w:p>
    <w:p w14:paraId="27102A58" w14:textId="77777777" w:rsidR="00B61527" w:rsidRPr="00617EF6" w:rsidRDefault="00B61527" w:rsidP="00E73BDA">
      <w:pPr>
        <w:pStyle w:val="Ttulo4"/>
      </w:pPr>
      <w:r w:rsidRPr="00617EF6">
        <w:t>Rejas de retorno y extracción</w:t>
      </w:r>
    </w:p>
    <w:p w14:paraId="32352CB7" w14:textId="77777777" w:rsidR="00B61527" w:rsidRPr="00617EF6" w:rsidRDefault="00B61527" w:rsidP="00E73BDA">
      <w:r w:rsidRPr="00617EF6">
        <w:t>Serán de aluminio anodizado, de aletas planas, con marco de fijación y regulación de 100%.</w:t>
      </w:r>
    </w:p>
    <w:p w14:paraId="3D012B8B" w14:textId="77777777" w:rsidR="00B61527" w:rsidRPr="00617EF6" w:rsidRDefault="00B61527" w:rsidP="00E73BDA">
      <w:r w:rsidRPr="00617EF6">
        <w:t>La velocidad de paso de aire será inferior a 120 m/min.</w:t>
      </w:r>
    </w:p>
    <w:p w14:paraId="70F03CC6" w14:textId="77777777" w:rsidR="00B61527" w:rsidRPr="00617EF6" w:rsidRDefault="00B61527" w:rsidP="00E73BDA">
      <w:pPr>
        <w:pStyle w:val="Ttulo4"/>
      </w:pPr>
      <w:r w:rsidRPr="00617EF6">
        <w:t>Difusores para placa tipo OMNI</w:t>
      </w:r>
    </w:p>
    <w:p w14:paraId="4B586A7F" w14:textId="77777777" w:rsidR="00B61527" w:rsidRPr="00617EF6" w:rsidRDefault="00B61527" w:rsidP="00E73BDA">
      <w:r w:rsidRPr="00617EF6">
        <w:t>Los difusores de alimentación serán del tipo OMNI, con regulador de caudal del 100%. Serán de chapa de hierro doble decapada, con terminación de pintura antióxido y dos manos de esmalte sintético. El marco estará provisto de burlete de goma sintética esponjosa.</w:t>
      </w:r>
    </w:p>
    <w:p w14:paraId="19FA59A3" w14:textId="77777777" w:rsidR="00B61527" w:rsidRPr="00617EF6" w:rsidRDefault="00B61527" w:rsidP="00E73BDA">
      <w:pPr>
        <w:pStyle w:val="Ttulo4"/>
      </w:pPr>
      <w:r w:rsidRPr="00617EF6">
        <w:t>Difusores lineales de alimentación tipo barras</w:t>
      </w:r>
    </w:p>
    <w:p w14:paraId="344D9157" w14:textId="77777777" w:rsidR="00B61527" w:rsidRPr="00617EF6" w:rsidRDefault="00B61527" w:rsidP="00E73BDA">
      <w:r w:rsidRPr="00617EF6">
        <w:lastRenderedPageBreak/>
        <w:t>Los difusores lineales estarán construidos en aluminio extruido, tanto marcos como álabes.</w:t>
      </w:r>
    </w:p>
    <w:p w14:paraId="1ECD8941" w14:textId="77777777" w:rsidR="00B61527" w:rsidRPr="00617EF6" w:rsidRDefault="00B61527" w:rsidP="00E73BDA">
      <w:r w:rsidRPr="00617EF6">
        <w:t>Los difusores que presenten un largo mayor a 2 metros deberán estar provistos de pines o elementos de alineación para que el difusor se una extremo con extremo con el siguiente o precedente y de tal manera formar un difusor continuo.</w:t>
      </w:r>
    </w:p>
    <w:p w14:paraId="4E174380" w14:textId="77777777" w:rsidR="00B61527" w:rsidRPr="00617EF6" w:rsidRDefault="00B61527" w:rsidP="00E73BDA">
      <w:r w:rsidRPr="00617EF6">
        <w:t>Las barras o álabes del núcleo del difusor deberán estar firmemente sujetas a travesaños perpendiculares de forma de autorremachado mecánico, y estas barras sujetadoras no estar separadas más de 40 cm, entre sí.</w:t>
      </w:r>
    </w:p>
    <w:p w14:paraId="6D856AE0" w14:textId="77777777" w:rsidR="00B61527" w:rsidRPr="00617EF6" w:rsidRDefault="00B61527" w:rsidP="00E73BDA">
      <w:r w:rsidRPr="00617EF6">
        <w:t>Blank-off, reguladores de caudal y de dirección podrán ser solicitados y provistos al fabricante del producto.</w:t>
      </w:r>
    </w:p>
    <w:p w14:paraId="32620A5D" w14:textId="77777777" w:rsidR="00B61527" w:rsidRPr="00617EF6" w:rsidRDefault="00B61527" w:rsidP="00E73BDA">
      <w:r w:rsidRPr="00617EF6">
        <w:t>La velocidad de salida de aire no sobrepasará los 180 m/min.</w:t>
      </w:r>
    </w:p>
    <w:p w14:paraId="76345657" w14:textId="77777777" w:rsidR="00B61527" w:rsidRPr="00617EF6" w:rsidRDefault="00B61527" w:rsidP="00E73BDA">
      <w:pPr>
        <w:pStyle w:val="Ttulo4"/>
      </w:pPr>
      <w:bookmarkStart w:id="913" w:name="_Toc492481872"/>
      <w:r w:rsidRPr="00617EF6">
        <w:t>Difusores lineales</w:t>
      </w:r>
      <w:bookmarkEnd w:id="913"/>
    </w:p>
    <w:p w14:paraId="50E14F86" w14:textId="77777777" w:rsidR="00B61527" w:rsidRPr="00617EF6" w:rsidRDefault="00B61527" w:rsidP="00E73BDA">
      <w:r w:rsidRPr="00617EF6">
        <w:t>Los difusores lineales serán tipo ranuras o “bar type” según corresponda de aluminio anodizado, en color a definir por la Dirección de Obra.</w:t>
      </w:r>
    </w:p>
    <w:p w14:paraId="6EB4B4B3" w14:textId="77777777" w:rsidR="00B61527" w:rsidRPr="00617EF6" w:rsidRDefault="00B61527" w:rsidP="00E73BDA">
      <w:r w:rsidRPr="00617EF6">
        <w:t>Serán fabricados con perfiles extruidos de aluminio, y el ancho del marco podrá ser de dimensiones normales o reducido, según lo defina la Dirección de Obra. Su construcción debe ser lo suficientemente sólida para evitar deformaciones durante el transporte, manipuleo y montaje en obra.</w:t>
      </w:r>
    </w:p>
    <w:p w14:paraId="25851BE2" w14:textId="77777777" w:rsidR="00B61527" w:rsidRPr="00617EF6" w:rsidRDefault="00B61527" w:rsidP="00E73BDA">
      <w:r w:rsidRPr="00617EF6">
        <w:t>Contarán con deflectores longitudinales, fabricadas en aluminio extruido, que permitan seleccionar la dirección del flujo de aire. Los mismos deberán ser de color negro, a fin de ocultarlos a la vista.</w:t>
      </w:r>
    </w:p>
    <w:p w14:paraId="7E8B7375" w14:textId="77777777" w:rsidR="00B61527" w:rsidRPr="00617EF6" w:rsidRDefault="00B61527" w:rsidP="00E73BDA">
      <w:r w:rsidRPr="00617EF6">
        <w:t>Deberán proveerse junto con sus respectivos plenums de conexión, provistos a su vez de un collar para la acometida de un conducto flexible y un ecualizador de aire que asegure una distribución homogénea del flujo a la salida del difusor.</w:t>
      </w:r>
    </w:p>
    <w:p w14:paraId="46D93ED9" w14:textId="77777777" w:rsidR="00B61527" w:rsidRPr="00617EF6" w:rsidRDefault="00B61527" w:rsidP="00E73BDA">
      <w:r w:rsidRPr="00617EF6">
        <w:t>El conjunto plenum-difusor contará con los elementos de sujeción suficientes para un correcto montaje, pudiendo retirar el difusor sin afectar el cielorraso.</w:t>
      </w:r>
    </w:p>
    <w:p w14:paraId="174CE1AD" w14:textId="77777777" w:rsidR="00B61527" w:rsidRPr="00617EF6" w:rsidRDefault="00B61527" w:rsidP="00E73BDA">
      <w:pPr>
        <w:pStyle w:val="Ttulo4"/>
      </w:pPr>
      <w:r w:rsidRPr="00617EF6">
        <w:t>Toberas</w:t>
      </w:r>
    </w:p>
    <w:p w14:paraId="7B7A7153" w14:textId="77777777" w:rsidR="00B61527" w:rsidRPr="00617EF6" w:rsidRDefault="00B61527" w:rsidP="00E73BDA">
      <w:pPr>
        <w:rPr>
          <w:lang w:val="es-419" w:eastAsia="en-US"/>
        </w:rPr>
      </w:pPr>
      <w:r w:rsidRPr="00617EF6">
        <w:rPr>
          <w:lang w:val="es-419" w:eastAsia="en-US"/>
        </w:rPr>
        <w:t>Estarán diseñada para entregar un alto volumen de aire de inyección a un espacio de grandes luces como salas de exposiciones auditorio o salas de convenciones. Serán rectangulares o circulares según corresponda y podrán ser montadas sobre paredes o directamente sobre conductos de chapa.</w:t>
      </w:r>
    </w:p>
    <w:p w14:paraId="235A884C" w14:textId="77777777" w:rsidR="00B61527" w:rsidRPr="00617EF6" w:rsidRDefault="00B61527" w:rsidP="00E73BDA">
      <w:pPr>
        <w:rPr>
          <w:lang w:val="es-419" w:eastAsia="en-US"/>
        </w:rPr>
      </w:pPr>
      <w:r w:rsidRPr="00617EF6">
        <w:rPr>
          <w:lang w:val="es-419" w:eastAsia="en-US"/>
        </w:rPr>
        <w:t xml:space="preserve">Las toberas rectangulares podrán ser ajustadas manualmente en el plano vertical para direccionar el aire de inyección en cualquier ángulo entre 30° hacia arriba y 30° hacia abajo. Una vez establecido el ángulo, este se fijado mediante fijaciones por fricción. </w:t>
      </w:r>
    </w:p>
    <w:p w14:paraId="632B8AEC" w14:textId="77777777" w:rsidR="00B61527" w:rsidRPr="00617EF6" w:rsidRDefault="00B61527" w:rsidP="00E73BDA">
      <w:pPr>
        <w:rPr>
          <w:lang w:eastAsia="en-US"/>
        </w:rPr>
      </w:pPr>
      <w:r w:rsidRPr="00617EF6">
        <w:rPr>
          <w:lang w:val="es-419" w:eastAsia="en-US"/>
        </w:rPr>
        <w:t>Contará con aletas de direccionamiento manual en posición vertical, para permitir el direccionamiento hacia los lados según sea requerido. </w:t>
      </w:r>
    </w:p>
    <w:p w14:paraId="187D6C3C" w14:textId="77777777" w:rsidR="00B61527" w:rsidRPr="00617EF6" w:rsidRDefault="00B61527" w:rsidP="00E73BDA">
      <w:pPr>
        <w:rPr>
          <w:lang w:val="es-419" w:eastAsia="en-US"/>
        </w:rPr>
      </w:pPr>
      <w:r w:rsidRPr="00617EF6">
        <w:rPr>
          <w:lang w:val="es-419" w:eastAsia="en-US"/>
        </w:rPr>
        <w:t xml:space="preserve">La tobera rectangular será fabricada con persianas de regulación de caudal de aire incluidas, fácilmente regulables desde el frente de la persiana. Contará también con actuadores para ciclo verano invierno, permitiendo el control automático de ángulo de inyección (opcional). </w:t>
      </w:r>
    </w:p>
    <w:p w14:paraId="1EADEDE0" w14:textId="77777777" w:rsidR="00B61527" w:rsidRPr="00617EF6" w:rsidRDefault="00B61527" w:rsidP="00E73BDA">
      <w:pPr>
        <w:rPr>
          <w:lang w:val="es-419" w:eastAsia="en-US"/>
        </w:rPr>
      </w:pPr>
      <w:r w:rsidRPr="00617EF6">
        <w:rPr>
          <w:lang w:val="es-419" w:eastAsia="en-US"/>
        </w:rPr>
        <w:t>La tobera rectangular deberá haber sido probada en instalaciones certificadas ISO9000 a los estándares ISO 5219 e ISO3741 para determinar sus características aerodinámicas y acústicas.</w:t>
      </w:r>
    </w:p>
    <w:p w14:paraId="118B6712" w14:textId="77777777" w:rsidR="00B61527" w:rsidRPr="00617EF6" w:rsidRDefault="00B61527" w:rsidP="00E73BDA">
      <w:pPr>
        <w:rPr>
          <w:lang w:val="es-419" w:eastAsia="en-US"/>
        </w:rPr>
      </w:pPr>
      <w:r w:rsidRPr="00617EF6">
        <w:rPr>
          <w:lang w:val="es-419" w:eastAsia="en-US"/>
        </w:rPr>
        <w:t>La tobera rectangular será marca TROX AIL-A, TITUS DL-SV, PRICE HCD, NAYLOR 45DL1 o similar.</w:t>
      </w:r>
    </w:p>
    <w:p w14:paraId="2BFDD5F6" w14:textId="77777777" w:rsidR="00B61527" w:rsidRPr="00617EF6" w:rsidRDefault="00B61527" w:rsidP="00E73BDA">
      <w:r w:rsidRPr="00617EF6">
        <w:rPr>
          <w:spacing w:val="-3"/>
          <w:lang w:val="es-ES_tradnl"/>
        </w:rPr>
        <w:t xml:space="preserve">Las toberas circulares de </w:t>
      </w:r>
      <w:r w:rsidRPr="00617EF6">
        <w:t>largo alcance (tipo serie DUK) serán unidades construidas en aluminio anodizado de fabricación estándar y marca reconocida.</w:t>
      </w:r>
    </w:p>
    <w:p w14:paraId="44060F97" w14:textId="77777777" w:rsidR="00B61527" w:rsidRPr="00617EF6" w:rsidRDefault="00B61527" w:rsidP="00E73BDA">
      <w:r w:rsidRPr="00617EF6">
        <w:t>Contarán con regulación y actuador para permitir las diferentes orientaciones de acuerdo a los requisitos propios de cada temporada (opcional).</w:t>
      </w:r>
    </w:p>
    <w:p w14:paraId="3790E9CD" w14:textId="77777777" w:rsidR="00B61527" w:rsidRPr="00617EF6" w:rsidRDefault="00B61527" w:rsidP="00E73BDA">
      <w:pPr>
        <w:pStyle w:val="Ttulo4"/>
      </w:pPr>
      <w:r w:rsidRPr="00617EF6">
        <w:t>Persianas fijas</w:t>
      </w:r>
    </w:p>
    <w:p w14:paraId="4D661E0F" w14:textId="77777777" w:rsidR="00B61527" w:rsidRPr="00617EF6" w:rsidRDefault="00B61527" w:rsidP="00E73BDA">
      <w:r w:rsidRPr="00617EF6">
        <w:t>Para toma y expulsión de aire, construidas en chapa galvanizada Nº20, tipo celosía, instalada de manera de impedir la entrada de agua de lluvia, con protección interior de alambre tejido galvanizado malla chica, con su marco de planchuela y contramarco de hierro ángulo, galvanizados por inmersión, para permitir su desmontaje y limpieza.</w:t>
      </w:r>
    </w:p>
    <w:p w14:paraId="619C1551" w14:textId="77777777" w:rsidR="00B61527" w:rsidRPr="00617EF6" w:rsidRDefault="00B61527" w:rsidP="00E73BDA">
      <w:pPr>
        <w:pStyle w:val="Ttulo4"/>
      </w:pPr>
      <w:r w:rsidRPr="00617EF6">
        <w:t>Persianas móviles de regulación</w:t>
      </w:r>
    </w:p>
    <w:p w14:paraId="3BEAA589" w14:textId="77777777" w:rsidR="00B61527" w:rsidRPr="00617EF6" w:rsidRDefault="00B61527" w:rsidP="00E73BDA">
      <w:r w:rsidRPr="00617EF6">
        <w:lastRenderedPageBreak/>
        <w:t>Construidas en chapa galvanizada, montadas en armazón de hierro perfilado. Las aletas serán de simple hoja, de alabes opuestos, accionamiento manual, sobre bujes de bronce poroso de lubricación permanente. La maniobra estará constituida por barra de planchuela acoplada al mecanismo que permita el movimiento de las persianas entre límites prefijados, con sector perno y mariposa para fijación.</w:t>
      </w:r>
    </w:p>
    <w:p w14:paraId="33DD3BD5" w14:textId="77777777" w:rsidR="00B61527" w:rsidRPr="00617EF6" w:rsidRDefault="00B61527" w:rsidP="00E73BDA">
      <w:pPr>
        <w:pStyle w:val="Ttulo4"/>
        <w:rPr>
          <w:noProof/>
        </w:rPr>
      </w:pPr>
      <w:bookmarkStart w:id="914" w:name="_Toc230783067"/>
      <w:bookmarkStart w:id="915" w:name="_Toc397353434"/>
      <w:bookmarkStart w:id="916" w:name="_Toc516839544"/>
      <w:bookmarkStart w:id="917" w:name="_Toc531941066"/>
      <w:r w:rsidRPr="00617EF6">
        <w:rPr>
          <w:noProof/>
        </w:rPr>
        <w:t>Dampers Corta Humo / Corta Fuego Motorizados.</w:t>
      </w:r>
      <w:bookmarkEnd w:id="914"/>
      <w:bookmarkEnd w:id="915"/>
      <w:bookmarkEnd w:id="916"/>
      <w:bookmarkEnd w:id="917"/>
    </w:p>
    <w:p w14:paraId="494D23A9" w14:textId="77777777" w:rsidR="00B61527" w:rsidRPr="00617EF6" w:rsidRDefault="00B61527" w:rsidP="00E73BDA">
      <w:r w:rsidRPr="00617EF6">
        <w:t>Se utilizarán según indicación en planos, para:</w:t>
      </w:r>
    </w:p>
    <w:p w14:paraId="2F5DD699" w14:textId="77777777" w:rsidR="00B61527" w:rsidRPr="00617EF6" w:rsidRDefault="00B61527" w:rsidP="00E73BDA">
      <w:pPr>
        <w:pStyle w:val="Prrafodelista"/>
        <w:numPr>
          <w:ilvl w:val="0"/>
          <w:numId w:val="38"/>
        </w:numPr>
      </w:pPr>
      <w:r w:rsidRPr="00617EF6">
        <w:t>Corte de conductos que salen de las salas de máquinas.</w:t>
      </w:r>
    </w:p>
    <w:p w14:paraId="3DFE7B02" w14:textId="77777777" w:rsidR="00B61527" w:rsidRPr="00617EF6" w:rsidRDefault="00B61527" w:rsidP="00E73BDA">
      <w:pPr>
        <w:pStyle w:val="Prrafodelista"/>
        <w:numPr>
          <w:ilvl w:val="0"/>
          <w:numId w:val="38"/>
        </w:numPr>
      </w:pPr>
      <w:r w:rsidRPr="00617EF6">
        <w:t>Cierre de aberturas de Salas Eléctricas que deban ser inundadas con gases Agentes Limpios, por una instalación fija contra incendio.</w:t>
      </w:r>
    </w:p>
    <w:p w14:paraId="66C1C3E1" w14:textId="77777777" w:rsidR="00B61527" w:rsidRPr="00617EF6" w:rsidRDefault="00B61527" w:rsidP="00E73BDA">
      <w:pPr>
        <w:pStyle w:val="Prrafodelista"/>
        <w:numPr>
          <w:ilvl w:val="0"/>
          <w:numId w:val="38"/>
        </w:numPr>
      </w:pPr>
      <w:r w:rsidRPr="00617EF6">
        <w:t>Proteger los medios de escape cuando estos son utilizados como conducto de toma de aire.</w:t>
      </w:r>
    </w:p>
    <w:p w14:paraId="32848BDF" w14:textId="77777777" w:rsidR="00B61527" w:rsidRPr="00617EF6" w:rsidRDefault="00B61527" w:rsidP="00E73BDA">
      <w:pPr>
        <w:pStyle w:val="Prrafodelista"/>
        <w:numPr>
          <w:ilvl w:val="0"/>
          <w:numId w:val="38"/>
        </w:numPr>
      </w:pPr>
      <w:r w:rsidRPr="00617EF6">
        <w:t>Independización de conductos de expulsión cuando estos son usados como toma de aire para presurización.</w:t>
      </w:r>
    </w:p>
    <w:p w14:paraId="21F6AA87" w14:textId="77777777" w:rsidR="00B61527" w:rsidRPr="00617EF6" w:rsidRDefault="00B61527" w:rsidP="00E73BDA">
      <w:pPr>
        <w:rPr>
          <w:noProof/>
        </w:rPr>
      </w:pPr>
      <w:r w:rsidRPr="00617EF6">
        <w:rPr>
          <w:noProof/>
        </w:rPr>
        <w:t>Diseñados bajo lineamientos generales de alguna de estas normas: IRAM 11949, IRAM 11950 (ISO 834), UNE 23093-1 y/o UL 555, con o sin certificación.</w:t>
      </w:r>
    </w:p>
    <w:p w14:paraId="0EF8BF95" w14:textId="77777777" w:rsidR="00B61527" w:rsidRPr="00617EF6" w:rsidRDefault="00B61527" w:rsidP="00E73BDA">
      <w:pPr>
        <w:rPr>
          <w:noProof/>
        </w:rPr>
      </w:pPr>
      <w:r w:rsidRPr="00617EF6">
        <w:rPr>
          <w:noProof/>
        </w:rPr>
        <w:t>Serán de la resistencia RF60.</w:t>
      </w:r>
    </w:p>
    <w:p w14:paraId="77DA75FE" w14:textId="77777777" w:rsidR="00B61527" w:rsidRPr="00617EF6" w:rsidRDefault="00B61527" w:rsidP="00E73BDA">
      <w:r w:rsidRPr="00617EF6">
        <w:t>El funcionamiento de estas persianas debe poder ser independiente de la central de incendio.</w:t>
      </w:r>
    </w:p>
    <w:p w14:paraId="12ED7A53" w14:textId="77777777" w:rsidR="00B61527" w:rsidRPr="00617EF6" w:rsidRDefault="00B61527" w:rsidP="00E73BDA">
      <w:pPr>
        <w:rPr>
          <w:noProof/>
        </w:rPr>
      </w:pPr>
      <w:r w:rsidRPr="00617EF6">
        <w:rPr>
          <w:noProof/>
        </w:rPr>
        <w:t>Siempre será parte de la provisión la modificación del conducto en la cual se intercala, a cargo del contratista de incendio.</w:t>
      </w:r>
    </w:p>
    <w:p w14:paraId="3B7A8F1B" w14:textId="77777777" w:rsidR="00B61527" w:rsidRPr="00617EF6" w:rsidRDefault="00B61527" w:rsidP="00E73BDA">
      <w:pPr>
        <w:rPr>
          <w:noProof/>
        </w:rPr>
      </w:pPr>
      <w:r w:rsidRPr="00617EF6">
        <w:rPr>
          <w:noProof/>
        </w:rPr>
        <w:t>Seran normalmente cerrados .Contarán con accionamiento por motores de retorno a resorte para 220 V, montados fuera del flujo de humos (excluyente), y preferentemente con doble cierre por resortes precargados y grampas fusibles. Los actuadores deberan poder vincularse con el sistema BMS y la central de incendio.</w:t>
      </w:r>
    </w:p>
    <w:p w14:paraId="67D0C730" w14:textId="77777777" w:rsidR="00B61527" w:rsidRPr="00617EF6" w:rsidRDefault="00B61527" w:rsidP="00E73BDA">
      <w:pPr>
        <w:rPr>
          <w:noProof/>
        </w:rPr>
      </w:pPr>
      <w:r w:rsidRPr="00617EF6">
        <w:rPr>
          <w:noProof/>
        </w:rPr>
        <w:t>Deberan contar con microswitch para la indicacion de estado de cierre o apertura.</w:t>
      </w:r>
    </w:p>
    <w:p w14:paraId="4F76681C" w14:textId="77777777" w:rsidR="00B61527" w:rsidRPr="00617EF6" w:rsidRDefault="00B61527" w:rsidP="00E73BDA">
      <w:r w:rsidRPr="00617EF6">
        <w:t>Deberán contar con un sistema de liberación térmico, el cual indique el cierre de la persiana en caso de detectar una temperatura en el conducto superior a los 72°C o 95°C (para conductos de aire caliente).</w:t>
      </w:r>
    </w:p>
    <w:p w14:paraId="0C84D4B0" w14:textId="77777777" w:rsidR="00B61527" w:rsidRPr="00617EF6" w:rsidRDefault="00B61527" w:rsidP="00E73BDA">
      <w:r w:rsidRPr="00617EF6">
        <w:t>Tendrán incorporados detectores de humo para conducto, con el fin de indicar al actuador el cerrado de la persiana en caso de detección local.</w:t>
      </w:r>
    </w:p>
    <w:p w14:paraId="5EE02799" w14:textId="77777777" w:rsidR="00B61527" w:rsidRPr="00617EF6" w:rsidRDefault="00B61527" w:rsidP="00E73BDA">
      <w:r w:rsidRPr="00617EF6">
        <w:t>Deberán poder funcionar con contrapresiones de hasta 2000PA.</w:t>
      </w:r>
    </w:p>
    <w:p w14:paraId="585BF33E" w14:textId="77777777" w:rsidR="00B61527" w:rsidRPr="00617EF6" w:rsidRDefault="00B61527" w:rsidP="00E73BDA">
      <w:r w:rsidRPr="00617EF6">
        <w:t>Las persianas deben ser provistas junto con su kit de montaje y cualquier otro elemento para su correcta colocación, manteniendo el nivel de resistencia (RF) necesario.</w:t>
      </w:r>
    </w:p>
    <w:p w14:paraId="5A8F897B" w14:textId="77777777" w:rsidR="00B61527" w:rsidRPr="00617EF6" w:rsidRDefault="00B61527" w:rsidP="00E73BDA">
      <w:pPr>
        <w:rPr>
          <w:noProof/>
        </w:rPr>
      </w:pPr>
      <w:r w:rsidRPr="00617EF6">
        <w:rPr>
          <w:noProof/>
        </w:rPr>
        <w:t>Modelo de Referencia: Marca Trox FK.</w:t>
      </w:r>
    </w:p>
    <w:p w14:paraId="4F9A2C78" w14:textId="77777777" w:rsidR="00B61527" w:rsidRPr="00617EF6" w:rsidRDefault="00B61527" w:rsidP="00E73BDA">
      <w:pPr>
        <w:rPr>
          <w:noProof/>
        </w:rPr>
      </w:pPr>
      <w:r w:rsidRPr="00617EF6">
        <w:rPr>
          <w:noProof/>
        </w:rPr>
        <w:t>Modelo de Referencia del actuador: Marca Bellimo, modelo FSNF24(-S)US.</w:t>
      </w:r>
    </w:p>
    <w:p w14:paraId="68A8C9F0" w14:textId="77777777" w:rsidR="00B61527" w:rsidRPr="00617EF6" w:rsidRDefault="00B61527" w:rsidP="00E73BDA">
      <w:pPr>
        <w:pStyle w:val="Ttulo4"/>
      </w:pPr>
      <w:r w:rsidRPr="00617EF6">
        <w:t>Marcas Aceptadas</w:t>
      </w:r>
    </w:p>
    <w:p w14:paraId="2E57EDEE" w14:textId="77777777" w:rsidR="00B61527" w:rsidRPr="00617EF6" w:rsidRDefault="00B61527" w:rsidP="00E73BDA">
      <w:r w:rsidRPr="00617EF6">
        <w:t>Trox, Ritrac o calidad superior.</w:t>
      </w:r>
    </w:p>
    <w:p w14:paraId="7E4F92F5" w14:textId="77777777" w:rsidR="00B61527" w:rsidRPr="00617EF6" w:rsidRDefault="00B61527" w:rsidP="00E73BDA">
      <w:pPr>
        <w:pStyle w:val="Ttulo3"/>
      </w:pPr>
      <w:bookmarkStart w:id="918" w:name="_Toc49018501"/>
      <w:bookmarkStart w:id="919" w:name="_Toc89243439"/>
      <w:bookmarkStart w:id="920" w:name="_Toc8721168"/>
      <w:bookmarkStart w:id="921" w:name="_Toc96501088"/>
      <w:r w:rsidRPr="00617EF6">
        <w:t>Filtros de Aire</w:t>
      </w:r>
      <w:bookmarkEnd w:id="918"/>
      <w:bookmarkEnd w:id="919"/>
      <w:bookmarkEnd w:id="921"/>
    </w:p>
    <w:p w14:paraId="4DC5B67E" w14:textId="77777777" w:rsidR="00B61527" w:rsidRPr="00617EF6" w:rsidRDefault="00B61527" w:rsidP="00E73BDA">
      <w:pPr>
        <w:pStyle w:val="Ttulo4"/>
      </w:pPr>
      <w:r w:rsidRPr="00617EF6">
        <w:t>Filtros MERV 8 de eficiencia 30-35 % ASHRAE</w:t>
      </w:r>
    </w:p>
    <w:p w14:paraId="34F6D26C" w14:textId="77777777" w:rsidR="00B61527" w:rsidRPr="00617EF6" w:rsidRDefault="00B61527" w:rsidP="00E73BDA">
      <w:r w:rsidRPr="00617EF6">
        <w:t xml:space="preserve">Serán prefiltros plisados. </w:t>
      </w:r>
    </w:p>
    <w:p w14:paraId="7BF33A1E" w14:textId="77777777" w:rsidR="00B61527" w:rsidRPr="00617EF6" w:rsidRDefault="00B61527" w:rsidP="00E73BDA">
      <w:r w:rsidRPr="00617EF6">
        <w:t>Consistirán de un medio filtrante no tejido de poliéster/algodón, plisado contenido en un marco de cartón de alta resistencia a la humedad, de doble pared, con soportes diagonales vinculados al medio filtrante mediante adhesivo y grilla de metal expandido para soporte del medio.</w:t>
      </w:r>
    </w:p>
    <w:p w14:paraId="3D099CA4" w14:textId="77777777" w:rsidR="00B61527" w:rsidRPr="00617EF6" w:rsidRDefault="00B61527" w:rsidP="00E73BDA">
      <w:r w:rsidRPr="00617EF6">
        <w:t xml:space="preserve">De acuerdo a la norma ASHRAE 52.1–1992 tiene una eficiencia de 30/35 % y una arrestancia de 90/93 %. Basado en los ensayos de norma ASHRAE 52-2 -1999= MERV 8. </w:t>
      </w:r>
    </w:p>
    <w:p w14:paraId="34CB1047" w14:textId="77777777" w:rsidR="00B61527" w:rsidRPr="00617EF6" w:rsidRDefault="00B61527" w:rsidP="00E73BDA">
      <w:pPr>
        <w:pStyle w:val="Ttulo4"/>
      </w:pPr>
      <w:r w:rsidRPr="00617EF6">
        <w:t>Filtros MERV 13 de alta eficiencia 90/95 % ASHRAE</w:t>
      </w:r>
    </w:p>
    <w:p w14:paraId="6D3C3F51" w14:textId="77777777" w:rsidR="00B61527" w:rsidRPr="00617EF6" w:rsidRDefault="00B61527" w:rsidP="00E73BDA">
      <w:r w:rsidRPr="00617EF6">
        <w:lastRenderedPageBreak/>
        <w:t xml:space="preserve">Serán filtros rígidos de alta eficiencia Microfilter o similar modelo C-CELL. </w:t>
      </w:r>
    </w:p>
    <w:p w14:paraId="3B560A3A" w14:textId="77777777" w:rsidR="00B61527" w:rsidRPr="00617EF6" w:rsidRDefault="00B61527" w:rsidP="00E73BDA">
      <w:r w:rsidRPr="00617EF6">
        <w:t>Serán filtros compactos tipo minipleat con elementos filtrantes que presentan una estructura rígida con altos valores de eficiencia.</w:t>
      </w:r>
    </w:p>
    <w:p w14:paraId="6ED31A06" w14:textId="77777777" w:rsidR="00B61527" w:rsidRPr="00617EF6" w:rsidRDefault="00B61527" w:rsidP="00E73BDA">
      <w:r w:rsidRPr="00617EF6">
        <w:t>Con medio filtrante de microfibras de vidrio y marco de plástico o chapa galvanizada.</w:t>
      </w:r>
    </w:p>
    <w:p w14:paraId="339A58E8" w14:textId="77777777" w:rsidR="00B61527" w:rsidRPr="00617EF6" w:rsidRDefault="00B61527" w:rsidP="00E73BDA">
      <w:r w:rsidRPr="00617EF6">
        <w:t xml:space="preserve">Tendrán 90-95 % de eficiencia, un Valor MERV12-13. </w:t>
      </w:r>
    </w:p>
    <w:p w14:paraId="43519885" w14:textId="77777777" w:rsidR="00B61527" w:rsidRPr="00617EF6" w:rsidRDefault="00B61527" w:rsidP="00E73BDA">
      <w:pPr>
        <w:pStyle w:val="Ttulo3"/>
      </w:pPr>
      <w:bookmarkStart w:id="922" w:name="_Toc49018502"/>
      <w:bookmarkStart w:id="923" w:name="_Toc89243440"/>
      <w:bookmarkStart w:id="924" w:name="_Toc96501089"/>
      <w:r w:rsidRPr="00617EF6">
        <w:t>Materiales Eléctricos</w:t>
      </w:r>
      <w:bookmarkEnd w:id="920"/>
      <w:bookmarkEnd w:id="922"/>
      <w:bookmarkEnd w:id="923"/>
      <w:bookmarkEnd w:id="924"/>
    </w:p>
    <w:p w14:paraId="2C54F0CC" w14:textId="77777777" w:rsidR="00B61527" w:rsidRPr="00617EF6" w:rsidRDefault="00B61527" w:rsidP="00E73BDA">
      <w:r w:rsidRPr="00617EF6">
        <w:t>Las características de los materiales eléctricos a utilizar deberán respetar las indicadas en el Pliego de Especificaciones Eléctricas de la obra.</w:t>
      </w:r>
    </w:p>
    <w:p w14:paraId="51A68AB7" w14:textId="77777777" w:rsidR="00B61527" w:rsidRPr="002D1608" w:rsidRDefault="00B61527" w:rsidP="00E73BDA">
      <w:r w:rsidRPr="00617EF6">
        <w:t>Lo antedicho aplica a gabinetes, canalización, cableado, elementos de maniobra y toda otra provisión que deba realizar el contratista termomecánico.</w:t>
      </w:r>
    </w:p>
    <w:p w14:paraId="1C7324DE" w14:textId="37684295" w:rsidR="00B61527" w:rsidRDefault="00B61527" w:rsidP="00E73BDA">
      <w:r>
        <w:br w:type="page"/>
      </w:r>
    </w:p>
    <w:p w14:paraId="4FB470FA" w14:textId="77777777" w:rsidR="00EE7ADC" w:rsidRDefault="00EE7ADC" w:rsidP="00E73BDA">
      <w:pPr>
        <w:pStyle w:val="Ttulo1"/>
      </w:pPr>
      <w:bookmarkStart w:id="925" w:name="_Toc96501090"/>
      <w:r>
        <w:lastRenderedPageBreak/>
        <w:t>MEDIOS DE ELEVACION</w:t>
      </w:r>
      <w:bookmarkEnd w:id="925"/>
    </w:p>
    <w:p w14:paraId="585F0095" w14:textId="58ABA759" w:rsidR="00EE7ADC" w:rsidRDefault="00EE7ADC" w:rsidP="00E73BDA">
      <w:pPr>
        <w:pStyle w:val="Ttulo2"/>
      </w:pPr>
      <w:bookmarkStart w:id="926" w:name="_Toc96501091"/>
      <w:r>
        <w:t>CONDICIONES PARTICULARES</w:t>
      </w:r>
      <w:bookmarkEnd w:id="926"/>
    </w:p>
    <w:p w14:paraId="4FA64532" w14:textId="36CC4813" w:rsidR="00EE7ADC" w:rsidRDefault="00EE7ADC" w:rsidP="00E73BDA">
      <w:pPr>
        <w:pStyle w:val="Ttulo3"/>
      </w:pPr>
      <w:bookmarkStart w:id="927" w:name="_Toc96501092"/>
      <w:r>
        <w:t>OBJETO</w:t>
      </w:r>
      <w:bookmarkEnd w:id="927"/>
    </w:p>
    <w:p w14:paraId="38B96CAD" w14:textId="77777777" w:rsidR="00EE7ADC" w:rsidRDefault="00EE7ADC" w:rsidP="00E73BDA">
      <w:r>
        <w:t xml:space="preserve">Esta obra comprende la ejecución completa, incluida la provisión de materiales y mano de obra especializada, para la instalación y posterior mantenimiento de 4 (cuatro) ascensores y 1 (uno) montacoche, según  se detalla en estas especificaciones técnicas y en los planos complementarios; así como también los trabajos que sin estar específicamente detallados en esta documentación, sean necesarios para la terminación de las obras de acuerdo a su fin y cumpliendo en un todo con las normas indicadas, en tal forma que permitan que los elevadores sean librados al uso público inmediatamente después de su recepción provisoria. </w:t>
      </w:r>
    </w:p>
    <w:p w14:paraId="3C8AF6B3" w14:textId="77777777" w:rsidR="00EE7ADC" w:rsidRDefault="00EE7ADC" w:rsidP="00E73BDA">
      <w:r>
        <w:t>Este pliego de especificaciones técnicas complementa el Pliego de Bases y de condiciones, los planos de obra, y los pliegos y planos de instalaciones eléctricas, corrientes débiles y termomecanica, por lo cual los oferentes deberán cumplir con lo detallado en todos y cada uno de ellos cuando se mencionen y/o determinen condiciones y características vinculadas con los ascensores.</w:t>
      </w:r>
    </w:p>
    <w:p w14:paraId="3A27004D" w14:textId="291E0731" w:rsidR="00EE7ADC" w:rsidRDefault="00EE7ADC" w:rsidP="00E73BDA">
      <w:pPr>
        <w:pStyle w:val="Ttulo3"/>
      </w:pPr>
      <w:bookmarkStart w:id="928" w:name="_Toc96501093"/>
      <w:r>
        <w:t>NORMAS</w:t>
      </w:r>
      <w:bookmarkEnd w:id="928"/>
    </w:p>
    <w:p w14:paraId="05436A8F" w14:textId="77777777" w:rsidR="00EE7ADC" w:rsidRDefault="00EE7ADC" w:rsidP="00E73BDA">
      <w:r>
        <w:t>Respecto a los Medios de elevación, los mismos deberán cumplir con las normativas que se enumeran a continuación:</w:t>
      </w:r>
    </w:p>
    <w:p w14:paraId="065BA899" w14:textId="13626567" w:rsidR="00EE7ADC" w:rsidRDefault="00C83563" w:rsidP="00E73BDA">
      <w:pPr>
        <w:pStyle w:val="Prrafodelista"/>
        <w:numPr>
          <w:ilvl w:val="0"/>
          <w:numId w:val="39"/>
        </w:numPr>
      </w:pPr>
      <w:r>
        <w:t>C</w:t>
      </w:r>
      <w:r w:rsidR="00EE7ADC">
        <w:t>ódigo de Edificación del Gobierno de la Ciudad Autónoma de Buenos Aires (Ley.6100/2018) y sus Reglamentos Técnicos con las actualizaciones vigentes al día de la firma del contrato</w:t>
      </w:r>
    </w:p>
    <w:p w14:paraId="43BCE0E9" w14:textId="59AA6556" w:rsidR="00EE7ADC" w:rsidRDefault="00EE7ADC" w:rsidP="00E73BDA">
      <w:pPr>
        <w:pStyle w:val="Prrafodelista"/>
        <w:numPr>
          <w:ilvl w:val="0"/>
          <w:numId w:val="39"/>
        </w:numPr>
      </w:pPr>
      <w:r>
        <w:t>Reglamentación para ejecución de instalaciones eléctricas en inmuebles de la asociación electrotécnica argentina - AEA 90364</w:t>
      </w:r>
    </w:p>
    <w:p w14:paraId="400D32B8" w14:textId="1DB7E1A6" w:rsidR="00EE7ADC" w:rsidRDefault="00EE7ADC" w:rsidP="00E73BDA">
      <w:pPr>
        <w:pStyle w:val="Prrafodelista"/>
        <w:numPr>
          <w:ilvl w:val="0"/>
          <w:numId w:val="39"/>
        </w:numPr>
      </w:pPr>
      <w:r>
        <w:t>Reglamentación para ejecución de instalaciones eléctricas en inmuebles - AEA 90364-7-791 – Tomo.1.</w:t>
      </w:r>
      <w:r w:rsidR="00C83563">
        <w:t xml:space="preserve"> </w:t>
      </w:r>
      <w:r>
        <w:t>Ascensores de pasajeros</w:t>
      </w:r>
    </w:p>
    <w:p w14:paraId="555FA225" w14:textId="013F78E9" w:rsidR="00EE7ADC" w:rsidRDefault="00EE7ADC" w:rsidP="00E73BDA">
      <w:pPr>
        <w:pStyle w:val="Prrafodelista"/>
        <w:numPr>
          <w:ilvl w:val="0"/>
          <w:numId w:val="39"/>
        </w:numPr>
      </w:pPr>
      <w:r>
        <w:t>Disposiciones vigentes de empresa prestataria del servicio eléctrico para Instalaciones Electromecánicas.</w:t>
      </w:r>
    </w:p>
    <w:p w14:paraId="50DC5575" w14:textId="6A2281BC" w:rsidR="00EE7ADC" w:rsidRDefault="00EE7ADC" w:rsidP="00E73BDA">
      <w:pPr>
        <w:pStyle w:val="Prrafodelista"/>
        <w:numPr>
          <w:ilvl w:val="0"/>
          <w:numId w:val="39"/>
        </w:numPr>
      </w:pPr>
      <w:r>
        <w:t>Asociación Electrotécnica Argentina. Reglamentación para la ejecución de Instalaciones eléctricas en inmuebles.</w:t>
      </w:r>
    </w:p>
    <w:p w14:paraId="0D9CD40B" w14:textId="22840A17" w:rsidR="00EE7ADC" w:rsidRDefault="00EE7ADC" w:rsidP="00E73BDA">
      <w:pPr>
        <w:pStyle w:val="Prrafodelista"/>
        <w:numPr>
          <w:ilvl w:val="0"/>
          <w:numId w:val="39"/>
        </w:numPr>
      </w:pPr>
      <w:r>
        <w:t>Especificaciones Técnicas del I.N.T.I. homologaciones de los componentes ante el G.C.B.A.</w:t>
      </w:r>
    </w:p>
    <w:p w14:paraId="3892F5B4" w14:textId="77777777" w:rsidR="00EE7ADC" w:rsidRDefault="00EE7ADC" w:rsidP="00E73BDA">
      <w:pPr>
        <w:pStyle w:val="Prrafodelista"/>
        <w:numPr>
          <w:ilvl w:val="0"/>
          <w:numId w:val="39"/>
        </w:numPr>
      </w:pPr>
      <w:r>
        <w:t>Instituto Argentino de Normalización de Materiales (IRAM)</w:t>
      </w:r>
    </w:p>
    <w:p w14:paraId="78E8C6F7" w14:textId="60FD8365" w:rsidR="00EE7ADC" w:rsidRDefault="00EE7ADC" w:rsidP="00E73BDA">
      <w:pPr>
        <w:pStyle w:val="Prrafodelista"/>
        <w:numPr>
          <w:ilvl w:val="0"/>
          <w:numId w:val="39"/>
        </w:numPr>
      </w:pPr>
      <w:r>
        <w:t>IRAM 840 - Cables de acero para ascensores</w:t>
      </w:r>
    </w:p>
    <w:p w14:paraId="1525E400" w14:textId="2A28D210" w:rsidR="00EE7ADC" w:rsidRDefault="00EE7ADC" w:rsidP="00E73BDA">
      <w:pPr>
        <w:pStyle w:val="Prrafodelista"/>
        <w:numPr>
          <w:ilvl w:val="0"/>
          <w:numId w:val="39"/>
        </w:numPr>
      </w:pPr>
      <w:r>
        <w:t>IRAM 3681-1 - Ascensores eléctricos de pasajeros. Seguridad para la construcción e instalación.</w:t>
      </w:r>
    </w:p>
    <w:p w14:paraId="69A887A0" w14:textId="1A43C9D5" w:rsidR="00EE7ADC" w:rsidRDefault="00EE7ADC" w:rsidP="00E73BDA">
      <w:pPr>
        <w:pStyle w:val="Prrafodelista"/>
        <w:numPr>
          <w:ilvl w:val="0"/>
          <w:numId w:val="39"/>
        </w:numPr>
      </w:pPr>
      <w:r>
        <w:t>IRAM 3681-2 - Ascensores eléctricos. Seguridad para la construcción e instalación. Hueco.</w:t>
      </w:r>
    </w:p>
    <w:p w14:paraId="0167E4BD" w14:textId="3B245DDA" w:rsidR="00EE7ADC" w:rsidRDefault="00EE7ADC" w:rsidP="00E73BDA">
      <w:pPr>
        <w:pStyle w:val="Prrafodelista"/>
        <w:numPr>
          <w:ilvl w:val="0"/>
          <w:numId w:val="39"/>
        </w:numPr>
      </w:pPr>
      <w:r>
        <w:t>IRAM3681-4 - Ascensores de pasajeros y montacargas. Guías para cabinas y contrapesos-Perfil T.</w:t>
      </w:r>
    </w:p>
    <w:p w14:paraId="09BED173" w14:textId="6785C133" w:rsidR="00EE7ADC" w:rsidRDefault="00EE7ADC" w:rsidP="00E73BDA">
      <w:pPr>
        <w:pStyle w:val="Prrafodelista"/>
        <w:numPr>
          <w:ilvl w:val="0"/>
          <w:numId w:val="39"/>
        </w:numPr>
      </w:pPr>
      <w:r>
        <w:t>IRAM3681-5 - Seguridad en ascensores de pasajeros y montacargas. Dispositivos de enclavamiento de las puertas manuales de piso.</w:t>
      </w:r>
    </w:p>
    <w:p w14:paraId="7875D163" w14:textId="03ED2960" w:rsidR="00EE7ADC" w:rsidRDefault="00EE7ADC" w:rsidP="00E73BDA">
      <w:pPr>
        <w:pStyle w:val="Prrafodelista"/>
        <w:numPr>
          <w:ilvl w:val="0"/>
          <w:numId w:val="39"/>
        </w:numPr>
      </w:pPr>
      <w:r>
        <w:t>IRAM 3681-6 - Ascensores eléctricos. Seguridad para la construcción e instalación. Cabina y contrapeso.</w:t>
      </w:r>
    </w:p>
    <w:p w14:paraId="5AEEB98A" w14:textId="3BA14986" w:rsidR="00EE7ADC" w:rsidRDefault="00EE7ADC" w:rsidP="00E73BDA">
      <w:pPr>
        <w:pStyle w:val="Prrafodelista"/>
        <w:numPr>
          <w:ilvl w:val="0"/>
          <w:numId w:val="39"/>
        </w:numPr>
      </w:pPr>
      <w:r>
        <w:t>IRAM 3681-8 - Ascensores eléctricos. Seguridad para la construcción e instalación. Máquinas.</w:t>
      </w:r>
    </w:p>
    <w:p w14:paraId="1350BB07" w14:textId="3571014D" w:rsidR="00EE7ADC" w:rsidRDefault="00EE7ADC" w:rsidP="00E73BDA">
      <w:pPr>
        <w:pStyle w:val="Prrafodelista"/>
        <w:numPr>
          <w:ilvl w:val="0"/>
          <w:numId w:val="39"/>
        </w:numPr>
      </w:pPr>
      <w:r>
        <w:t>IRAM 3681-10 - Seguridad en ascensores de pasajeros. Guía para la certificación de los tableros de control de maniobra de ascensores eléctricos e hidráulicos, según las normas IRAM 3681-1e IRAM- NM267.</w:t>
      </w:r>
    </w:p>
    <w:p w14:paraId="61DE4F31" w14:textId="77777777" w:rsidR="00EE7ADC" w:rsidRDefault="00EE7ADC" w:rsidP="00E73BDA">
      <w:r>
        <w:t>Normas MERCOSUR</w:t>
      </w:r>
    </w:p>
    <w:p w14:paraId="2890E564" w14:textId="2FF22E1F" w:rsidR="00EE7ADC" w:rsidRDefault="00EE7ADC" w:rsidP="00E73BDA">
      <w:pPr>
        <w:pStyle w:val="Prrafodelista"/>
        <w:numPr>
          <w:ilvl w:val="0"/>
          <w:numId w:val="40"/>
        </w:numPr>
      </w:pPr>
      <w:r>
        <w:t>NM 00272:2001 - Seguridad de las máquinas - Resguardos - Requisitos generales para el diseño y construcción de los resguardos fijos y móviles</w:t>
      </w:r>
    </w:p>
    <w:p w14:paraId="59BCF7F5" w14:textId="2A7D2AAD" w:rsidR="00EE7ADC" w:rsidRDefault="00EE7ADC" w:rsidP="00E73BDA">
      <w:pPr>
        <w:pStyle w:val="Prrafodelista"/>
        <w:numPr>
          <w:ilvl w:val="0"/>
          <w:numId w:val="40"/>
        </w:numPr>
      </w:pPr>
      <w:r>
        <w:t>Resolución de la Secretar</w:t>
      </w:r>
      <w:r w:rsidR="00C83563">
        <w:t>í</w:t>
      </w:r>
      <w:r>
        <w:t>a de Industria, comercio y minería</w:t>
      </w:r>
    </w:p>
    <w:p w14:paraId="4181488C" w14:textId="4A0C1304" w:rsidR="00EE7ADC" w:rsidRDefault="00EE7ADC" w:rsidP="00E73BDA">
      <w:pPr>
        <w:pStyle w:val="Prrafodelista"/>
        <w:numPr>
          <w:ilvl w:val="0"/>
          <w:numId w:val="40"/>
        </w:numPr>
      </w:pPr>
      <w:r>
        <w:t>Resolución 897/99 - Requisitos esenciales de seguridad que deberán cumplir los ascensores y sus componentes que se comercializan en el país.</w:t>
      </w:r>
    </w:p>
    <w:p w14:paraId="17C8F4D5" w14:textId="77777777" w:rsidR="00EE7ADC" w:rsidRDefault="00EE7ADC" w:rsidP="00E73BDA">
      <w:r>
        <w:t>-</w:t>
      </w:r>
      <w:r>
        <w:tab/>
        <w:t xml:space="preserve">Art.4º-Los fabricantes, importadores, distribuidores, mayoristas y minoristas e instaladores de los productos mencionados en el Artículo 1º, deberán hacer certificar o exigir la certificación del cumplimiento de los requisitos esenciales de seguridad </w:t>
      </w:r>
      <w:r>
        <w:lastRenderedPageBreak/>
        <w:t>mencionados en dicho Artículo, tanto de los componentes o conjuntos individuales, como de la instalación completa del ascensor antes de su puesta en servicio, mediante una certificación de seguridad de producto ,otorgada por un organismo de certificación reconocido por esta Secretaría…”</w:t>
      </w:r>
    </w:p>
    <w:p w14:paraId="13655E48" w14:textId="77777777" w:rsidR="00EE7ADC" w:rsidRDefault="00EE7ADC" w:rsidP="00E73BDA">
      <w:r>
        <w:t>-</w:t>
      </w:r>
      <w:r>
        <w:tab/>
        <w:t>Art. 5° - La DIRECCION GENERAL DE ADUANAS de la ADMINISTRACION FEDERAL DE INGRESOSPUBLICOS del MINISTERIO DE ECONOMIA Y OBRAS Y SERVICIOSPUBLICOS autorizará la importación para consumo de los ascensores y sus componentes de seguridad a que hace referencia la presente Resolución, previa verificación del cumplimiento de los requisitos establecidos ensuArtículo4º.Atalefectola DIRECCION NACIONAL DECOMERCIO INTERIOR proveerá a la DIRECCION GENERAL DE ADUANAS la información necesaria.</w:t>
      </w:r>
    </w:p>
    <w:p w14:paraId="32DEADE6" w14:textId="11D2DE53" w:rsidR="00EE7ADC" w:rsidRDefault="00EE7ADC" w:rsidP="00E73BDA">
      <w:r>
        <w:t>Toda Norma vigente en los países de origen de los equipos ofrecidos.</w:t>
      </w:r>
    </w:p>
    <w:p w14:paraId="23C21DCF" w14:textId="3FC79459" w:rsidR="00EE7ADC" w:rsidRDefault="00EE7ADC" w:rsidP="00E73BDA">
      <w:pPr>
        <w:pStyle w:val="Ttulo3"/>
      </w:pPr>
      <w:bookmarkStart w:id="929" w:name="_Toc96501094"/>
      <w:r>
        <w:t>ESPECIFICACIONES GENERALES DE OBRA CIVIL E INSTALACIONES COMPLEMENTARIAS A MEDIOS DE ELEVACION</w:t>
      </w:r>
      <w:bookmarkEnd w:id="929"/>
    </w:p>
    <w:p w14:paraId="68FE4C16" w14:textId="6BF0E992" w:rsidR="00EE7ADC" w:rsidRDefault="00EE7ADC" w:rsidP="00E73BDA">
      <w:pPr>
        <w:pStyle w:val="Ttulo4"/>
      </w:pPr>
      <w:r>
        <w:t>SALA DE MAQUINAS</w:t>
      </w:r>
    </w:p>
    <w:p w14:paraId="7EB9E98A" w14:textId="231AD2EB" w:rsidR="00EE7ADC" w:rsidRDefault="00EE7ADC" w:rsidP="00E73BDA">
      <w:pPr>
        <w:pStyle w:val="Prrafodelista"/>
        <w:numPr>
          <w:ilvl w:val="0"/>
          <w:numId w:val="43"/>
        </w:numPr>
      </w:pPr>
      <w:r>
        <w:t>Deberá ser construida con materiales incombustibles, los tabiques y techo no deben ser parte de receptáculos que contengan líquidos.</w:t>
      </w:r>
    </w:p>
    <w:p w14:paraId="3D415582" w14:textId="0DCD2C9D" w:rsidR="00EE7ADC" w:rsidRDefault="00EE7ADC" w:rsidP="00E73BDA">
      <w:pPr>
        <w:pStyle w:val="Prrafodelista"/>
        <w:numPr>
          <w:ilvl w:val="0"/>
          <w:numId w:val="43"/>
        </w:numPr>
      </w:pPr>
      <w:r>
        <w:t>En caso que los tabiques laterales sean de mampostería deberán estar terminados con revoque liso y el techo debe estar impermeabilizado.</w:t>
      </w:r>
    </w:p>
    <w:p w14:paraId="0E7A382B" w14:textId="62E46900" w:rsidR="00EE7ADC" w:rsidRDefault="00EE7ADC" w:rsidP="00E73BDA">
      <w:pPr>
        <w:pStyle w:val="Prrafodelista"/>
        <w:numPr>
          <w:ilvl w:val="0"/>
          <w:numId w:val="43"/>
        </w:numPr>
      </w:pPr>
      <w:r>
        <w:t>La altura libre en la totalidad de la sala, no debe ser menor a 2,10 mts.</w:t>
      </w:r>
    </w:p>
    <w:p w14:paraId="01C9783B" w14:textId="0710C269" w:rsidR="00EE7ADC" w:rsidRDefault="00EE7ADC" w:rsidP="00E73BDA">
      <w:pPr>
        <w:pStyle w:val="Prrafodelista"/>
        <w:numPr>
          <w:ilvl w:val="0"/>
          <w:numId w:val="43"/>
        </w:numPr>
      </w:pPr>
      <w:r>
        <w:t>La superficie debe ser como mínimo de tres (3) veces la del hueco u 8,00 m2 por ascensor, cumpliendo con un lado mínimo de 2,20 mts. Para el caso de ascensores hidráulicos será necesario solamente cumplir con el requisito del lado mínimo y de la totalidad de los lugares de paso que la norma exige.</w:t>
      </w:r>
    </w:p>
    <w:p w14:paraId="29162229" w14:textId="731AFDE3" w:rsidR="00EE7ADC" w:rsidRDefault="00EE7ADC" w:rsidP="00E73BDA">
      <w:pPr>
        <w:pStyle w:val="Prrafodelista"/>
        <w:numPr>
          <w:ilvl w:val="0"/>
          <w:numId w:val="43"/>
        </w:numPr>
      </w:pPr>
      <w:r>
        <w:t>El acceso deberá ser cómodo a través de pasos en continuidad con la salida; en caso de realizarlo por escaleras, la misma tendrá un ancho mínimo de 0,80 mts. y satisfará los requisitos de escaleras secundarias.</w:t>
      </w:r>
    </w:p>
    <w:p w14:paraId="5129579C" w14:textId="44974CD1" w:rsidR="00EE7ADC" w:rsidRDefault="00EE7ADC" w:rsidP="00E73BDA">
      <w:pPr>
        <w:pStyle w:val="Prrafodelista"/>
        <w:numPr>
          <w:ilvl w:val="0"/>
          <w:numId w:val="43"/>
        </w:numPr>
      </w:pPr>
      <w:r>
        <w:t>La puerta de acceso deberá ser F60, abrirá hacia afuera de la sala, con cierre automático, doble contacto y estará provista de cerradura con llave, las dimensiones mínimas son de 0,80 x 2,00 mts.</w:t>
      </w:r>
    </w:p>
    <w:p w14:paraId="3A12EEEA" w14:textId="689A01D6" w:rsidR="00EE7ADC" w:rsidRDefault="00EE7ADC" w:rsidP="00E73BDA">
      <w:pPr>
        <w:pStyle w:val="Prrafodelista"/>
        <w:numPr>
          <w:ilvl w:val="0"/>
          <w:numId w:val="43"/>
        </w:numPr>
      </w:pPr>
      <w:r>
        <w:t>La ventilación será natural y permanente, se podrá efectuar de alguna de las siguientes maneras:</w:t>
      </w:r>
    </w:p>
    <w:p w14:paraId="0364486D" w14:textId="74108F6C" w:rsidR="00EE7ADC" w:rsidRDefault="00EE7ADC" w:rsidP="00E73BDA">
      <w:pPr>
        <w:pStyle w:val="Prrafodelista"/>
        <w:numPr>
          <w:ilvl w:val="0"/>
          <w:numId w:val="43"/>
        </w:numPr>
      </w:pPr>
      <w:r>
        <w:t>Persianas metálicas fijas en paredes enfrentadas. (Lado mínimo 0.30m)</w:t>
      </w:r>
    </w:p>
    <w:p w14:paraId="393B20AA" w14:textId="5161FC98" w:rsidR="00EE7ADC" w:rsidRDefault="00EE7ADC" w:rsidP="00E73BDA">
      <w:pPr>
        <w:pStyle w:val="Prrafodelista"/>
        <w:numPr>
          <w:ilvl w:val="0"/>
          <w:numId w:val="43"/>
        </w:numPr>
      </w:pPr>
      <w:r>
        <w:t>Persiana metálica fija y conducto cenital.</w:t>
      </w:r>
    </w:p>
    <w:p w14:paraId="2C60F3E6" w14:textId="53904DFD" w:rsidR="00EE7ADC" w:rsidRDefault="00EE7ADC" w:rsidP="00E73BDA">
      <w:pPr>
        <w:pStyle w:val="Prrafodelista"/>
        <w:numPr>
          <w:ilvl w:val="0"/>
          <w:numId w:val="43"/>
        </w:numPr>
      </w:pPr>
      <w:r>
        <w:t>En caso de utilizar conductos, serán de 0,30m x 0,30m.</w:t>
      </w:r>
    </w:p>
    <w:p w14:paraId="1E7985BD" w14:textId="63D6812B" w:rsidR="00EE7ADC" w:rsidRDefault="00EE7ADC" w:rsidP="00E73BDA">
      <w:pPr>
        <w:pStyle w:val="Prrafodelista"/>
        <w:numPr>
          <w:ilvl w:val="0"/>
          <w:numId w:val="43"/>
        </w:numPr>
      </w:pPr>
      <w:r>
        <w:t>La superficie total de ventilación deberá superar el 3% de la superficie de la sala de máquinas, con un mínimo de 0,30 m2.</w:t>
      </w:r>
    </w:p>
    <w:p w14:paraId="370C6C91" w14:textId="55712BA5" w:rsidR="00EE7ADC" w:rsidRDefault="00EE7ADC" w:rsidP="00E73BDA">
      <w:pPr>
        <w:pStyle w:val="Prrafodelista"/>
        <w:numPr>
          <w:ilvl w:val="0"/>
          <w:numId w:val="43"/>
        </w:numPr>
      </w:pPr>
      <w:r>
        <w:t xml:space="preserve">Es recomendable que también se disponga de iluminación natural, siendo los vidrios con malla de alambre. </w:t>
      </w:r>
    </w:p>
    <w:p w14:paraId="72ADC666" w14:textId="5C3CC5FB" w:rsidR="00EE7ADC" w:rsidRDefault="00EE7ADC" w:rsidP="00E73BDA">
      <w:pPr>
        <w:pStyle w:val="Prrafodelista"/>
        <w:numPr>
          <w:ilvl w:val="0"/>
          <w:numId w:val="43"/>
        </w:numPr>
      </w:pPr>
      <w:r>
        <w:t>La ventilación mecánica por extracción, será capaz de producir treinta (20) renovaciones horarias del volumen de la sala, entrando automáticamente en funcionamiento cuando la temperatura ambiente a 1,00 m. de la máquina exceda los 35ºC.</w:t>
      </w:r>
    </w:p>
    <w:p w14:paraId="0FA11B16" w14:textId="6054B03A" w:rsidR="00EE7ADC" w:rsidRDefault="00EE7ADC" w:rsidP="00E73BDA">
      <w:pPr>
        <w:pStyle w:val="Prrafodelista"/>
        <w:numPr>
          <w:ilvl w:val="0"/>
          <w:numId w:val="43"/>
        </w:numPr>
      </w:pPr>
      <w:r>
        <w:t>Para el caso de salas de máquinas que no sea posible lograr ventilación natural, se deberá poseer ventilación mecánica por inyección y extracción, la cual será capaz de producir (30) renovaciones horarias de volumen de la sala.</w:t>
      </w:r>
    </w:p>
    <w:p w14:paraId="3298E15A" w14:textId="768FAC35" w:rsidR="00EE7ADC" w:rsidRDefault="00EE7ADC" w:rsidP="00E73BDA">
      <w:pPr>
        <w:pStyle w:val="Prrafodelista"/>
        <w:numPr>
          <w:ilvl w:val="0"/>
          <w:numId w:val="43"/>
        </w:numPr>
      </w:pPr>
      <w:r>
        <w:t>En las salas donde los equipos sean hidráulicos y tengan enfriadores estos deberán poder sacar el aire caliente al exterior por conductos si la sala esta en bajo nivel o subsuelo.</w:t>
      </w:r>
    </w:p>
    <w:p w14:paraId="2E0A02AD" w14:textId="6AFCA980" w:rsidR="00EE7ADC" w:rsidRDefault="00EE7ADC" w:rsidP="00E73BDA">
      <w:pPr>
        <w:pStyle w:val="Prrafodelista"/>
        <w:numPr>
          <w:ilvl w:val="0"/>
          <w:numId w:val="43"/>
        </w:numPr>
      </w:pPr>
      <w:r>
        <w:t xml:space="preserve">Se deberá colocar en el techo de la sala y en la proyección vertical de cada máquina, un gancho para amarre de aparejos de izaje, para una carga mínima de 3000Kg. </w:t>
      </w:r>
    </w:p>
    <w:p w14:paraId="51157D8A" w14:textId="63A6D3C4" w:rsidR="00EE7ADC" w:rsidRDefault="00EE7ADC" w:rsidP="00E73BDA">
      <w:pPr>
        <w:pStyle w:val="Prrafodelista"/>
        <w:numPr>
          <w:ilvl w:val="0"/>
          <w:numId w:val="43"/>
        </w:numPr>
      </w:pPr>
      <w:r>
        <w:t>Además de la iluminación natural, se proveerá un circuito de iluminación independiente del de fuerza motriz, que cumpla con un mínimo de 300 lux medidos en cualquier sector de la sala y a 1 m de altura. Las bocas de luz serán cenitales y estarán repartida para lograr una iluminación pareja, cada artefacto contendrá como mínimo a 2 tubos y serán con protección mecánica.</w:t>
      </w:r>
    </w:p>
    <w:p w14:paraId="407DF70B" w14:textId="7226C0C9" w:rsidR="00EE7ADC" w:rsidRDefault="00EE7ADC" w:rsidP="00E73BDA">
      <w:pPr>
        <w:pStyle w:val="Prrafodelista"/>
        <w:numPr>
          <w:ilvl w:val="0"/>
          <w:numId w:val="43"/>
        </w:numPr>
      </w:pPr>
      <w:r>
        <w:t>El interruptor debe ser colocado junto a la puerta de acceso del lado de la cerradura.</w:t>
      </w:r>
    </w:p>
    <w:p w14:paraId="3B7B27A7" w14:textId="194CAAF2" w:rsidR="00EE7ADC" w:rsidRDefault="00EE7ADC" w:rsidP="00E73BDA">
      <w:pPr>
        <w:pStyle w:val="Prrafodelista"/>
        <w:numPr>
          <w:ilvl w:val="0"/>
          <w:numId w:val="43"/>
        </w:numPr>
      </w:pPr>
      <w:r>
        <w:lastRenderedPageBreak/>
        <w:t>Se preverá la construcción de bases para máquinas en hormigón con aislación antivibratoria, según especificaciones del subcontratista.</w:t>
      </w:r>
    </w:p>
    <w:p w14:paraId="7EAD1685" w14:textId="1A397FF9" w:rsidR="00EE7ADC" w:rsidRDefault="00EE7ADC" w:rsidP="00E73BDA">
      <w:pPr>
        <w:pStyle w:val="Prrafodelista"/>
        <w:numPr>
          <w:ilvl w:val="0"/>
          <w:numId w:val="43"/>
        </w:numPr>
      </w:pPr>
      <w:r>
        <w:t>En los agujeros de pases de loza indicados en plano de montaje se le deberán realizar un cordón perimetral de 5 cm de altura.</w:t>
      </w:r>
    </w:p>
    <w:p w14:paraId="5145D8E3" w14:textId="76B4F26F" w:rsidR="00EE7ADC" w:rsidRDefault="00EE7ADC" w:rsidP="00E73BDA">
      <w:pPr>
        <w:pStyle w:val="Prrafodelista"/>
        <w:numPr>
          <w:ilvl w:val="0"/>
          <w:numId w:val="43"/>
        </w:numPr>
      </w:pPr>
      <w:r>
        <w:t>A menos de 1,00 m. de la puerta de acceso deberá ser colocado un extintor de incendio de 5 Kg (CO2).</w:t>
      </w:r>
    </w:p>
    <w:p w14:paraId="7F9E5DF1" w14:textId="73E580FB" w:rsidR="00EE7ADC" w:rsidRDefault="00EE7ADC" w:rsidP="00E73BDA">
      <w:pPr>
        <w:pStyle w:val="Prrafodelista"/>
        <w:numPr>
          <w:ilvl w:val="0"/>
          <w:numId w:val="43"/>
        </w:numPr>
      </w:pPr>
      <w:r>
        <w:t>El tablero de fuerza motriz, deberá estar a una distancia menor a 0,50 m de la puerta de acceso del lado de la cerradura de puerta.</w:t>
      </w:r>
    </w:p>
    <w:p w14:paraId="7986F2D0" w14:textId="1604B5DE" w:rsidR="00EE7ADC" w:rsidRDefault="00EE7ADC" w:rsidP="00E73BDA">
      <w:pPr>
        <w:pStyle w:val="Ttulo4"/>
      </w:pPr>
      <w:r>
        <w:t>PASADIZO</w:t>
      </w:r>
    </w:p>
    <w:p w14:paraId="491E16F7" w14:textId="3DC45100" w:rsidR="00EE7ADC" w:rsidRDefault="00EE7ADC" w:rsidP="00E73BDA">
      <w:pPr>
        <w:pStyle w:val="Prrafodelista"/>
        <w:numPr>
          <w:ilvl w:val="0"/>
          <w:numId w:val="44"/>
        </w:numPr>
      </w:pPr>
      <w:r>
        <w:t>Los pasadizos estarán limitados por muros de resistencia al fuego correspondiente al sector, los frentes donde se colocan las puertas de acceso al elevador también deberán cumplir con este requisito de resistencia al fuego.</w:t>
      </w:r>
    </w:p>
    <w:p w14:paraId="2263CFE2" w14:textId="6F9C99EF" w:rsidR="00EE7ADC" w:rsidRDefault="007127CA" w:rsidP="00E73BDA">
      <w:pPr>
        <w:pStyle w:val="Prrafodelista"/>
        <w:numPr>
          <w:ilvl w:val="0"/>
          <w:numId w:val="44"/>
        </w:numPr>
      </w:pPr>
      <w:r>
        <w:t>L</w:t>
      </w:r>
      <w:r w:rsidR="00EE7ADC">
        <w:t>os pasadizos en mampostería, deberán estar libre (sin materiales ni andamios) y revocado en su totalidad.</w:t>
      </w:r>
    </w:p>
    <w:p w14:paraId="6A2AD5E2" w14:textId="4C31DD2C" w:rsidR="00EE7ADC" w:rsidRDefault="00EE7ADC" w:rsidP="00E73BDA">
      <w:pPr>
        <w:pStyle w:val="Prrafodelista"/>
        <w:numPr>
          <w:ilvl w:val="0"/>
          <w:numId w:val="44"/>
        </w:numPr>
      </w:pPr>
      <w:r>
        <w:t>Los pasadizos de hormigón estarán libres de pelos o en su defecto aplastado, sin dientes ni cáscaras y sin agujeros de apoyo de andamios.</w:t>
      </w:r>
    </w:p>
    <w:p w14:paraId="085C3591" w14:textId="01898834" w:rsidR="00EE7ADC" w:rsidRDefault="00EE7ADC" w:rsidP="00E73BDA">
      <w:pPr>
        <w:pStyle w:val="Prrafodelista"/>
        <w:numPr>
          <w:ilvl w:val="0"/>
          <w:numId w:val="44"/>
        </w:numPr>
      </w:pPr>
      <w:r>
        <w:t>No debe haber dentro del pasadizo, canalizaciones ajenas al servicio de la instalación, como ser agua, calefacción, teléfono, antenas, etc.</w:t>
      </w:r>
    </w:p>
    <w:p w14:paraId="547FB5D2" w14:textId="39665868" w:rsidR="00EE7ADC" w:rsidRDefault="00EE7ADC" w:rsidP="00E73BDA">
      <w:pPr>
        <w:pStyle w:val="Prrafodelista"/>
        <w:numPr>
          <w:ilvl w:val="0"/>
          <w:numId w:val="44"/>
        </w:numPr>
      </w:pPr>
      <w:r>
        <w:t>Se deberá dejar en todo el recorrido, los frentes del pasadizo abiertos, libre de columnas, pilares, mochetas, paredes, cañerías, etc, a los efectos de poder colocar las puertas, entrar las guías y armar la cabina de los elevadores.</w:t>
      </w:r>
    </w:p>
    <w:p w14:paraId="426F1154" w14:textId="33516F66" w:rsidR="00EE7ADC" w:rsidRDefault="00EE7ADC" w:rsidP="00E73BDA">
      <w:pPr>
        <w:pStyle w:val="Prrafodelista"/>
        <w:numPr>
          <w:ilvl w:val="0"/>
          <w:numId w:val="44"/>
        </w:numPr>
      </w:pPr>
      <w:r>
        <w:t xml:space="preserve">La altura libre de dintel no será mayor a 2.30m a 2.35m para puertas de hasta 2.10m de altura libre de paso o según lo especificado por subcontratista, caso contrario deberá colocarse un perfil o caño estructura para la correcta fijación de las puertas de piso y estará a cargo del contratista de obra. </w:t>
      </w:r>
    </w:p>
    <w:p w14:paraId="39F8ADC4" w14:textId="7588F239" w:rsidR="00EE7ADC" w:rsidRDefault="00EE7ADC" w:rsidP="00E73BDA">
      <w:pPr>
        <w:pStyle w:val="Prrafodelista"/>
        <w:numPr>
          <w:ilvl w:val="0"/>
          <w:numId w:val="44"/>
        </w:numPr>
      </w:pPr>
      <w:r>
        <w:t>Para el caso que el tipo de puerta de piso requiera la construcción de una base de apoyo que invada el pasadizo, deberá eliminarse la saliente mediante un chaflán de no más de 30º respecto a la vertical.</w:t>
      </w:r>
    </w:p>
    <w:p w14:paraId="142F0169" w14:textId="10286997" w:rsidR="00EE7ADC" w:rsidRDefault="00EE7ADC" w:rsidP="00E73BDA">
      <w:pPr>
        <w:pStyle w:val="Prrafodelista"/>
        <w:numPr>
          <w:ilvl w:val="0"/>
          <w:numId w:val="44"/>
        </w:numPr>
      </w:pPr>
      <w:r>
        <w:t>En todas las plantas, en los frentes de pasadizo se colocarán cerramientos de protección para evitar la caída de personas u objetos que puedan causar accidentes de gravedad.</w:t>
      </w:r>
    </w:p>
    <w:p w14:paraId="6A55DE60" w14:textId="0703EC65" w:rsidR="00EE7ADC" w:rsidRDefault="00EE7ADC" w:rsidP="00E73BDA">
      <w:pPr>
        <w:pStyle w:val="Prrafodelista"/>
        <w:numPr>
          <w:ilvl w:val="0"/>
          <w:numId w:val="44"/>
        </w:numPr>
      </w:pPr>
      <w:r>
        <w:t>En pozos de pasadizo mayores a 1.45m se deberá colocar una escalera de acceso y luz según lo indica la norma.</w:t>
      </w:r>
    </w:p>
    <w:p w14:paraId="7B4102C8" w14:textId="4343807F" w:rsidR="00EE7ADC" w:rsidRDefault="00EE7ADC" w:rsidP="00E73BDA">
      <w:pPr>
        <w:pStyle w:val="Prrafodelista"/>
        <w:numPr>
          <w:ilvl w:val="0"/>
          <w:numId w:val="44"/>
        </w:numPr>
      </w:pPr>
      <w:r>
        <w:t>Los frentes de acceso a los elevadores luego de ser amuradas las puertas, deben cerrarse de forma tal que estos sectores también cumplan con el requisito de tener como mínimo una resistencia al fuego igual al de las puertas.</w:t>
      </w:r>
    </w:p>
    <w:p w14:paraId="0814A0CE" w14:textId="2BFEC344" w:rsidR="00EE7ADC" w:rsidRDefault="00EE7ADC" w:rsidP="00E73BDA">
      <w:pPr>
        <w:pStyle w:val="Ttulo3"/>
      </w:pPr>
      <w:bookmarkStart w:id="930" w:name="_Toc96501095"/>
      <w:r>
        <w:t>AYUDA DE GREMIOS A EMPRESA INSTALADORA DE MEDIOS DE ELEVACION</w:t>
      </w:r>
      <w:bookmarkEnd w:id="930"/>
    </w:p>
    <w:p w14:paraId="1A69B2EA" w14:textId="5AD6FEE3" w:rsidR="00EE7ADC" w:rsidRDefault="00EE7ADC" w:rsidP="00E73BDA">
      <w:pPr>
        <w:pStyle w:val="Prrafodelista"/>
        <w:numPr>
          <w:ilvl w:val="0"/>
          <w:numId w:val="41"/>
        </w:numPr>
      </w:pPr>
      <w:r>
        <w:t>Locales de uso general con iluminación para el personal, destinados a vestuarios y sanitaria.</w:t>
      </w:r>
    </w:p>
    <w:p w14:paraId="640177B3" w14:textId="4C26C4F8" w:rsidR="00EE7ADC" w:rsidRDefault="00EE7ADC" w:rsidP="00E73BDA">
      <w:pPr>
        <w:pStyle w:val="Prrafodelista"/>
        <w:numPr>
          <w:ilvl w:val="0"/>
          <w:numId w:val="41"/>
        </w:numPr>
      </w:pPr>
      <w:r>
        <w:t>Locales cerrados con iluminación para depósito de materiales, enseres y herramientas</w:t>
      </w:r>
      <w:r w:rsidR="00C83563">
        <w:t>.</w:t>
      </w:r>
    </w:p>
    <w:p w14:paraId="2759ECD0" w14:textId="5A16EA17" w:rsidR="00EE7ADC" w:rsidRDefault="00EE7ADC" w:rsidP="00E73BDA">
      <w:pPr>
        <w:pStyle w:val="Prrafodelista"/>
        <w:numPr>
          <w:ilvl w:val="0"/>
          <w:numId w:val="41"/>
        </w:numPr>
      </w:pPr>
      <w:r>
        <w:t>Provisión, armado y desarmado de andamios necesarios para la correcta instalación de los equipos.</w:t>
      </w:r>
    </w:p>
    <w:p w14:paraId="3FDEB8C9" w14:textId="1C9222DA" w:rsidR="00EE7ADC" w:rsidRDefault="00EE7ADC" w:rsidP="00E73BDA">
      <w:pPr>
        <w:pStyle w:val="Prrafodelista"/>
        <w:numPr>
          <w:ilvl w:val="0"/>
          <w:numId w:val="41"/>
        </w:numPr>
      </w:pPr>
      <w:r>
        <w:t>Retiro de deshechos y todo trabajo de limpieza de obra.</w:t>
      </w:r>
    </w:p>
    <w:p w14:paraId="5E63CCF6" w14:textId="0FCC2499" w:rsidR="00EE7ADC" w:rsidRDefault="00EE7ADC" w:rsidP="00E73BDA">
      <w:pPr>
        <w:pStyle w:val="Prrafodelista"/>
        <w:numPr>
          <w:ilvl w:val="0"/>
          <w:numId w:val="41"/>
        </w:numPr>
      </w:pPr>
      <w:r>
        <w:t>Proporcionar a una distancia no mayor de 20 metros del lugar de trabajo: Fuerza motriz para herramientas y tomacorrientes para iluminación.</w:t>
      </w:r>
    </w:p>
    <w:p w14:paraId="35BAE052" w14:textId="573EA5D0" w:rsidR="00EE7ADC" w:rsidRDefault="00EE7ADC" w:rsidP="00E73BDA">
      <w:pPr>
        <w:pStyle w:val="Prrafodelista"/>
        <w:numPr>
          <w:ilvl w:val="0"/>
          <w:numId w:val="41"/>
        </w:numPr>
      </w:pPr>
      <w:r>
        <w:t>Colaboración en los replanteos de obra (colocación de calandros en pasadizo) y verificación de modificaciones y medidas en obra.</w:t>
      </w:r>
    </w:p>
    <w:p w14:paraId="5D3C734B" w14:textId="42DBDB27" w:rsidR="00EE7ADC" w:rsidRDefault="00EE7ADC" w:rsidP="00E73BDA">
      <w:pPr>
        <w:pStyle w:val="Prrafodelista"/>
        <w:numPr>
          <w:ilvl w:val="0"/>
          <w:numId w:val="41"/>
        </w:numPr>
      </w:pPr>
      <w:r>
        <w:t xml:space="preserve">Facilitar los medios mecánicos de transporte que se dispone en la obra, para el traslado de materiales y colaboración para la descarga y traslado. </w:t>
      </w:r>
    </w:p>
    <w:p w14:paraId="731FE55A" w14:textId="6735FFD1" w:rsidR="00EE7ADC" w:rsidRDefault="00EE7ADC" w:rsidP="00E73BDA">
      <w:pPr>
        <w:pStyle w:val="Prrafodelista"/>
        <w:numPr>
          <w:ilvl w:val="0"/>
          <w:numId w:val="41"/>
        </w:numPr>
      </w:pPr>
      <w:r>
        <w:t>Apertura y cierre de canaletas, zanjas, pases de paredes y losas y todos los trabajos de albañilería en general.</w:t>
      </w:r>
    </w:p>
    <w:p w14:paraId="29AE971F" w14:textId="09673EAC" w:rsidR="00EE7ADC" w:rsidRDefault="00EE7ADC" w:rsidP="00E73BDA">
      <w:pPr>
        <w:pStyle w:val="Prrafodelista"/>
        <w:numPr>
          <w:ilvl w:val="0"/>
          <w:numId w:val="41"/>
        </w:numPr>
      </w:pPr>
      <w:r>
        <w:t>Amure de grapas e insertos en pasadizo para fijación de guías y perfilaría.</w:t>
      </w:r>
    </w:p>
    <w:p w14:paraId="29E8499E" w14:textId="44E987A8" w:rsidR="00EE7ADC" w:rsidRDefault="00EE7ADC" w:rsidP="00E73BDA">
      <w:pPr>
        <w:pStyle w:val="Prrafodelista"/>
        <w:numPr>
          <w:ilvl w:val="0"/>
          <w:numId w:val="41"/>
        </w:numPr>
      </w:pPr>
      <w:r>
        <w:t>Provisión de Fuerza Motriz definitiva en sala de máquinas (3 fases + neutro + tierra) por cada ascensor y circuito iluminación independiente (fase + neutro); dimensionado acorde a los requerimientos del subcontratista.</w:t>
      </w:r>
    </w:p>
    <w:p w14:paraId="4F5D0591" w14:textId="4D30567A" w:rsidR="00EE7ADC" w:rsidRDefault="00EE7ADC" w:rsidP="00E73BDA">
      <w:pPr>
        <w:pStyle w:val="Prrafodelista"/>
        <w:numPr>
          <w:ilvl w:val="0"/>
          <w:numId w:val="41"/>
        </w:numPr>
      </w:pPr>
      <w:r>
        <w:t>Instalación y alimentación de tablero de Fuerza Motriz en sala de maquinas</w:t>
      </w:r>
    </w:p>
    <w:p w14:paraId="3EAB7D58" w14:textId="7E678BAF" w:rsidR="00EE7ADC" w:rsidRDefault="00EE7ADC" w:rsidP="00E73BDA">
      <w:pPr>
        <w:pStyle w:val="Prrafodelista"/>
        <w:numPr>
          <w:ilvl w:val="0"/>
          <w:numId w:val="41"/>
        </w:numPr>
      </w:pPr>
      <w:r>
        <w:lastRenderedPageBreak/>
        <w:t>Instalación y alimentación de extractor de sala de maquinas</w:t>
      </w:r>
      <w:r w:rsidR="00C83563">
        <w:t>.</w:t>
      </w:r>
    </w:p>
    <w:p w14:paraId="53F46180" w14:textId="2490D880" w:rsidR="00EE7ADC" w:rsidRDefault="00EE7ADC" w:rsidP="00E73BDA">
      <w:pPr>
        <w:pStyle w:val="Prrafodelista"/>
        <w:numPr>
          <w:ilvl w:val="0"/>
          <w:numId w:val="41"/>
        </w:numPr>
      </w:pPr>
      <w:r>
        <w:t>Amure de puertas exteriores, marcos y umbrales, presentados por el subcontratista.</w:t>
      </w:r>
    </w:p>
    <w:p w14:paraId="614D3EBE" w14:textId="411535A9" w:rsidR="00EE7ADC" w:rsidRDefault="00EE7ADC" w:rsidP="00E73BDA">
      <w:pPr>
        <w:pStyle w:val="Prrafodelista"/>
        <w:numPr>
          <w:ilvl w:val="0"/>
          <w:numId w:val="41"/>
        </w:numPr>
      </w:pPr>
      <w:r>
        <w:t>Trabajos de albañilería y yesería necesaria, para luego de amuradas las puertas, completar en mampostería el espacio sobre el dintel.</w:t>
      </w:r>
    </w:p>
    <w:p w14:paraId="6B6CF7A8" w14:textId="0E4386B7" w:rsidR="00EE7ADC" w:rsidRDefault="00EE7ADC" w:rsidP="00E73BDA">
      <w:pPr>
        <w:pStyle w:val="Prrafodelista"/>
        <w:numPr>
          <w:ilvl w:val="0"/>
          <w:numId w:val="41"/>
        </w:numPr>
      </w:pPr>
      <w:r>
        <w:t>Trabajos de albañilería, yesería y carpintería necesarios para el posicionado y amure cajas de botoneras de llamadas, elementos de señalización y control.</w:t>
      </w:r>
    </w:p>
    <w:p w14:paraId="4E65D2CE" w14:textId="17A7E908" w:rsidR="00EE7ADC" w:rsidRDefault="00EE7ADC" w:rsidP="00E73BDA">
      <w:pPr>
        <w:pStyle w:val="Prrafodelista"/>
        <w:numPr>
          <w:ilvl w:val="0"/>
          <w:numId w:val="41"/>
        </w:numPr>
      </w:pPr>
      <w:r>
        <w:t>Construcción de bases de hormigón para fijación de perfilaría de soporte de máquinas.</w:t>
      </w:r>
    </w:p>
    <w:p w14:paraId="3354FC88" w14:textId="3C226735" w:rsidR="00EE7ADC" w:rsidRDefault="00EE7ADC" w:rsidP="00E73BDA">
      <w:pPr>
        <w:pStyle w:val="Prrafodelista"/>
        <w:numPr>
          <w:ilvl w:val="0"/>
          <w:numId w:val="41"/>
        </w:numPr>
      </w:pPr>
      <w:r>
        <w:t>Pintura general de sala de máquinas y pozo de pasadizo.</w:t>
      </w:r>
    </w:p>
    <w:p w14:paraId="5E68C31F" w14:textId="4E429496" w:rsidR="00EE7ADC" w:rsidRDefault="00EE7ADC" w:rsidP="00E73BDA">
      <w:pPr>
        <w:pStyle w:val="Prrafodelista"/>
        <w:numPr>
          <w:ilvl w:val="0"/>
          <w:numId w:val="41"/>
        </w:numPr>
      </w:pPr>
      <w:r>
        <w:t>Realización de pases en losa de sala de máquinas para paso de los cables de acero, instalación eléctrica de comando y otros que sean necesario.</w:t>
      </w:r>
    </w:p>
    <w:p w14:paraId="741274AB" w14:textId="59DA85B4" w:rsidR="00EE7ADC" w:rsidRDefault="00EE7ADC" w:rsidP="00E73BDA">
      <w:pPr>
        <w:pStyle w:val="Ttulo3"/>
      </w:pPr>
      <w:bookmarkStart w:id="931" w:name="_Toc96501096"/>
      <w:r>
        <w:t>PLANOS DE PROYECTO Y MONTAJE</w:t>
      </w:r>
      <w:bookmarkEnd w:id="931"/>
      <w:r>
        <w:t xml:space="preserve"> </w:t>
      </w:r>
    </w:p>
    <w:p w14:paraId="0312C05B" w14:textId="77777777" w:rsidR="00EE7ADC" w:rsidRDefault="00EE7ADC" w:rsidP="00E73BDA">
      <w:r>
        <w:t>Adjudicados los trabajos, el Contratista de medios de elevación deberá presentar dentro de los 15 días los proyectos ejecutivos de las instalaciones de acuerdo con: Reglamentaciones de Orden Nacional, Provincial y del GCBA vigentes, y según normas y directivas de la Dirección de Obra y acondicionados a las características de las tareas a realizar.</w:t>
      </w:r>
    </w:p>
    <w:p w14:paraId="016A1CD5" w14:textId="77777777" w:rsidR="00EE7ADC" w:rsidRDefault="00EE7ADC" w:rsidP="00E73BDA">
      <w:r>
        <w:t xml:space="preserve">Los planos ejecutivos a presentar, cumplirán en un todo con lo especificado en este pliego y con lo graficado e indicado en los planos de proyecto que conforman también a la presente documentación licitatoria, la información indicada en los planos ejecutivos tendrá carácter de certificación de dimensiones y detalles, por ello se ejecutarán después de realizar los correspondientes replanteos y plomados, así concebidos serán sometidos a la aprobación de la Dirección de Obra. </w:t>
      </w:r>
    </w:p>
    <w:p w14:paraId="5EE0CC94" w14:textId="77777777" w:rsidR="00EE7ADC" w:rsidRDefault="00EE7ADC" w:rsidP="00E73BDA">
      <w:r>
        <w:t>Como mínimo deberán entregar los siguientes, sin perjuicio de que a criterio de la Dirección de Obra sean necesarios otros ampliatorios y/o de detalle.</w:t>
      </w:r>
    </w:p>
    <w:p w14:paraId="71153940" w14:textId="017C9B20" w:rsidR="00EE7ADC" w:rsidRDefault="00EE7ADC" w:rsidP="00E73BDA">
      <w:pPr>
        <w:pStyle w:val="Prrafodelista"/>
        <w:numPr>
          <w:ilvl w:val="0"/>
          <w:numId w:val="42"/>
        </w:numPr>
      </w:pPr>
      <w:r>
        <w:t>Planos de pasadizo con cabina, guías y puertas en planta y corte vertical, indicando la totalidad de las dimensiones exigidas y detalles constructivos. Escala: 1:10/1:20/1:50</w:t>
      </w:r>
    </w:p>
    <w:p w14:paraId="56424422" w14:textId="55F4D16C" w:rsidR="00EE7ADC" w:rsidRDefault="00EE7ADC" w:rsidP="00E73BDA">
      <w:pPr>
        <w:pStyle w:val="Prrafodelista"/>
        <w:numPr>
          <w:ilvl w:val="0"/>
          <w:numId w:val="42"/>
        </w:numPr>
      </w:pPr>
      <w:r>
        <w:t>Planos de sala de máquinas, en planta y cortes indicando: Ubicación de cada uno de los componentes existentes a reacondicionar y/o nuevos a proveer e instalar, vistas de cabina y frentes de palier, con todos los detalles constructivos. Escalas 1:10/1:20/1:50</w:t>
      </w:r>
    </w:p>
    <w:p w14:paraId="473CBE2B" w14:textId="0F3B6D3D" w:rsidR="00EE7ADC" w:rsidRDefault="00EE7ADC" w:rsidP="00E73BDA">
      <w:pPr>
        <w:pStyle w:val="Prrafodelista"/>
        <w:numPr>
          <w:ilvl w:val="0"/>
          <w:numId w:val="42"/>
        </w:numPr>
      </w:pPr>
      <w:r>
        <w:t>Planos de detalle de cabina (paneles, cielorraso, piso, botoneras) y frentes de puertas.</w:t>
      </w:r>
    </w:p>
    <w:p w14:paraId="00584E18" w14:textId="4C2D1D82" w:rsidR="00EE7ADC" w:rsidRDefault="00EE7ADC" w:rsidP="00E73BDA">
      <w:pPr>
        <w:pStyle w:val="Prrafodelista"/>
        <w:numPr>
          <w:ilvl w:val="0"/>
          <w:numId w:val="42"/>
        </w:numPr>
      </w:pPr>
      <w:r>
        <w:t>Diagrama básico de conexiones de todos los aparatos provistos, con sus respectivos conductores. En dichos planos figurará la designación de cada uno de los interruptores. Diagrama unifilar de FM, plano funcional de control, plano esquema de control y cuadros indicadores y plano funcional de sistema de seguridad.</w:t>
      </w:r>
    </w:p>
    <w:p w14:paraId="56B8935C" w14:textId="77777777" w:rsidR="00EE7ADC" w:rsidRDefault="00EE7ADC" w:rsidP="00E73BDA">
      <w:r>
        <w:t xml:space="preserve">Los planos deberán indicar muy claramente que tareas estarán consideradas como ayuda de gremio, con el objeto de que entre el contratista y el subcontratista no se susciten inconvenientes a la hora de su realización. </w:t>
      </w:r>
    </w:p>
    <w:p w14:paraId="01FA0373" w14:textId="77777777" w:rsidR="00EE7ADC" w:rsidRDefault="00EE7ADC" w:rsidP="00E73BDA">
      <w:r>
        <w:t>El contratista no podrá iniciar ninguna tarea sin tener la aprobación por escrito, de los planos de proyecto ejecutivo, por parte de la Dirección de Obra.</w:t>
      </w:r>
    </w:p>
    <w:p w14:paraId="6F62F82A" w14:textId="77777777" w:rsidR="00EE7ADC" w:rsidRDefault="00EE7ADC" w:rsidP="00E73BDA">
      <w:r>
        <w:t>Superada la fecha de inicio de obra y de no haberse aprobado la documentación correspondiente al proyecto por razones de su responsabilidad, comenzarán a correr igualmente los plazos previstos en el cronograma aprobado, sin dar derecho al Contratista a reclamar por ampliaciones de plazo o prórroga alguna</w:t>
      </w:r>
    </w:p>
    <w:p w14:paraId="42D7559A" w14:textId="77777777" w:rsidR="00EE7ADC" w:rsidRDefault="00EE7ADC" w:rsidP="00E73BDA">
      <w:r>
        <w:t>Los planos ejecutivos realizados por el Contratista deberán llevar la firma del profesional que ocupe el cargo de Representante Técnico y del Titular de la Empresa Instaladora, a los efectos de dejar claro las responsabilidades que asumen en la presente obra.</w:t>
      </w:r>
    </w:p>
    <w:p w14:paraId="59FBC68A" w14:textId="77777777" w:rsidR="00EE7ADC" w:rsidRDefault="00EE7ADC" w:rsidP="00E73BDA">
      <w:r>
        <w:t>La Dirección de Obra podrá solicitar, sin que ello implique adicional de precio, la ejecución de planos parciales de detalle, sobre puntos del proyecto ejecutivo que a su juicio no resultaren claros para la correcta evaluación de los trabajos.</w:t>
      </w:r>
    </w:p>
    <w:p w14:paraId="2AFC94EB" w14:textId="27A366D7" w:rsidR="00EE7ADC" w:rsidRDefault="00EE7ADC" w:rsidP="00E73BDA">
      <w:pPr>
        <w:pStyle w:val="Ttulo3"/>
      </w:pPr>
      <w:bookmarkStart w:id="932" w:name="_Toc96501097"/>
      <w:r>
        <w:t>INSPECCIÓN Y PRUEBAS DE FUNCIONAMIENTO</w:t>
      </w:r>
      <w:bookmarkEnd w:id="932"/>
    </w:p>
    <w:p w14:paraId="36E9CDB8" w14:textId="77777777" w:rsidR="00EE7ADC" w:rsidRDefault="00EE7ADC" w:rsidP="00E73BDA">
      <w:r>
        <w:t>A la finalización de los trabajos de instalación de cada uno de los elevadores y con motivo de realizar la entrega provisoria de estos, por parte del Contratista, se realizará una inspección completa, verificando que los trabajos realizados hayan sido de acuerdo a los estipulado en el presente pliego, así como a las normas del buen arte en la especialidad; y se efectuarán pruebas completas de los elementos de seguridad y de funcionamiento.</w:t>
      </w:r>
    </w:p>
    <w:p w14:paraId="4285D739" w14:textId="24998985" w:rsidR="00EE7ADC" w:rsidRDefault="00EE7ADC" w:rsidP="00E73BDA">
      <w:pPr>
        <w:pStyle w:val="Prrafodelista"/>
        <w:numPr>
          <w:ilvl w:val="0"/>
          <w:numId w:val="45"/>
        </w:numPr>
      </w:pPr>
      <w:r>
        <w:lastRenderedPageBreak/>
        <w:t>Se verificarán el correcto funcionamiento de los cortes de maniobra y fuerza motriz.</w:t>
      </w:r>
    </w:p>
    <w:p w14:paraId="239E7535" w14:textId="66B677FE" w:rsidR="00EE7ADC" w:rsidRDefault="00EE7ADC" w:rsidP="00E73BDA">
      <w:pPr>
        <w:pStyle w:val="Prrafodelista"/>
        <w:numPr>
          <w:ilvl w:val="0"/>
          <w:numId w:val="45"/>
        </w:numPr>
      </w:pPr>
      <w:r>
        <w:t>Se verificará que los cables patinen sobre las poleas una vez asentado el coche o el contrapeso.</w:t>
      </w:r>
    </w:p>
    <w:p w14:paraId="11034162" w14:textId="49327937" w:rsidR="00EE7ADC" w:rsidRDefault="00EE7ADC" w:rsidP="00E73BDA">
      <w:pPr>
        <w:pStyle w:val="Prrafodelista"/>
        <w:numPr>
          <w:ilvl w:val="0"/>
          <w:numId w:val="45"/>
        </w:numPr>
      </w:pPr>
      <w:r>
        <w:t>Se verificará el comportamiento del paracaídas, accionándolo manualmente en baja velocidad</w:t>
      </w:r>
    </w:p>
    <w:p w14:paraId="44EFF8E2" w14:textId="2EE0ADF3" w:rsidR="00EE7ADC" w:rsidRDefault="00EE7ADC" w:rsidP="00E73BDA">
      <w:pPr>
        <w:pStyle w:val="Prrafodelista"/>
        <w:numPr>
          <w:ilvl w:val="0"/>
          <w:numId w:val="45"/>
        </w:numPr>
      </w:pPr>
      <w:r>
        <w:t>Se verificará el correcto funcionamiento de los contactos y cerraduras de puertas exteriores y de cabina.</w:t>
      </w:r>
    </w:p>
    <w:p w14:paraId="452BDD5A" w14:textId="734DE163" w:rsidR="00EE7ADC" w:rsidRDefault="00EE7ADC" w:rsidP="00E73BDA">
      <w:pPr>
        <w:pStyle w:val="Prrafodelista"/>
        <w:numPr>
          <w:ilvl w:val="0"/>
          <w:numId w:val="45"/>
        </w:numPr>
      </w:pPr>
      <w:r>
        <w:t>Se verificará el correcto funcionamiento de las barreras de seguridad.</w:t>
      </w:r>
    </w:p>
    <w:p w14:paraId="3ED7AB13" w14:textId="3A27DC4C" w:rsidR="00EE7ADC" w:rsidRDefault="00EE7ADC" w:rsidP="00E73BDA">
      <w:pPr>
        <w:pStyle w:val="Prrafodelista"/>
        <w:numPr>
          <w:ilvl w:val="0"/>
          <w:numId w:val="45"/>
        </w:numPr>
      </w:pPr>
      <w:r>
        <w:t>Se verificará la puesta a tierra de todos los elementos metálicos sometidos a tensión.</w:t>
      </w:r>
    </w:p>
    <w:p w14:paraId="72CAC886" w14:textId="7C4351D4" w:rsidR="00EE7ADC" w:rsidRDefault="00EE7ADC" w:rsidP="00E73BDA">
      <w:pPr>
        <w:pStyle w:val="Prrafodelista"/>
        <w:numPr>
          <w:ilvl w:val="0"/>
          <w:numId w:val="45"/>
        </w:numPr>
      </w:pPr>
      <w:r>
        <w:t>Se verificará los circuitos de fuerza motriz, iluminación fija de cabina y con corte, alarma, señalización, comando y seguridades.</w:t>
      </w:r>
    </w:p>
    <w:p w14:paraId="687BA79A" w14:textId="35E40DC1" w:rsidR="00EE7ADC" w:rsidRDefault="00EE7ADC" w:rsidP="00E73BDA">
      <w:pPr>
        <w:pStyle w:val="Prrafodelista"/>
        <w:numPr>
          <w:ilvl w:val="0"/>
          <w:numId w:val="45"/>
        </w:numPr>
      </w:pPr>
      <w:r>
        <w:t xml:space="preserve">Se verificará el funcionamiento de la iluminación, alarma e intercomunicador, en caso de emergencia por corte de energía eléctrica. </w:t>
      </w:r>
    </w:p>
    <w:p w14:paraId="6AD9A093" w14:textId="5F1FC474" w:rsidR="00EE7ADC" w:rsidRDefault="00EE7ADC" w:rsidP="00E73BDA">
      <w:pPr>
        <w:pStyle w:val="Prrafodelista"/>
        <w:numPr>
          <w:ilvl w:val="0"/>
          <w:numId w:val="45"/>
        </w:numPr>
      </w:pPr>
      <w:r>
        <w:t>Se verificará el correcto funcionamiento de la maniobra solicitada para cada caso.</w:t>
      </w:r>
    </w:p>
    <w:p w14:paraId="39F21B3E" w14:textId="0F395F65" w:rsidR="00EE7ADC" w:rsidRDefault="00EE7ADC" w:rsidP="00E73BDA">
      <w:pPr>
        <w:pStyle w:val="Prrafodelista"/>
        <w:numPr>
          <w:ilvl w:val="0"/>
          <w:numId w:val="45"/>
        </w:numPr>
      </w:pPr>
      <w:r>
        <w:t>Se verificará el funcionamiento de la maniobra bomberos (Fase I)</w:t>
      </w:r>
    </w:p>
    <w:p w14:paraId="180BEC79" w14:textId="5A85592F" w:rsidR="00EE7ADC" w:rsidRDefault="00EE7ADC" w:rsidP="00E73BDA">
      <w:pPr>
        <w:pStyle w:val="Prrafodelista"/>
        <w:numPr>
          <w:ilvl w:val="0"/>
          <w:numId w:val="45"/>
        </w:numPr>
      </w:pPr>
      <w:r>
        <w:t>Se verificar que el equipo cargado con carga máxima funcionando durante 60 minutos de extremo a extremo, y con un exceso de 10% funcionando de extremo a extremo durante 15 minutos más, no supere valores de temperatura recomendado por los fabricantes, ni haga ruidos y/o vibraciones que pudieran afectar al normal funcionamiento de las salas.</w:t>
      </w:r>
    </w:p>
    <w:p w14:paraId="1C7B945C" w14:textId="7256CFC3" w:rsidR="00EE7ADC" w:rsidRDefault="00EE7ADC" w:rsidP="00E73BDA">
      <w:pPr>
        <w:pStyle w:val="Prrafodelista"/>
        <w:numPr>
          <w:ilvl w:val="0"/>
          <w:numId w:val="45"/>
        </w:numPr>
      </w:pPr>
      <w:r>
        <w:t xml:space="preserve">Se </w:t>
      </w:r>
      <w:r w:rsidR="007127CA">
        <w:t>verificará</w:t>
      </w:r>
      <w:r>
        <w:t xml:space="preserve"> que el equipo funcione de extremo a extremo abriendo y cerrando puertas en todos los pisos durante 60 minutos.</w:t>
      </w:r>
    </w:p>
    <w:p w14:paraId="4BF73BF4" w14:textId="0C4C8E5E" w:rsidR="00EE7ADC" w:rsidRDefault="00EE7ADC" w:rsidP="00E73BDA">
      <w:pPr>
        <w:pStyle w:val="Prrafodelista"/>
        <w:numPr>
          <w:ilvl w:val="0"/>
          <w:numId w:val="45"/>
        </w:numPr>
      </w:pPr>
      <w:r>
        <w:t xml:space="preserve">Se </w:t>
      </w:r>
      <w:r w:rsidR="007127CA">
        <w:t>verificarán</w:t>
      </w:r>
      <w:r>
        <w:t xml:space="preserve"> las instalaciones complementarias como ser: CCTV, BMS, telefonía y demás instalaciones relacionadas y/o vinculadas con los elevadores.</w:t>
      </w:r>
    </w:p>
    <w:p w14:paraId="66C3D1C3" w14:textId="77777777" w:rsidR="00EE7ADC" w:rsidRDefault="00EE7ADC" w:rsidP="00E73BDA">
      <w:r>
        <w:t>Estas pruebas estarán a cargo del personal especializado del Contratista, e incluidas en el valor del contrato y serán fiscalizadas por el Comitente y/o personas por ellos designen.</w:t>
      </w:r>
    </w:p>
    <w:p w14:paraId="015302AE" w14:textId="77777777" w:rsidR="00EE7ADC" w:rsidRDefault="00EE7ADC" w:rsidP="00E73BDA">
      <w:r>
        <w:t>El Contratista aportará los medios y/o instrumentos necesarios para las verificaciones, tales como tacómetro, termómetro de ambiente, termómetro de contacto, pinza amperometrica, luxómetro, decibelímetro, voltímetro y cualquier otro que sea necesario según lo aquí expuesto.</w:t>
      </w:r>
    </w:p>
    <w:p w14:paraId="689A82B5" w14:textId="77777777" w:rsidR="00EE7ADC" w:rsidRDefault="00EE7ADC" w:rsidP="00E73BDA">
      <w:r>
        <w:t>En la ocasión y al terminar las pruebas quedará constancia escrita de los resultados obtenidos, deficiencias y/u observaciones; en caso de que las deficiencias encontradas no afecten al normal funcionamiento y/o la seguridad del equipo y sus pasajeros, se procederá a la recepción provisoria y librado al uso público; caso contrario el o los elevadores quedaran retirado de servicio hasta que sea subsanadas las deficiencia y vueltas a realizar las pruebas de funcionamiento.</w:t>
      </w:r>
    </w:p>
    <w:p w14:paraId="1CE2BD93" w14:textId="0B907170" w:rsidR="00EE7ADC" w:rsidRPr="00EE7ADC" w:rsidRDefault="00EE7ADC" w:rsidP="00E73BDA">
      <w:pPr>
        <w:pStyle w:val="Ttulo3"/>
      </w:pPr>
      <w:bookmarkStart w:id="933" w:name="_Toc96501098"/>
      <w:r w:rsidRPr="00EE7ADC">
        <w:t>RECEPCIÓN PROVISORIA</w:t>
      </w:r>
      <w:bookmarkEnd w:id="933"/>
    </w:p>
    <w:p w14:paraId="418F80BA" w14:textId="77777777" w:rsidR="00EE7ADC" w:rsidRDefault="00EE7ADC" w:rsidP="00E73BDA">
      <w:r>
        <w:t>A partir del librado a uso público, comenzará a correr un período mínimo de 180 días o hasta que se concrete la recepción provisoria de la obra en general (lo que suceda último), durante el cual el Contratista brindará sin cargo el servicio de mantenimiento y conservación, el cual incluirá la limpieza y mantenimiento preventivo, y la atención de reclamos durante todos los días hábiles e incluso los sábados y domingos durante las 24hs del día.</w:t>
      </w:r>
    </w:p>
    <w:p w14:paraId="394A2E9F" w14:textId="77777777" w:rsidR="00EE7ADC" w:rsidRDefault="00EE7ADC" w:rsidP="00E73BDA">
      <w:r>
        <w:t>Al quedar en funcionamiento con recepción provisoria durante los primeros 30 días hábiles, El Contratista debe dejar a un técnico en el edificio que esté capacitado para poder solucionar cualquier inconveniente que se pueda producir en el horario de funcionamiento del establecimiento.</w:t>
      </w:r>
    </w:p>
    <w:p w14:paraId="6DEB5570" w14:textId="77777777" w:rsidR="00EE7ADC" w:rsidRDefault="00EE7ADC" w:rsidP="00E73BDA">
      <w:r>
        <w:t>A partir de la recepción provisoria, en el edificio se llevará un cuaderno destinado especialmente al registro de fallas y en él figurará día y hora en que se producen, oportunidad en que se solucionan, día y hora en que se paralizo el ascensor, día y hora en que fue librado a uso, motivo de la falla con descripción escrita y firmada por el reclamista que intervino, fecha de engrase, hora de iniciado y hora de finalizado con la firma del responsable del mismo.</w:t>
      </w:r>
    </w:p>
    <w:p w14:paraId="7839950F" w14:textId="77777777" w:rsidR="00EE7ADC" w:rsidRDefault="00EE7ADC" w:rsidP="00E73BDA">
      <w:r>
        <w:t>A comienzo de este periodo y como condición de la firma del acta correspondiente, el Contratista entregará al Comitente:</w:t>
      </w:r>
    </w:p>
    <w:p w14:paraId="54184587" w14:textId="11798101" w:rsidR="00EE7ADC" w:rsidRDefault="00EE7ADC" w:rsidP="00E73BDA">
      <w:pPr>
        <w:pStyle w:val="Prrafodelista"/>
        <w:numPr>
          <w:ilvl w:val="0"/>
          <w:numId w:val="46"/>
        </w:numPr>
      </w:pPr>
      <w:r>
        <w:t>Diagrama eléctrico conforme a obra, firmado por el ingeniero responsable del Instalador.</w:t>
      </w:r>
    </w:p>
    <w:p w14:paraId="4230273B" w14:textId="32B0D1BD" w:rsidR="00EE7ADC" w:rsidRDefault="00EE7ADC" w:rsidP="00E73BDA">
      <w:pPr>
        <w:pStyle w:val="Prrafodelista"/>
        <w:numPr>
          <w:ilvl w:val="0"/>
          <w:numId w:val="46"/>
        </w:numPr>
      </w:pPr>
      <w:r>
        <w:t>Para las puertas, la herramienta para la apertura de emergencia.</w:t>
      </w:r>
    </w:p>
    <w:p w14:paraId="4C5DDE72" w14:textId="33CC990D" w:rsidR="00EE7ADC" w:rsidRDefault="00EE7ADC" w:rsidP="00E73BDA">
      <w:pPr>
        <w:pStyle w:val="Prrafodelista"/>
        <w:numPr>
          <w:ilvl w:val="0"/>
          <w:numId w:val="46"/>
        </w:numPr>
      </w:pPr>
      <w:r>
        <w:lastRenderedPageBreak/>
        <w:t>Instrucciones escritas para accionamiento manual en emergencia del equipo.</w:t>
      </w:r>
    </w:p>
    <w:p w14:paraId="482B975A" w14:textId="66FA2DBD" w:rsidR="00EE7ADC" w:rsidRDefault="00EE7ADC" w:rsidP="00E73BDA">
      <w:pPr>
        <w:pStyle w:val="Prrafodelista"/>
        <w:numPr>
          <w:ilvl w:val="0"/>
          <w:numId w:val="46"/>
        </w:numPr>
      </w:pPr>
      <w:r>
        <w:t>Un certificado firmado por el responsable del prestatario del servicio de mantenimiento y su Representante Técnico, con la constancia de que el equipo queda librado al uso público bajo responsabilidad de ambos. Esta nota tendrá las firmas autenticadas por escribano público.</w:t>
      </w:r>
    </w:p>
    <w:p w14:paraId="4B5A2CAA" w14:textId="47129F82" w:rsidR="00EE7ADC" w:rsidRDefault="00EE7ADC" w:rsidP="00E73BDA">
      <w:pPr>
        <w:pStyle w:val="Prrafodelista"/>
        <w:numPr>
          <w:ilvl w:val="0"/>
          <w:numId w:val="46"/>
        </w:numPr>
      </w:pPr>
      <w:r>
        <w:t>Copia de la constancia de inicio del trámite de habilitación de cada equipo.</w:t>
      </w:r>
    </w:p>
    <w:p w14:paraId="5D704ED9" w14:textId="2FDBD2C3" w:rsidR="00EE7ADC" w:rsidRDefault="00EE7ADC" w:rsidP="00E73BDA">
      <w:pPr>
        <w:pStyle w:val="Prrafodelista"/>
        <w:numPr>
          <w:ilvl w:val="0"/>
          <w:numId w:val="46"/>
        </w:numPr>
      </w:pPr>
      <w:r>
        <w:t>Copia del contrato con la empresa a cargo del mantenimiento de los equipos.</w:t>
      </w:r>
    </w:p>
    <w:p w14:paraId="388DB38C" w14:textId="1EF68DE0" w:rsidR="00EE7ADC" w:rsidRDefault="00EE7ADC" w:rsidP="00E73BDA">
      <w:pPr>
        <w:pStyle w:val="Prrafodelista"/>
        <w:numPr>
          <w:ilvl w:val="0"/>
          <w:numId w:val="46"/>
        </w:numPr>
      </w:pPr>
      <w:r>
        <w:t>Copia del Permiso de Conservador de la empresa a cargo del mantenimiento.</w:t>
      </w:r>
    </w:p>
    <w:p w14:paraId="2F2DDE19" w14:textId="77777777" w:rsidR="00EE7ADC" w:rsidRDefault="00EE7ADC" w:rsidP="00E73BDA">
      <w:r>
        <w:t>A partir de la puesta en marcha los equipos, un responsable del Contratista, dictará en el lugar un pequeño curso de procedimiento en casos de emergencias, destacando lo que no se debe hacer, como actuar con personas encerradas, coche desnivelado abajo, térmico protector saltado, significado de la señalización de fallas e instrucciones para solicitarle al Contratista un reclamista, y/o reparaciones y/o servicio de urgencia en emergencias especiales. El objeto primordial de esta capacitación, es que las personas designadas por el Comitente adquieran los conocimientos básicos para determinar la necesidad de paralizar el equipo y/o solicitar “SERVICE URGENTE”.</w:t>
      </w:r>
    </w:p>
    <w:p w14:paraId="0DAE2F90" w14:textId="69AA4672" w:rsidR="00EE7ADC" w:rsidRDefault="00EE7ADC" w:rsidP="00E73BDA">
      <w:pPr>
        <w:pStyle w:val="Ttulo3"/>
      </w:pPr>
      <w:bookmarkStart w:id="934" w:name="_Toc96501099"/>
      <w:r>
        <w:t>RECEPCIÓN DEFINITIVA</w:t>
      </w:r>
      <w:bookmarkEnd w:id="934"/>
    </w:p>
    <w:p w14:paraId="6E636FEA" w14:textId="77777777" w:rsidR="00EE7ADC" w:rsidRDefault="00EE7ADC" w:rsidP="00E73BDA">
      <w:r>
        <w:t>Esta recepción definitiva de los elevadores será efectuada al momento de la recepción definitiva de la obra en general, asegurándose y verificándose que han sido subsanados sin cargo, desperfectos u observaciones producidas durante el mencionado periodo de recepción provisoria.</w:t>
      </w:r>
    </w:p>
    <w:p w14:paraId="77C96495" w14:textId="77777777" w:rsidR="00EE7ADC" w:rsidRDefault="00EE7ADC" w:rsidP="00E73BDA">
      <w:r>
        <w:t>También se dejará asentado, si se hace entrega de los planos aprobados y el registro de habilitación final debidamente firmado y sellado por las autoridades competentes, en el caso de que esta documentación no se entregue por no disponerla aun, el propietario quedara habilitado a realizar una retención de los saldos pendientes de pago por un importe igual al valor declarado en la planilla de cotización para la habilitación de cada uno de los equipos que aún no cuenten con dicha documentación.</w:t>
      </w:r>
    </w:p>
    <w:p w14:paraId="04249CA5" w14:textId="77777777" w:rsidR="00EE7ADC" w:rsidRDefault="00EE7ADC" w:rsidP="00E73BDA">
      <w:r>
        <w:t>Las pruebas y chequeos serán realizados en la misma forma que se indica anteriormente en Inspección y pruebas de funcionamiento y en los distintos artículos de estas descripciones y respectivo contrato a cumplir como condición “sine qua non”.</w:t>
      </w:r>
    </w:p>
    <w:p w14:paraId="0B9A2ACE" w14:textId="1D6E05C8" w:rsidR="00EE7ADC" w:rsidRDefault="00EE7ADC" w:rsidP="00E73BDA">
      <w:pPr>
        <w:pStyle w:val="Ttulo3"/>
      </w:pPr>
      <w:bookmarkStart w:id="935" w:name="_Toc96501100"/>
      <w:r>
        <w:t>GARANTÍA</w:t>
      </w:r>
      <w:bookmarkEnd w:id="935"/>
    </w:p>
    <w:p w14:paraId="3468D18A" w14:textId="77777777" w:rsidR="00EE7ADC" w:rsidRDefault="00EE7ADC" w:rsidP="00E73BDA">
      <w:r>
        <w:t xml:space="preserve">El Contratista garantizará todos los trabajos realizados, así como materiales, suministros y/o todo lo que esté relacionado con el funcionamiento del equipo, por el término de tres (3) años, periodo durante el cual El contratista efectuará el servicio de mantenimiento y conservación según los establece los Reglamentos Técnicos del Código de Edificación de C.A.B.A. </w:t>
      </w:r>
    </w:p>
    <w:p w14:paraId="343B7785" w14:textId="77777777" w:rsidR="00EE7ADC" w:rsidRDefault="00EE7ADC" w:rsidP="00E73BDA">
      <w:r>
        <w:t>Esta garantía es de carácter integral, o sea que, ante la falla, rotura, anomalía, desperfecto y/o vicio oculto que se detecte o manifieste durante el período de garantía estará a su cargo la reparación y/o previsión de lo necesario para dejar el componente en las condiciones en que estaba al momento de la recepción definitiva.</w:t>
      </w:r>
    </w:p>
    <w:p w14:paraId="686501BB" w14:textId="77777777" w:rsidR="00EE7ADC" w:rsidRDefault="00EE7ADC" w:rsidP="00E73BDA">
      <w:r>
        <w:t>Queda establecido que a cargo del Contratista está tanto el costo de los materiales como de la mano de obra necesaria para satisfacer con lo que este capítulo establece.</w:t>
      </w:r>
    </w:p>
    <w:p w14:paraId="060049AA" w14:textId="77777777" w:rsidR="00EE7ADC" w:rsidRDefault="00EE7ADC" w:rsidP="00E73BDA">
      <w:r>
        <w:t>1.8</w:t>
      </w:r>
      <w:r>
        <w:tab/>
        <w:t>TRÁMITES ANTE LA AGENCIA DE CONTROL DE LA C.A.B.A.</w:t>
      </w:r>
    </w:p>
    <w:p w14:paraId="5416B35B" w14:textId="77777777" w:rsidR="00EE7ADC" w:rsidRDefault="00EE7ADC" w:rsidP="00E73BDA">
      <w:r>
        <w:t>Estarán a cargo del Contratista los trámites necesarios para la habilitación y/o registro de los elevadores, incluidos todos los trámites y gestiones necesarias, pago de impuestos, derechos, tasas, timbrados o cualquier otro gravamen a nivel nacional, creados o a crearse, si correspondiere, hasta la obtención del permiso final de habilitación de los equipos instalados.</w:t>
      </w:r>
    </w:p>
    <w:p w14:paraId="3A20FE58" w14:textId="5CD1FCA6" w:rsidR="00EE7ADC" w:rsidRDefault="00EE7ADC" w:rsidP="00E73BDA">
      <w:pPr>
        <w:pStyle w:val="Ttulo2"/>
      </w:pPr>
      <w:bookmarkStart w:id="936" w:name="_Toc96501101"/>
      <w:r>
        <w:t>ESPECIFICACIONES TECNICAS GENERALES ASCENSORES</w:t>
      </w:r>
      <w:bookmarkEnd w:id="936"/>
    </w:p>
    <w:p w14:paraId="1ECA49D1" w14:textId="49EAB167" w:rsidR="00EE7ADC" w:rsidRDefault="00EE7ADC" w:rsidP="00E73BDA">
      <w:pPr>
        <w:pStyle w:val="Ttulo3"/>
      </w:pPr>
      <w:bookmarkStart w:id="937" w:name="_Toc96501102"/>
      <w:r>
        <w:t>SALAS DE MÁQUINAS</w:t>
      </w:r>
      <w:bookmarkEnd w:id="937"/>
    </w:p>
    <w:p w14:paraId="517E9437" w14:textId="26374A6E" w:rsidR="00EE7ADC" w:rsidRDefault="00EE7ADC" w:rsidP="00E73BDA">
      <w:pPr>
        <w:pStyle w:val="Ttulo4"/>
      </w:pPr>
      <w:r>
        <w:t>Tableros de Fuerza Motriz (a/c de contratista de instalaciones eléctricas y según pliego correspondiente)</w:t>
      </w:r>
    </w:p>
    <w:p w14:paraId="0008F227" w14:textId="77777777" w:rsidR="00EE7ADC" w:rsidRDefault="00EE7ADC" w:rsidP="00E73BDA">
      <w:r>
        <w:t>El diseño de los tableros responderá a las características de un Conjunto de Serie o Conjunto Derivado de Serie conforme a la definición de la norma IEC 439 del Comité Electrotécnico Internacional y a la norma IRAM 2181, cumpliendo con los requerimientos de ensayos de tipo establecidos por las mismas.</w:t>
      </w:r>
    </w:p>
    <w:p w14:paraId="723E726B" w14:textId="77777777" w:rsidR="00EE7ADC" w:rsidRDefault="00EE7ADC" w:rsidP="00E73BDA">
      <w:r>
        <w:t xml:space="preserve">El tablero deberá tener gabinete, contratapa calada que deje acceder a los elementos de maniobra, ocultando los bornes con tensión, y puerta de cierre con indicadores de existencia de energía de alimentación. </w:t>
      </w:r>
    </w:p>
    <w:p w14:paraId="60B8722D" w14:textId="77777777" w:rsidR="00EE7ADC" w:rsidRDefault="00EE7ADC" w:rsidP="00E73BDA">
      <w:r>
        <w:lastRenderedPageBreak/>
        <w:t>En su interior se instalarán los elementos como mínimo:</w:t>
      </w:r>
    </w:p>
    <w:p w14:paraId="1F0100D7" w14:textId="580E6B37" w:rsidR="00EE7ADC" w:rsidRDefault="00EE7ADC" w:rsidP="00E73BDA">
      <w:pPr>
        <w:pStyle w:val="Prrafodelista"/>
        <w:numPr>
          <w:ilvl w:val="0"/>
          <w:numId w:val="47"/>
        </w:numPr>
      </w:pPr>
      <w:r>
        <w:t>Un interruptor tetrapolar de entrada</w:t>
      </w:r>
    </w:p>
    <w:p w14:paraId="0489FF71" w14:textId="4748EF2F" w:rsidR="00EE7ADC" w:rsidRDefault="00EE7ADC" w:rsidP="00E73BDA">
      <w:pPr>
        <w:pStyle w:val="Prrafodelista"/>
        <w:numPr>
          <w:ilvl w:val="0"/>
          <w:numId w:val="47"/>
        </w:numPr>
      </w:pPr>
      <w:r>
        <w:t>Barras de distribución</w:t>
      </w:r>
    </w:p>
    <w:p w14:paraId="3D194288" w14:textId="08964B0F" w:rsidR="00EE7ADC" w:rsidRDefault="00EE7ADC" w:rsidP="00E73BDA">
      <w:pPr>
        <w:pStyle w:val="Prrafodelista"/>
        <w:numPr>
          <w:ilvl w:val="0"/>
          <w:numId w:val="47"/>
        </w:numPr>
      </w:pPr>
      <w:r>
        <w:t>Un interruptor termomagnético tetrapolar y un diferencial para alimentación del tablero de fuerza motriz de la máquina</w:t>
      </w:r>
    </w:p>
    <w:p w14:paraId="0D1A22E4" w14:textId="52E6C05E" w:rsidR="00EE7ADC" w:rsidRDefault="00EE7ADC" w:rsidP="00E73BDA">
      <w:pPr>
        <w:pStyle w:val="Prrafodelista"/>
        <w:numPr>
          <w:ilvl w:val="0"/>
          <w:numId w:val="47"/>
        </w:numPr>
      </w:pPr>
      <w:r>
        <w:t>Un termomagnético monofásico y un diferencial para circuito de luz de coche</w:t>
      </w:r>
    </w:p>
    <w:p w14:paraId="3EB9433E" w14:textId="28C3B32B" w:rsidR="00EE7ADC" w:rsidRDefault="00EE7ADC" w:rsidP="00E73BDA">
      <w:pPr>
        <w:pStyle w:val="Prrafodelista"/>
        <w:numPr>
          <w:ilvl w:val="0"/>
          <w:numId w:val="47"/>
        </w:numPr>
      </w:pPr>
      <w:r>
        <w:t>Un termomagnético y diferencial para alimentación de la maniobra.</w:t>
      </w:r>
    </w:p>
    <w:p w14:paraId="64558720" w14:textId="53937E45" w:rsidR="00EE7ADC" w:rsidRDefault="00EE7ADC" w:rsidP="00E73BDA">
      <w:pPr>
        <w:pStyle w:val="Prrafodelista"/>
        <w:numPr>
          <w:ilvl w:val="0"/>
          <w:numId w:val="47"/>
        </w:numPr>
      </w:pPr>
      <w:r>
        <w:t>Un termomagnético y diferencial para un circuito con un tomacorriente 2 x 10 A + T montado sobre el tablero y para alimentar el extractor de la sala</w:t>
      </w:r>
    </w:p>
    <w:p w14:paraId="402DBC27" w14:textId="6856768A" w:rsidR="00EE7ADC" w:rsidRDefault="00EE7ADC" w:rsidP="00E73BDA">
      <w:pPr>
        <w:pStyle w:val="Prrafodelista"/>
        <w:numPr>
          <w:ilvl w:val="0"/>
          <w:numId w:val="47"/>
        </w:numPr>
      </w:pPr>
      <w:r>
        <w:t>Fusibles de protección de los indicadores de tensión de alimentación</w:t>
      </w:r>
    </w:p>
    <w:p w14:paraId="359802BA" w14:textId="77777777" w:rsidR="00EE7ADC" w:rsidRDefault="00EE7ADC" w:rsidP="00E73BDA">
      <w:r>
        <w:t>Además, deberá tener un circuito de corte de un circuito externo al del ramal de fuerza motriz para la iluminación complementaria o alternativa de la luz de coche.</w:t>
      </w:r>
    </w:p>
    <w:p w14:paraId="23AD7C41" w14:textId="77777777" w:rsidR="00EE7ADC" w:rsidRDefault="00EE7ADC" w:rsidP="00E73BDA">
      <w:r>
        <w:t>Todos los elementos deberán estar debidamente identificados por medio de leyenda.</w:t>
      </w:r>
    </w:p>
    <w:p w14:paraId="5184858E" w14:textId="77777777" w:rsidR="00EE7ADC" w:rsidRDefault="00EE7ADC" w:rsidP="00E73BDA">
      <w:r>
        <w:t>El tablero de fuerza motriz estará ubicado en el lado opuesto a las bisagras de la puerta de entrada y a una distancia no mayor de 0,50 mts.</w:t>
      </w:r>
    </w:p>
    <w:p w14:paraId="64047E69" w14:textId="0621B840" w:rsidR="00EE7ADC" w:rsidRDefault="00EE7ADC" w:rsidP="00E73BDA">
      <w:pPr>
        <w:pStyle w:val="Ttulo4"/>
      </w:pPr>
      <w:r>
        <w:t>Iluminación (a/c de contratista de instalaciones eléctricas y según pliego de correspondiente)</w:t>
      </w:r>
    </w:p>
    <w:p w14:paraId="1B727C94" w14:textId="77777777" w:rsidR="00EE7ADC" w:rsidRDefault="00EE7ADC" w:rsidP="00E73BDA">
      <w:r>
        <w:t>La misma se logrará por medio de nuevos aparatos completos de iluminación con protección mecánica, provisto de lámparas intercambiables de tecnología LED, el conjunto de artefactos a instalar garantizará una iluminación uniforme en toda la sala de 300lx medidos a 1 m del piso de la sala.</w:t>
      </w:r>
    </w:p>
    <w:p w14:paraId="12220BF7" w14:textId="77777777" w:rsidR="00EE7ADC" w:rsidRDefault="00EE7ADC" w:rsidP="00E73BDA">
      <w:r>
        <w:t>El conjunto de tubos será accionado por medio de un interruptor a colocar junto al acceso a la sala y del lado del TFM.</w:t>
      </w:r>
    </w:p>
    <w:p w14:paraId="3F31C02C" w14:textId="1E64852A" w:rsidR="00EE7ADC" w:rsidRDefault="00EE7ADC" w:rsidP="00E73BDA">
      <w:pPr>
        <w:pStyle w:val="Ttulo4"/>
      </w:pPr>
      <w:r>
        <w:t>Ventilación mecánica (a/c de contratista termomecanica)</w:t>
      </w:r>
    </w:p>
    <w:p w14:paraId="72A62FB9" w14:textId="77777777" w:rsidR="00EE7ADC" w:rsidRDefault="00EE7ADC" w:rsidP="00E73BDA">
      <w:r>
        <w:t>Se instalará un extractor de aire en cada sala de máquinas, el cual será capaz de producir 20 renovaciones horarias del volumen de la sala, será silencioso y no se admitirá un ruido superior a los 60 dbA, medidos dentro de la sala a 1 m del equipo.</w:t>
      </w:r>
    </w:p>
    <w:p w14:paraId="6C81C0F1" w14:textId="77777777" w:rsidR="00EE7ADC" w:rsidRDefault="00EE7ADC" w:rsidP="00E73BDA">
      <w:r>
        <w:t>El accionamiento del extractor será comandado por un termostato ubicado sobre cada uno de los equipos, a no más de un metro de cada uno de ellos, dicho termostato será regulable entre los 5 – 30 ºC y poseerá led de indicación de funcionamiento activo o pasivo.</w:t>
      </w:r>
    </w:p>
    <w:p w14:paraId="48D3DDC1" w14:textId="1312C910" w:rsidR="00EE7ADC" w:rsidRDefault="00EE7ADC" w:rsidP="00E73BDA">
      <w:pPr>
        <w:pStyle w:val="Ttulo4"/>
      </w:pPr>
      <w:r>
        <w:t>Gancho (a/c de contratista estructura)</w:t>
      </w:r>
    </w:p>
    <w:p w14:paraId="02EF06DD" w14:textId="77777777" w:rsidR="00EE7ADC" w:rsidRDefault="00EE7ADC" w:rsidP="00E73BDA">
      <w:r>
        <w:t>Próximo al centro de cada máquina de tracción, habrá al menos un amarre del cual se pueda sustentar una carga no menor de 3.000 kg.</w:t>
      </w:r>
    </w:p>
    <w:p w14:paraId="26E70648" w14:textId="77777777" w:rsidR="00EE7ADC" w:rsidRDefault="00EE7ADC" w:rsidP="00E73BDA">
      <w:r>
        <w:t>El contratista de medios de elevación, deberá definir la ubicación del mismo en planos de proyecto ejecutivo.</w:t>
      </w:r>
    </w:p>
    <w:p w14:paraId="07E8C244" w14:textId="0C2D52C3" w:rsidR="00EE7ADC" w:rsidRDefault="007127CA" w:rsidP="00E73BDA">
      <w:pPr>
        <w:pStyle w:val="Ttulo3"/>
      </w:pPr>
      <w:bookmarkStart w:id="938" w:name="_Toc96501103"/>
      <w:r>
        <w:t>G</w:t>
      </w:r>
      <w:r w:rsidR="00EE7ADC">
        <w:t>UÍAS, GRAMPAS Y EMPALMES</w:t>
      </w:r>
      <w:bookmarkEnd w:id="938"/>
    </w:p>
    <w:p w14:paraId="07716779" w14:textId="4FC7D3FA" w:rsidR="00EE7ADC" w:rsidRDefault="00EE7ADC" w:rsidP="00E73BDA">
      <w:pPr>
        <w:pStyle w:val="Ttulo4"/>
      </w:pPr>
      <w:r>
        <w:t>Guías</w:t>
      </w:r>
    </w:p>
    <w:p w14:paraId="249B4C59" w14:textId="77777777" w:rsidR="00EE7ADC" w:rsidRDefault="00EE7ADC" w:rsidP="00E73BDA">
      <w:r>
        <w:t>Las guías serán de tipo Perfil T con hongo, con sus caras planas, lisas y mecanizadas, siendo las máximas deflexiones admisibles calculadas de 5 mm. en ambas direcciones.</w:t>
      </w:r>
    </w:p>
    <w:p w14:paraId="74CCBF6E" w14:textId="77777777" w:rsidR="00EE7ADC" w:rsidRDefault="00EE7ADC" w:rsidP="00E73BDA">
      <w:r>
        <w:t>Estarán fabricadas en acero laminado, siendo la calidad del acero no inferior al tipo IRAM 1010 ni superior al tipo IRAM 1030.</w:t>
      </w:r>
    </w:p>
    <w:p w14:paraId="6DD8DBA4" w14:textId="276FB2DB" w:rsidR="00EE7ADC" w:rsidRDefault="00EE7ADC" w:rsidP="00E73BDA">
      <w:pPr>
        <w:pStyle w:val="Ttulo4"/>
      </w:pPr>
      <w:r>
        <w:t>Huelgos de extremos de guías</w:t>
      </w:r>
    </w:p>
    <w:p w14:paraId="336F0602" w14:textId="77777777" w:rsidR="00EE7ADC" w:rsidRDefault="00EE7ADC" w:rsidP="00E73BDA">
      <w:r>
        <w:t>Si el huelgo en los extremos superiores de las guías supera los 5 cm. se colocarán en las caras laterales del hongo de cada riel y al final de las guías, topes fijos que impidan el avance de los guiadores. Estos topes serán capaces de soportar el esfuerzo dinámico producido por el peso del coche más la carga máxima que puede trasportar, desplazándose a velocidad nominal.</w:t>
      </w:r>
    </w:p>
    <w:p w14:paraId="45465610" w14:textId="77777777" w:rsidR="00EE7ADC" w:rsidRDefault="00EE7ADC" w:rsidP="00E73BDA">
      <w:r>
        <w:t>Las guías del coche y contrapeso deben descansar en el fondo del hueco tal cual lo indican las normas en vigor, pero debe ser prevista su dilatación por lo cual contaran con algún sistema o el uso de piezas especiales que permitan la libre dilatación.</w:t>
      </w:r>
    </w:p>
    <w:p w14:paraId="36608DC3" w14:textId="2546280A" w:rsidR="00EE7ADC" w:rsidRDefault="00EE7ADC" w:rsidP="00E73BDA">
      <w:pPr>
        <w:pStyle w:val="Ttulo4"/>
      </w:pPr>
      <w:r>
        <w:lastRenderedPageBreak/>
        <w:t>Unión entre guías</w:t>
      </w:r>
    </w:p>
    <w:p w14:paraId="312B4589" w14:textId="77777777" w:rsidR="00EE7ADC" w:rsidRDefault="00EE7ADC" w:rsidP="00E73BDA">
      <w:r>
        <w:t>La unión de los tramos de guía se hará mediante el contacto de los extremos o cabezales con sistema amachimbre y será asegurada mediante platabanda, de ancho igual a la guía y de largo útil para 8 bulones, 4 en cada extremo de riel. El espesor de la platabanda no será inferior a 9 mm.</w:t>
      </w:r>
    </w:p>
    <w:p w14:paraId="64176E7C" w14:textId="77777777" w:rsidR="00EE7ADC" w:rsidRDefault="00EE7ADC" w:rsidP="00E73BDA">
      <w:r>
        <w:t>En los ensambles de tramos de riel, las caras del hongo, deben hallarse en el mismo plano.</w:t>
      </w:r>
    </w:p>
    <w:p w14:paraId="71F68374" w14:textId="61CF8D08" w:rsidR="00EE7ADC" w:rsidRDefault="00EE7ADC" w:rsidP="00E73BDA">
      <w:pPr>
        <w:pStyle w:val="Ttulo4"/>
      </w:pPr>
      <w:r>
        <w:t>Soportes y fijaciones de guías</w:t>
      </w:r>
    </w:p>
    <w:p w14:paraId="191DF560" w14:textId="77777777" w:rsidR="00EE7ADC" w:rsidRDefault="00EE7ADC" w:rsidP="00E73BDA">
      <w:r>
        <w:t>La fijación de las guías a sus soportes y a la estructura de perfiles divisorios y/o grampas, estará a cargo del contratista de elevadores; esta debe permitir compensar automáticamente o por simple ajuste los efectos debidos al asentamiento normal del edificio y a la contracción del hormigón.</w:t>
      </w:r>
    </w:p>
    <w:p w14:paraId="2D5B1DA5" w14:textId="77777777" w:rsidR="00EE7ADC" w:rsidRDefault="00EE7ADC" w:rsidP="00E73BDA">
      <w:r>
        <w:t>Debe ser impedida una rotación de las fijaciones que provoque el desprendimiento de la guía.</w:t>
      </w:r>
    </w:p>
    <w:p w14:paraId="1B8D1E82" w14:textId="77777777" w:rsidR="00EE7ADC" w:rsidRDefault="00EE7ADC" w:rsidP="00E73BDA">
      <w:r>
        <w:t>No se aceptará que las grampas se encuentren separadas de los muros de pasadizo, quedando las mismas en voladizo y fijadas únicamente por medio de varillas roscadas.</w:t>
      </w:r>
    </w:p>
    <w:p w14:paraId="0FD8135B" w14:textId="69A78108" w:rsidR="00EE7ADC" w:rsidRDefault="00EE7ADC" w:rsidP="00E73BDA">
      <w:pPr>
        <w:pStyle w:val="Ttulo3"/>
      </w:pPr>
      <w:bookmarkStart w:id="939" w:name="_Toc96501104"/>
      <w:r>
        <w:t>PASADIZO</w:t>
      </w:r>
      <w:bookmarkEnd w:id="939"/>
    </w:p>
    <w:p w14:paraId="6F6B5163" w14:textId="77777777" w:rsidR="00EE7ADC" w:rsidRDefault="00EE7ADC" w:rsidP="00E73BDA">
      <w:r>
        <w:t>Los trabajos abajo detallados quedarán a cargo del Contratista de medios de elevación y deberán ser incluidos en la cotización de los equipos.</w:t>
      </w:r>
    </w:p>
    <w:p w14:paraId="031E402D" w14:textId="76B66FE4" w:rsidR="00EE7ADC" w:rsidRDefault="00EE7ADC" w:rsidP="00E73BDA">
      <w:pPr>
        <w:pStyle w:val="Ttulo4"/>
      </w:pPr>
      <w:r>
        <w:t>Perfiles para fijación de guías</w:t>
      </w:r>
    </w:p>
    <w:p w14:paraId="3A909F8B" w14:textId="77777777" w:rsidR="00EE7ADC" w:rsidRDefault="00EE7ADC" w:rsidP="00E73BDA">
      <w:r>
        <w:t>El contratista, sin excepción alguna, proveerá, fijara y/o amurará la perfilaría de acero IPN necesaria para la correcta fijación de las grampas de guías de cabina y contrapeso.</w:t>
      </w:r>
    </w:p>
    <w:p w14:paraId="59455CE1" w14:textId="77777777" w:rsidR="00EE7ADC" w:rsidRDefault="00EE7ADC" w:rsidP="00E73BDA">
      <w:r>
        <w:t>Los perfiles junto con sus soportes, deberán estar calculados para soportar sin deformación permanente, las fuerzas que se pudieran generar durante el normal funcionamiento, y en caso de accionamiento del sistema de paracaídas de ambos ascensores.</w:t>
      </w:r>
    </w:p>
    <w:p w14:paraId="55091C39" w14:textId="77777777" w:rsidR="00EE7ADC" w:rsidRDefault="00EE7ADC" w:rsidP="00E73BDA">
      <w:r>
        <w:t>Entregaran memoria de cálculo firmada por el profesional responsable, del o los perfiles divisorios y de las fijaciones de los mismos.</w:t>
      </w:r>
    </w:p>
    <w:p w14:paraId="598C938B" w14:textId="0E0F830B" w:rsidR="00EE7ADC" w:rsidRDefault="00EE7ADC" w:rsidP="00E73BDA">
      <w:pPr>
        <w:pStyle w:val="Ttulo4"/>
      </w:pPr>
      <w:r>
        <w:t>Defensa divisoria de bajo recorrido</w:t>
      </w:r>
    </w:p>
    <w:p w14:paraId="0105175D" w14:textId="77777777" w:rsidR="00EE7ADC" w:rsidRDefault="00EE7ADC" w:rsidP="00E73BDA">
      <w:r>
        <w:t>En el bajo recorrido de los núcleos de ascensores se construirá una defensa de malla metálica que independice de muro a muro el pozo de cada uno de los equipos.</w:t>
      </w:r>
    </w:p>
    <w:p w14:paraId="3B5DF26C" w14:textId="77777777" w:rsidR="00EE7ADC" w:rsidRDefault="00EE7ADC" w:rsidP="00E73BDA">
      <w:r>
        <w:t>Estará fabricada en malla metálica de 25x25x2.6 mm, enmarcada en caño estructural y tendrá una altura de 2.00m desde el fondo del pasadizo.</w:t>
      </w:r>
    </w:p>
    <w:p w14:paraId="1E29F673" w14:textId="77777777" w:rsidR="00EE7ADC" w:rsidRDefault="00EE7ADC" w:rsidP="00E73BDA">
      <w:r>
        <w:t>Esta defensa será capaz de soportar una fuerza de 150 kg aplicada en cualquier punto, sin sufrir una deformación permanente mayor a 15mm.</w:t>
      </w:r>
    </w:p>
    <w:p w14:paraId="4AE05738" w14:textId="60D67D1D" w:rsidR="00EE7ADC" w:rsidRDefault="00EE7ADC" w:rsidP="00E73BDA">
      <w:pPr>
        <w:pStyle w:val="Ttulo4"/>
      </w:pPr>
      <w:r>
        <w:t>Escalera de acceso a pozo</w:t>
      </w:r>
    </w:p>
    <w:p w14:paraId="1B7ED716" w14:textId="1F8AB97F" w:rsidR="00EE7ADC" w:rsidRDefault="00EE7ADC" w:rsidP="00E73BDA">
      <w:r>
        <w:t>Para acceder al fondo del pozo de pasadizo de cada equipo, se instalara una escalera tipo gato fija que sea alcanzable desde la puerta del rellano.</w:t>
      </w:r>
    </w:p>
    <w:p w14:paraId="6C0E355D" w14:textId="77777777" w:rsidR="00EE7ADC" w:rsidRDefault="00EE7ADC" w:rsidP="00E73BDA">
      <w:r>
        <w:t>Esta escalera estará fabricada en caño estructural, con terminación en pintura epoxi color amarillo y fijado firmante a pasadizo.</w:t>
      </w:r>
    </w:p>
    <w:p w14:paraId="782230D6" w14:textId="5E12D295" w:rsidR="00EE7ADC" w:rsidRDefault="00EE7ADC" w:rsidP="00E73BDA">
      <w:pPr>
        <w:pStyle w:val="Ttulo4"/>
      </w:pPr>
      <w:r>
        <w:t>Equipo de mantenimiento de pozo</w:t>
      </w:r>
    </w:p>
    <w:p w14:paraId="52B86BEA" w14:textId="20DCA6BB" w:rsidR="00EE7ADC" w:rsidRDefault="00EE7ADC" w:rsidP="00E73BDA">
      <w:r>
        <w:t xml:space="preserve">Se </w:t>
      </w:r>
      <w:r w:rsidR="007127CA">
        <w:t>instalará</w:t>
      </w:r>
      <w:r>
        <w:t xml:space="preserve"> en el pozo de cada ascensor, un dispositivo de mantenimiento y seguridad fácilmente accesible desde la puerta de rellano y poso, el cual deberá tener:</w:t>
      </w:r>
    </w:p>
    <w:p w14:paraId="0810D8B0" w14:textId="77777777" w:rsidR="00EE7ADC" w:rsidRDefault="00EE7ADC" w:rsidP="00E73BDA">
      <w:r>
        <w:t>●</w:t>
      </w:r>
      <w:r>
        <w:tab/>
        <w:t>un dispositivo de parada (tipo golpe de puño) que produzca la parada y mantenga fuera de servicio el ascensor, incluyendo las puertas;</w:t>
      </w:r>
    </w:p>
    <w:p w14:paraId="095581E7" w14:textId="77777777" w:rsidR="00EE7ADC" w:rsidRDefault="00EE7ADC" w:rsidP="00E73BDA">
      <w:r>
        <w:t>●</w:t>
      </w:r>
      <w:r>
        <w:tab/>
        <w:t>un tomacorriente para 220 V.;</w:t>
      </w:r>
    </w:p>
    <w:p w14:paraId="3065239B" w14:textId="77777777" w:rsidR="00EE7ADC" w:rsidRDefault="00EE7ADC" w:rsidP="00E73BDA">
      <w:r>
        <w:t>●</w:t>
      </w:r>
      <w:r>
        <w:tab/>
        <w:t>un artefacto de iluminación para lámpara Led de 12 Watts con protección mecánica. Accionado por medio de un interruptor</w:t>
      </w:r>
    </w:p>
    <w:p w14:paraId="3313BCFD" w14:textId="77777777" w:rsidR="00EE7ADC" w:rsidRDefault="00EE7ADC" w:rsidP="00E73BDA">
      <w:r>
        <w:lastRenderedPageBreak/>
        <w:t>La alimentación eléctrica será desde el tablero de Fuerza Motriz de sala de máquinas, a un circuito independiente de la Fuerza Motriz del ascensor.</w:t>
      </w:r>
    </w:p>
    <w:p w14:paraId="1745FAEC" w14:textId="2F3E8E00" w:rsidR="00EE7ADC" w:rsidRDefault="00EE7ADC" w:rsidP="00E73BDA">
      <w:pPr>
        <w:pStyle w:val="Ttulo4"/>
      </w:pPr>
      <w:r>
        <w:t>BASTIDOR DE CABINA Y CONTRAPESO</w:t>
      </w:r>
    </w:p>
    <w:p w14:paraId="72B7EE5F" w14:textId="77777777" w:rsidR="00EE7ADC" w:rsidRDefault="00EE7ADC" w:rsidP="00E73BDA">
      <w:r>
        <w:t xml:space="preserve">Los bastidores de cabina y contrapeso serán construidos en perfilaría de hierro, SAE 1010, calculado con un factor de seguridad no menor de 7,5 a fin de resistir los esfuerzos provocados por la acción del sistema de paracaídas, como asimismo soportar el choque eventual contra el paragolpes con su carga máxima y considerándola en forma dinámica, estos perfiles serán abulonados y soldados debiendo asegurar su permanente escuadra. </w:t>
      </w:r>
    </w:p>
    <w:p w14:paraId="1540AD06" w14:textId="77777777" w:rsidR="00EE7ADC" w:rsidRDefault="00EE7ADC" w:rsidP="00E73BDA">
      <w:r>
        <w:t>La burlonería utilizada será de acero, en todas las fijaciones se utilizarán arandelas planas y grower, estos elementos serán tratados superficialmente para evitar su oxidación (zincados)</w:t>
      </w:r>
    </w:p>
    <w:p w14:paraId="6D3A720E" w14:textId="77777777" w:rsidR="00EE7ADC" w:rsidRDefault="00EE7ADC" w:rsidP="00E73BDA">
      <w:r>
        <w:t>Entregaran memoria de cálculo debidamente firmada por el profesional responsable.</w:t>
      </w:r>
    </w:p>
    <w:p w14:paraId="763669BC" w14:textId="6A0F759C" w:rsidR="00EE7ADC" w:rsidRDefault="00EE7ADC" w:rsidP="00E73BDA">
      <w:pPr>
        <w:pStyle w:val="Ttulo4"/>
      </w:pPr>
      <w:r>
        <w:t>Guiadores</w:t>
      </w:r>
    </w:p>
    <w:p w14:paraId="20834BCF" w14:textId="77777777" w:rsidR="00EE7ADC" w:rsidRDefault="00EE7ADC" w:rsidP="00E73BDA">
      <w:r>
        <w:t>Los guiadores de bastidores de cabina y contrapeso serán capaces de resistir los esfuerzos resultantes del peso propio de la cabina y/o del contrapeso.</w:t>
      </w:r>
    </w:p>
    <w:p w14:paraId="67FFF713" w14:textId="77777777" w:rsidR="00EE7ADC" w:rsidRDefault="00EE7ADC" w:rsidP="00E73BDA">
      <w:r>
        <w:t xml:space="preserve">Cada guiador estará compuesto por un soporte, el cual ira fijado al bastidor por medio de 4 bulones de acero, con colisas de deslizamiento con su correspondiente vástago y un sistema de amortiguación, ajustado de modo que: </w:t>
      </w:r>
    </w:p>
    <w:p w14:paraId="61B67A8D" w14:textId="77777777" w:rsidR="00EE7ADC" w:rsidRDefault="00EE7ADC" w:rsidP="00E73BDA">
      <w:r>
        <w:t>•</w:t>
      </w:r>
      <w:r>
        <w:tab/>
        <w:t>Permita regular la tensión del resorte para que haya huelgo entre la colisa y la guía.</w:t>
      </w:r>
    </w:p>
    <w:p w14:paraId="30886D95" w14:textId="77777777" w:rsidR="00EE7ADC" w:rsidRDefault="00EE7ADC" w:rsidP="00E73BDA">
      <w:r>
        <w:t>•</w:t>
      </w:r>
      <w:r>
        <w:tab/>
        <w:t>Impida desplazamientos trasversales</w:t>
      </w:r>
    </w:p>
    <w:p w14:paraId="7CE0B85B" w14:textId="77777777" w:rsidR="00EE7ADC" w:rsidRDefault="00EE7ADC" w:rsidP="00E73BDA">
      <w:r>
        <w:t>•</w:t>
      </w:r>
      <w:r>
        <w:tab/>
        <w:t>Será posible el cambio de las colisas gastadas debido al continuo roce contra las guías, el sistema no admitirá el descarrilamiento por tal cauda.</w:t>
      </w:r>
    </w:p>
    <w:p w14:paraId="540D62FC" w14:textId="77777777" w:rsidR="00EE7ADC" w:rsidRDefault="00EE7ADC" w:rsidP="00E73BDA">
      <w:r>
        <w:t>•</w:t>
      </w:r>
      <w:r>
        <w:tab/>
        <w:t>Las colisas a utilizar serán de material flexible, no se permitirá el uso de colisas rígidas.</w:t>
      </w:r>
    </w:p>
    <w:p w14:paraId="209B34FE" w14:textId="77777777" w:rsidR="00EE7ADC" w:rsidRDefault="00EE7ADC" w:rsidP="00E73BDA">
      <w:r>
        <w:t>•</w:t>
      </w:r>
      <w:r>
        <w:tab/>
        <w:t>Los guiadores contaran con un sistema de auto lubricación para las guías permanente tipo aceiteras</w:t>
      </w:r>
    </w:p>
    <w:p w14:paraId="7D4CA6C6" w14:textId="77777777" w:rsidR="00EE7ADC" w:rsidRDefault="00EE7ADC" w:rsidP="00E73BDA">
      <w:r>
        <w:t>Entregaran memoria de cálculo, debidamente firmada por el profesional responsable</w:t>
      </w:r>
    </w:p>
    <w:p w14:paraId="00A6E41B" w14:textId="01B0310D" w:rsidR="00EE7ADC" w:rsidRDefault="00EE7ADC" w:rsidP="00E73BDA">
      <w:pPr>
        <w:pStyle w:val="Ttulo4"/>
      </w:pPr>
      <w:r>
        <w:t>Lingotes de contrapeso</w:t>
      </w:r>
    </w:p>
    <w:p w14:paraId="1D89A21F" w14:textId="77777777" w:rsidR="00EE7ADC" w:rsidRDefault="00EE7ADC" w:rsidP="00E73BDA">
      <w:r>
        <w:t>Los lingotes de contrapeso serán construidos en fundición gris, sus dimensiones serán las que se establezcan en el proyecto respectivo, su peso será el necesario para lograr la carga de balanceo ideal para el funcionamiento del equipo.</w:t>
      </w:r>
    </w:p>
    <w:p w14:paraId="441D4F96" w14:textId="77777777" w:rsidR="00EE7ADC" w:rsidRDefault="00EE7ADC" w:rsidP="00E73BDA">
      <w:r>
        <w:t>El lingote superior será fijado al bastidor mediante un elemento removible con herramienta.</w:t>
      </w:r>
    </w:p>
    <w:p w14:paraId="3383080B" w14:textId="12009B4E" w:rsidR="00EE7ADC" w:rsidRDefault="00EE7ADC" w:rsidP="00E73BDA">
      <w:pPr>
        <w:pStyle w:val="Ttulo3"/>
      </w:pPr>
      <w:bookmarkStart w:id="940" w:name="_Toc96501105"/>
      <w:r>
        <w:t>SUSPENSIÓN</w:t>
      </w:r>
      <w:bookmarkEnd w:id="940"/>
    </w:p>
    <w:p w14:paraId="44D8685C" w14:textId="6D38F01A" w:rsidR="00EE7ADC" w:rsidRDefault="00EE7ADC" w:rsidP="00E73BDA">
      <w:pPr>
        <w:pStyle w:val="Ttulo4"/>
      </w:pPr>
      <w:r>
        <w:t>Cables de acero</w:t>
      </w:r>
    </w:p>
    <w:p w14:paraId="3D286D82" w14:textId="77777777" w:rsidR="00EE7ADC" w:rsidRDefault="00EE7ADC" w:rsidP="00E73BDA">
      <w:r>
        <w:t>Serán de marca IPH en acero tipo extra flexibles para ascensor construcción 8x19+1 con alama de fibra vegetal y una resistencia de sus alambres de 1570 N/mm2.</w:t>
      </w:r>
    </w:p>
    <w:p w14:paraId="52FDF722" w14:textId="77777777" w:rsidR="00EE7ADC" w:rsidRDefault="00EE7ADC" w:rsidP="00E73BDA">
      <w:r>
        <w:t>Las otras características tales como composición, alargamiento, ovalidad y flexibilidad, responderán a las exigencias por la Norma IRAM 518 y 547.</w:t>
      </w:r>
    </w:p>
    <w:p w14:paraId="73FEA432" w14:textId="40CE806A" w:rsidR="00EE7ADC" w:rsidRDefault="00EE7ADC" w:rsidP="00E73BDA">
      <w:r>
        <w:t>Entregaran memoria de cálculo debidamente firmada por el profesional responsable</w:t>
      </w:r>
      <w:r w:rsidR="007127CA">
        <w:t>.</w:t>
      </w:r>
    </w:p>
    <w:p w14:paraId="0AEE11FF" w14:textId="447B1481" w:rsidR="00EE7ADC" w:rsidRDefault="00EE7ADC" w:rsidP="00E73BDA">
      <w:pPr>
        <w:pStyle w:val="Ttulo4"/>
      </w:pPr>
      <w:r>
        <w:t>Amarres</w:t>
      </w:r>
    </w:p>
    <w:p w14:paraId="6A35129D" w14:textId="77777777" w:rsidR="00EE7ADC" w:rsidRDefault="00EE7ADC" w:rsidP="00E73BDA">
      <w:r>
        <w:t>Los extremos de los cables deben ser fijados a la cabina y a la carga de balanceo, por medio de tensores cónicos con amarres tipo cuña (auto fijante), esta cuña no podrá ser de aluminio.</w:t>
      </w:r>
    </w:p>
    <w:p w14:paraId="11180CF8" w14:textId="77777777" w:rsidR="00EE7ADC" w:rsidRDefault="00EE7ADC" w:rsidP="00E73BDA">
      <w:r>
        <w:t>En los amarres tipo cuña debe ser colocado como mínimo una grampa prensacables para evitar que la cuña salga de su posición ante un eventual aflojamiento de los cables.</w:t>
      </w:r>
    </w:p>
    <w:p w14:paraId="62B64A34" w14:textId="77777777" w:rsidR="00EE7ADC" w:rsidRDefault="00EE7ADC" w:rsidP="00E73BDA">
      <w:r>
        <w:t>La resistencia de los amarres de cable, debe ser al menos el 80% de la carga mínima de rotura de los cables.</w:t>
      </w:r>
    </w:p>
    <w:p w14:paraId="06498B01" w14:textId="77777777" w:rsidR="00EE7ADC" w:rsidRDefault="00EE7ADC" w:rsidP="00E73BDA">
      <w:r>
        <w:t xml:space="preserve">Se entregará copia del certificado de ensayo de fabricante. </w:t>
      </w:r>
    </w:p>
    <w:p w14:paraId="4E665E3C" w14:textId="4087D817" w:rsidR="00EE7ADC" w:rsidRDefault="00EE7ADC" w:rsidP="00E73BDA">
      <w:pPr>
        <w:pStyle w:val="Ttulo4"/>
      </w:pPr>
      <w:r>
        <w:lastRenderedPageBreak/>
        <w:t>Cadena de compensación</w:t>
      </w:r>
    </w:p>
    <w:p w14:paraId="4839F877" w14:textId="77777777" w:rsidR="00EE7ADC" w:rsidRDefault="00EE7ADC" w:rsidP="00E73BDA">
      <w:r>
        <w:t>Se colocarán para casa ascensor, de acuerdo a la cantidad de cables de acero de tracción, cadenas de compensación, las cuales estarán recubiertas por una vaina redonda exterior con un material termoplástico extraflexible.</w:t>
      </w:r>
    </w:p>
    <w:p w14:paraId="72FDD0CF" w14:textId="77777777" w:rsidR="00EE7ADC" w:rsidRDefault="00EE7ADC" w:rsidP="00E73BDA">
      <w:r>
        <w:t>El propósito de la cadena de compensación es ayudar a mantener el balance del ascensor y que su funcionamiento, en arranques y paradas sean suaves.</w:t>
      </w:r>
    </w:p>
    <w:p w14:paraId="0E407E67" w14:textId="1DE8CB0B" w:rsidR="00EE7ADC" w:rsidRDefault="00EE7ADC" w:rsidP="00E73BDA">
      <w:r>
        <w:t xml:space="preserve">A fin de guiar y ayudar a mantener la curva normal de la cadena, y evitar vibraciones en arranque y parada, se </w:t>
      </w:r>
      <w:r w:rsidR="007127CA">
        <w:t>utilizarán</w:t>
      </w:r>
      <w:r>
        <w:t xml:space="preserve"> rodillos para cadena de compensación.</w:t>
      </w:r>
    </w:p>
    <w:p w14:paraId="5B3DE9CB" w14:textId="77777777" w:rsidR="00EE7ADC" w:rsidRDefault="00EE7ADC" w:rsidP="00E73BDA">
      <w:r>
        <w:t>El sistema de sujeción de la cadena a la cabina y contrapeso, será reglamentario acorde a lo establecido en el Código de Edificación para ambos.</w:t>
      </w:r>
    </w:p>
    <w:p w14:paraId="713EE94F" w14:textId="34C5D2DD" w:rsidR="00EE7ADC" w:rsidRDefault="00EE7ADC" w:rsidP="00E73BDA">
      <w:pPr>
        <w:pStyle w:val="Ttulo3"/>
      </w:pPr>
      <w:bookmarkStart w:id="941" w:name="_Toc96501106"/>
      <w:r>
        <w:t>SISTEMAS DE PARACAÍDAS</w:t>
      </w:r>
      <w:bookmarkEnd w:id="941"/>
    </w:p>
    <w:p w14:paraId="1589705E" w14:textId="1AF614B3" w:rsidR="00EE7ADC" w:rsidRDefault="00EE7ADC" w:rsidP="00E73BDA">
      <w:pPr>
        <w:pStyle w:val="Ttulo4"/>
      </w:pPr>
      <w:r>
        <w:t xml:space="preserve">Varillas y caja cuñas </w:t>
      </w:r>
    </w:p>
    <w:p w14:paraId="54A87294" w14:textId="77777777" w:rsidR="00EE7ADC" w:rsidRDefault="00EE7ADC" w:rsidP="00E73BDA">
      <w:r>
        <w:t>El sistema de paracaídas será un dispositivo solidario con el bastidor, que sirvan para detener la cabina actuando contra las guías en caso de descenso accidental acelerado.</w:t>
      </w:r>
    </w:p>
    <w:p w14:paraId="5D408CF4" w14:textId="77777777" w:rsidR="00EE7ADC" w:rsidRDefault="00EE7ADC" w:rsidP="00E73BDA">
      <w:r>
        <w:t>Será de tipo progresivo, el cual se aplica a las guías por medio de un medio flexible que, limitando la fuerza retardatriz permita aumentar la distancia de frenado hasta la detención total.</w:t>
      </w:r>
    </w:p>
    <w:p w14:paraId="106C49C8" w14:textId="77777777" w:rsidR="00EE7ADC" w:rsidRDefault="00EE7ADC" w:rsidP="00E73BDA">
      <w:r>
        <w:t>El sistema de paracaídas será accionado por el cable del limitador de velocidad cuando la velocidad de trabajo del equipo rebase la velocidad indicada por las reglamentaciones vigentes.</w:t>
      </w:r>
    </w:p>
    <w:p w14:paraId="255728AB" w14:textId="77777777" w:rsidR="00EE7ADC" w:rsidRDefault="00EE7ADC" w:rsidP="00E73BDA">
      <w:r>
        <w:t>La caja de cuña estará fabricada en acero y las cuñas de la misma serán en acero cementado.</w:t>
      </w:r>
    </w:p>
    <w:p w14:paraId="1BBFE5A4" w14:textId="65C655AE" w:rsidR="00EE7ADC" w:rsidRDefault="00EE7ADC" w:rsidP="00E73BDA">
      <w:pPr>
        <w:pStyle w:val="Ttulo4"/>
      </w:pPr>
      <w:r>
        <w:t>Limitador de Velocidad y Polea Tensora</w:t>
      </w:r>
    </w:p>
    <w:p w14:paraId="2BD97CED" w14:textId="77777777" w:rsidR="00EE7ADC" w:rsidRDefault="00EE7ADC" w:rsidP="00E73BDA">
      <w:r>
        <w:t>El sistema de paracaídas de cabina se accionará por medio de limitadores de velocidad a instalar en la sala de máquinas.</w:t>
      </w:r>
    </w:p>
    <w:p w14:paraId="519A5A5A" w14:textId="77777777" w:rsidR="00EE7ADC" w:rsidRDefault="00EE7ADC" w:rsidP="00E73BDA">
      <w:r>
        <w:t>El limitador de velocidad tendrá la particularidad de acuñar al cable de acero, no admitiéndose en ningún caso con sistema de palpador ni que el enclave se produzca por fricción en la polea.</w:t>
      </w:r>
    </w:p>
    <w:p w14:paraId="298908C3" w14:textId="77777777" w:rsidR="00EE7ADC" w:rsidRDefault="00EE7ADC" w:rsidP="00E73BDA">
      <w:r>
        <w:t>El sistema estará instalado sobre una base elevada, en la cual se instalará una llave de corte de fuerza motriz (Llave Ramos Mejía).</w:t>
      </w:r>
    </w:p>
    <w:p w14:paraId="0921E10F" w14:textId="77777777" w:rsidR="00EE7ADC" w:rsidRDefault="00EE7ADC" w:rsidP="00E73BDA">
      <w:r>
        <w:t>El diámetro de la polea del limitador, así como el de la polea tensora, será de 30 veces el diámetro del cable de acero.</w:t>
      </w:r>
    </w:p>
    <w:p w14:paraId="73C3A31C" w14:textId="799CAC15" w:rsidR="00EE7ADC" w:rsidRDefault="00EE7ADC" w:rsidP="00E73BDA">
      <w:pPr>
        <w:pStyle w:val="Ttulo4"/>
      </w:pPr>
      <w:r>
        <w:t>Dispositivos eléctricos de clavada</w:t>
      </w:r>
    </w:p>
    <w:p w14:paraId="33555EE3" w14:textId="77777777" w:rsidR="00EE7ADC" w:rsidRDefault="00EE7ADC" w:rsidP="00E73BDA">
      <w:r>
        <w:t xml:space="preserve">Se instalará en cada limitador de velocidad un dispositivo eléctrico, el cual, en caso de actuación del sistema de paracaídas de cabina, mandará la parada del motor, antes o en el momento de accionamiento del sistema de paracaídas. </w:t>
      </w:r>
    </w:p>
    <w:p w14:paraId="6D25EBBA" w14:textId="77777777" w:rsidR="00EE7ADC" w:rsidRDefault="00EE7ADC" w:rsidP="00E73BDA">
      <w:r>
        <w:t>Si, después del desbloqueo del paracaídas, no queda el limitador de velocidad en posición de funcionamiento, este dispositivo eléctrico de seguridad debe impedir la puesta en marcha del ascensor.</w:t>
      </w:r>
    </w:p>
    <w:p w14:paraId="62D1206D" w14:textId="77777777" w:rsidR="00EE7ADC" w:rsidRDefault="00EE7ADC" w:rsidP="00E73BDA">
      <w:r>
        <w:t>Para el caso de la rotura o estiramiento excesivo del cable del limitador de velocidad tendrá un dispositivo que deberá mandar la parada de la máquina.</w:t>
      </w:r>
    </w:p>
    <w:p w14:paraId="0BD5D822" w14:textId="7CF7BA13" w:rsidR="00EE7ADC" w:rsidRDefault="00EE7ADC" w:rsidP="00E73BDA">
      <w:pPr>
        <w:pStyle w:val="Ttulo4"/>
      </w:pPr>
      <w:r>
        <w:t>Cable de acero de limitador de velocidad</w:t>
      </w:r>
    </w:p>
    <w:p w14:paraId="25D13E5C" w14:textId="4EAF7A50" w:rsidR="00EE7ADC" w:rsidRDefault="00EE7ADC" w:rsidP="00E73BDA">
      <w:r>
        <w:t>Se proveerá y colocará por cada limitador 1 (un) nuevo cable de acero de construcción 8x19+1 con alma de fibra sisal y de un diámetro de 8 mm., marca IPH.</w:t>
      </w:r>
    </w:p>
    <w:p w14:paraId="67521720" w14:textId="77777777" w:rsidR="00EE7ADC" w:rsidRDefault="00EE7ADC" w:rsidP="00E73BDA">
      <w:r>
        <w:t xml:space="preserve">Los extremos del cable que irán fijos al sistema de paracaídas, utilizarán un guarda-cable y dos prensas cables como mínimo con tuerca y contratuerca a una distancia entre ellos no menor de 65 mm. y a 20 mm. del guarda cables.  </w:t>
      </w:r>
    </w:p>
    <w:p w14:paraId="534E204F" w14:textId="2D221296" w:rsidR="00EE7ADC" w:rsidRDefault="00EE7ADC" w:rsidP="00E73BDA">
      <w:pPr>
        <w:pStyle w:val="Ttulo3"/>
      </w:pPr>
      <w:bookmarkStart w:id="942" w:name="_Toc96501107"/>
      <w:r>
        <w:t>CABINA</w:t>
      </w:r>
      <w:bookmarkEnd w:id="942"/>
    </w:p>
    <w:p w14:paraId="773A4FF0" w14:textId="77777777" w:rsidR="00EE7ADC" w:rsidRDefault="00EE7ADC" w:rsidP="00E73BDA">
      <w:r>
        <w:t>La cabina será construida en chapa de acero DD, revestida en chapa de acero inoxidable AISI 304 (1.25mm); y deberá cumplir con lo indicado a continuación y lo indicado en hoja de datos de equipo de cada elevador.</w:t>
      </w:r>
    </w:p>
    <w:p w14:paraId="131990D8" w14:textId="3A64F8F4" w:rsidR="00EE7ADC" w:rsidRDefault="00EE7ADC" w:rsidP="00E73BDA">
      <w:pPr>
        <w:pStyle w:val="Ttulo4"/>
      </w:pPr>
      <w:r>
        <w:t>Plataforma</w:t>
      </w:r>
    </w:p>
    <w:p w14:paraId="56D65C40" w14:textId="77777777" w:rsidR="00EE7ADC" w:rsidRDefault="00EE7ADC" w:rsidP="00E73BDA">
      <w:r>
        <w:lastRenderedPageBreak/>
        <w:t>La plataforma será construida en estructura metálica, sobre la cual se soldará una chapa de acero de 1/8” como mínimo, debiendo este conjunto soportar una carga estática de 600 Kg./m2 sin sufrir deformaciones permanentes.</w:t>
      </w:r>
    </w:p>
    <w:p w14:paraId="789DDC69" w14:textId="77777777" w:rsidR="00EE7ADC" w:rsidRDefault="00EE7ADC" w:rsidP="00E73BDA">
      <w:r>
        <w:t>Dicha plataforma estará preparada para recibir un piso de granito o el material que indique la Dirección de Obra de hasta un espesor mínimo de 30 mm., quedando también a elección de la Dirección de Obra el pulido y diagramado del mismo.</w:t>
      </w:r>
    </w:p>
    <w:p w14:paraId="5B1DAE31" w14:textId="77777777" w:rsidR="00EE7ADC" w:rsidRDefault="00EE7ADC" w:rsidP="00E73BDA">
      <w:r>
        <w:t xml:space="preserve">La plataforma descansara sobre tacos de goma, soportados por un marco de acero perfilado, sujeto al bastidor del coche, obteniéndose de ese modo una amortiguación aislante entre coche y bastidores en todos los puntos de contacto. </w:t>
      </w:r>
    </w:p>
    <w:p w14:paraId="1CB065FE" w14:textId="49524F50" w:rsidR="00EE7ADC" w:rsidRDefault="00EE7ADC" w:rsidP="00E73BDA">
      <w:pPr>
        <w:pStyle w:val="Ttulo4"/>
      </w:pPr>
      <w:r>
        <w:t xml:space="preserve">Techo de la cabina </w:t>
      </w:r>
    </w:p>
    <w:p w14:paraId="36459319" w14:textId="77777777" w:rsidR="00EE7ADC" w:rsidRDefault="00EE7ADC" w:rsidP="00E73BDA">
      <w:r>
        <w:t>Será terminado de forma tal, que de él no sobresaldrán refuerzos ni elementos que impidan una fácil limpieza y signifiquen un riesgo de tropiezo para los operarios que deban realizar tareas de mantenimiento sobre el mismo.</w:t>
      </w:r>
    </w:p>
    <w:p w14:paraId="2628E70C" w14:textId="77777777" w:rsidR="00EE7ADC" w:rsidRDefault="00EE7ADC" w:rsidP="00E73BDA">
      <w:r>
        <w:t>El techo tendrá una resistencia tal que admita una carga de dos personas en cualquier punto de este, 200K/m2, sin presentar deformaciones permanentes.</w:t>
      </w:r>
    </w:p>
    <w:p w14:paraId="0A347D59" w14:textId="77777777" w:rsidR="00EE7ADC" w:rsidRDefault="00EE7ADC" w:rsidP="00E73BDA">
      <w:r>
        <w:t>El perímetro del techo de cabina debe poseer una barandilla de 0.90 m de altura, la cual consistirá de un pasamanos, un zócalo de 0.10 m de alto y una barra intermedia.</w:t>
      </w:r>
    </w:p>
    <w:p w14:paraId="1AB96579" w14:textId="14553FEA" w:rsidR="00EE7ADC" w:rsidRDefault="00EE7ADC" w:rsidP="00E73BDA">
      <w:pPr>
        <w:pStyle w:val="Ttulo4"/>
      </w:pPr>
      <w:r>
        <w:t>Guardapiés</w:t>
      </w:r>
    </w:p>
    <w:p w14:paraId="557697E4" w14:textId="77777777" w:rsidR="00EE7ADC" w:rsidRDefault="00EE7ADC" w:rsidP="00E73BDA">
      <w:r>
        <w:t>La parte vertical de los guardapiés deberá proteger todo el ancho de cabina y se prolongará hacia abajo un mínimo de 0,75 mts. terminando con un chaflán cuyo ángulo con el plano horizontal debe ser igual a 60º.</w:t>
      </w:r>
    </w:p>
    <w:p w14:paraId="41ADE3DD" w14:textId="77777777" w:rsidR="00EE7ADC" w:rsidRDefault="00EE7ADC" w:rsidP="00E73BDA">
      <w:r>
        <w:t>Serán construidos en chapa de acero con tratamiento antioxido y terminación epoxi negro y tendrá la resistencia necesaria para soportar un empuje en cualquier punto de su superficie de 75 Kg. sin provocarse deformación alguna</w:t>
      </w:r>
    </w:p>
    <w:p w14:paraId="470B6D8D" w14:textId="77777777" w:rsidR="00EE7ADC" w:rsidRDefault="00EE7ADC" w:rsidP="00E73BDA">
      <w:r>
        <w:t>2.7.4</w:t>
      </w:r>
      <w:r>
        <w:tab/>
        <w:t>Paneles, zócalos, esquineros, jambas y dinteles</w:t>
      </w:r>
    </w:p>
    <w:p w14:paraId="1C769304" w14:textId="77777777" w:rsidR="00EE7ADC" w:rsidRDefault="00EE7ADC" w:rsidP="00E73BDA">
      <w:r>
        <w:t>Estarán construidos en su totalidad en chapa revestida acero inoxidable de calidad AISI 304, pulido a elección de la Dirección de Obra.</w:t>
      </w:r>
    </w:p>
    <w:p w14:paraId="0BF2BD4C" w14:textId="17E0E3F8" w:rsidR="00EE7ADC" w:rsidRDefault="00EE7ADC" w:rsidP="00E73BDA">
      <w:pPr>
        <w:pStyle w:val="Ttulo4"/>
      </w:pPr>
      <w:r>
        <w:t>Espejos</w:t>
      </w:r>
    </w:p>
    <w:p w14:paraId="7A54D2F7" w14:textId="77777777" w:rsidR="00EE7ADC" w:rsidRDefault="00EE7ADC" w:rsidP="00E73BDA">
      <w:r>
        <w:t>Los espejos estarán fabricados con vidrio laminado de seguridad 4+4, el cual estará a cargo del Contratista de elevadores.</w:t>
      </w:r>
    </w:p>
    <w:p w14:paraId="232E3D13" w14:textId="390E45A7" w:rsidR="00EE7ADC" w:rsidRDefault="00EE7ADC" w:rsidP="00E73BDA">
      <w:pPr>
        <w:pStyle w:val="Ttulo4"/>
      </w:pPr>
      <w:r>
        <w:t>Pasamanos</w:t>
      </w:r>
    </w:p>
    <w:p w14:paraId="3FE9D8BF" w14:textId="77777777" w:rsidR="00EE7ADC" w:rsidRDefault="00EE7ADC" w:rsidP="00E73BDA">
      <w:r>
        <w:t>En los lados libres de puertas se colocarán pasamos fabricados en acero inoxidable de calidad AISI 304.</w:t>
      </w:r>
    </w:p>
    <w:p w14:paraId="092CDEDF" w14:textId="77777777" w:rsidR="00EE7ADC" w:rsidRDefault="00EE7ADC" w:rsidP="00E73BDA">
      <w:r>
        <w:t>La altura de colocación será de 0.85 m + - 0.05 m, medidos desde el piso de la cabina hasta el plano superior del pasamanos y separados de los paneles 0.04 m.</w:t>
      </w:r>
    </w:p>
    <w:p w14:paraId="196ECF6E" w14:textId="77777777" w:rsidR="00EE7ADC" w:rsidRDefault="00EE7ADC" w:rsidP="00E73BDA">
      <w:r>
        <w:t>La sesión de los mismos será de tipo circular de 0.05 m. de diámetro.</w:t>
      </w:r>
    </w:p>
    <w:p w14:paraId="4B186E33" w14:textId="77777777" w:rsidR="00EE7ADC" w:rsidRDefault="00EE7ADC" w:rsidP="00E73BDA">
      <w:r>
        <w:t>Al momento del proyecto se tendrá en cuenta que estos pasamanos deberán estar en los paneles libres de puertas y en toda su extensión y no debiendo por su presencia disminuir el ancho de paso de la puerta de acceso ni tapar a los componentes de las botoneras interiores.</w:t>
      </w:r>
    </w:p>
    <w:p w14:paraId="0348800F" w14:textId="04C64611" w:rsidR="00EE7ADC" w:rsidRDefault="00EE7ADC" w:rsidP="00E73BDA">
      <w:pPr>
        <w:pStyle w:val="Ttulo4"/>
      </w:pPr>
      <w:r>
        <w:t>Cielorrasos</w:t>
      </w:r>
    </w:p>
    <w:p w14:paraId="0F6577A6" w14:textId="77777777" w:rsidR="00EE7ADC" w:rsidRDefault="00EE7ADC" w:rsidP="00E73BDA">
      <w:r>
        <w:t>El cielorraso será fabricado en acero inoxidable de calidad AISI 304, montado en caño estructural sobre este se colocará un difusor acrílico.</w:t>
      </w:r>
    </w:p>
    <w:p w14:paraId="42ABD7A0" w14:textId="77777777" w:rsidR="00EE7ADC" w:rsidRDefault="00EE7ADC" w:rsidP="00E73BDA">
      <w:r>
        <w:t>Quedará a cargo de la Dirección de Obra la elección del diseño de las perforaciones de la chapa que conforma el cielorraso, previa entrega de plano de detalle por parte del Contratista, indicado la iluminación que se utilizará y su disposición.</w:t>
      </w:r>
    </w:p>
    <w:p w14:paraId="557BE812" w14:textId="77777777" w:rsidR="00EE7ADC" w:rsidRDefault="00EE7ADC" w:rsidP="00E73BDA">
      <w:r>
        <w:t>La iluminación de emergencia abajo citada, ira colocara en cielorraso y no en frente de botonera.</w:t>
      </w:r>
    </w:p>
    <w:p w14:paraId="0D82D74E" w14:textId="2846BF15" w:rsidR="00EE7ADC" w:rsidRDefault="00EE7ADC" w:rsidP="00E73BDA">
      <w:pPr>
        <w:pStyle w:val="Ttulo4"/>
      </w:pPr>
      <w:r>
        <w:t>Iluminación</w:t>
      </w:r>
    </w:p>
    <w:p w14:paraId="6F8A79DD" w14:textId="77777777" w:rsidR="00EE7ADC" w:rsidRDefault="00EE7ADC" w:rsidP="00E73BDA">
      <w:r>
        <w:t>La iluminación eléctrica fija y con corte de cabina, será medio artefactos de led, que aseguren una iluminación de 150 lx como mínimo tomado a 0,80 m del nivel de piso y en toda la superficie de las cabinas.</w:t>
      </w:r>
    </w:p>
    <w:p w14:paraId="2E720BC5" w14:textId="77777777" w:rsidR="00EE7ADC" w:rsidRDefault="00EE7ADC" w:rsidP="00E73BDA">
      <w:r>
        <w:lastRenderedPageBreak/>
        <w:t>Debe existir una fuente de alimentación de emergencia de conexión automática, que sea capaz de alimentar a dos o más de los artefactos de iluminación (o cualquier otro medio emisor de luz) por lo menos durante 2 horas, de forma de asegurar una iluminación mínima de 15 lx medida frente al botón más bajo de la botonera y en cualquier punto del piso de la cabina la iluminación será de 10 lx. Estos artefactos deben ser activados inmediata y automáticamente ante la falta del suministro eléctrico normal.</w:t>
      </w:r>
    </w:p>
    <w:p w14:paraId="683A6167" w14:textId="77777777" w:rsidR="00EE7ADC" w:rsidRDefault="00EE7ADC" w:rsidP="00E73BDA">
      <w:r>
        <w:t>La fuente de emergencia prevista anteriormente se utilizará también para alimentar el dispositivo de alarma de emergencia, el cual estará ubicado dentro del pasadizo de cada uno de los equipos según lo indicado en CE y asegurara un nivel sonoro que pueda ser fácilmente escuchado desde la planta baja, no será inferior a 80 dbA, también alimentara por el mismo lapso de tiempo, al extractor de aire y el intercomunicador.</w:t>
      </w:r>
    </w:p>
    <w:p w14:paraId="22B78848" w14:textId="7A091C27" w:rsidR="00EE7ADC" w:rsidRDefault="00EE7ADC" w:rsidP="00E73BDA">
      <w:pPr>
        <w:pStyle w:val="Ttulo4"/>
      </w:pPr>
      <w:r>
        <w:t>Ventilación</w:t>
      </w:r>
    </w:p>
    <w:p w14:paraId="75F40027" w14:textId="77777777" w:rsidR="00EE7ADC" w:rsidRDefault="00EE7ADC" w:rsidP="00E73BDA">
      <w:r>
        <w:t>La ventilación forzada (extracción) de cabina, se hará por medio de un extractor de gran caudal y muy silencioso, que en funcionamiento no supere los 50 dbA., medidos en la cabina a 1 m de altura</w:t>
      </w:r>
    </w:p>
    <w:p w14:paraId="2CB6DBBE" w14:textId="77777777" w:rsidR="00EE7ADC" w:rsidRDefault="00EE7ADC" w:rsidP="00E73BDA">
      <w:r>
        <w:t>El extractor ira montado sobre cabina, conectado mediante una junta aislantes e incombustible, este será indicado en planos de detalle.</w:t>
      </w:r>
    </w:p>
    <w:p w14:paraId="7E18E05C" w14:textId="77777777" w:rsidR="00EE7ADC" w:rsidRDefault="00EE7ADC" w:rsidP="00E73BDA">
      <w:r>
        <w:t>Las cabinas contaran además con ventilación natural superior e inferior, como lo establecen el CE.</w:t>
      </w:r>
    </w:p>
    <w:p w14:paraId="1B642F8C" w14:textId="262139C9" w:rsidR="00EE7ADC" w:rsidRDefault="00EE7ADC" w:rsidP="00E73BDA">
      <w:pPr>
        <w:pStyle w:val="Ttulo4"/>
      </w:pPr>
      <w:r>
        <w:t>Equipo sobre techo de cabina</w:t>
      </w:r>
    </w:p>
    <w:p w14:paraId="6D80C6BA" w14:textId="77777777" w:rsidR="00EE7ADC" w:rsidRDefault="00EE7ADC" w:rsidP="00E73BDA">
      <w:r>
        <w:t xml:space="preserve">Sobre el techo de cabina, se instalará un dispositivo de maniobra fácilmente accesible, con el fin de simplificar las operaciones de inspección y mantenimiento. La puesta en servicio de este dispositivo debe hacerse por un interruptor el que debe ser biestable y protegido contra toda acción involuntaria. </w:t>
      </w:r>
    </w:p>
    <w:p w14:paraId="0054C89B" w14:textId="77777777" w:rsidR="00EE7ADC" w:rsidRDefault="00EE7ADC" w:rsidP="00E73BDA">
      <w:r>
        <w:t>El movimiento de la cabina desde este equipo estará subordinado al accionamiento sobre tres botones, uno de subida, uno de bajada (estando el sentido de la marcha claramente indicado), y un botón de presión permanente, protegido contra toda acción involuntaria. El movimiento de la cabina se logra con la actuación simultánea sobre uno de los botones de dirección y sobre el botón de presión constante;</w:t>
      </w:r>
    </w:p>
    <w:p w14:paraId="4FA09FAD" w14:textId="77777777" w:rsidR="00EE7ADC" w:rsidRDefault="00EE7ADC" w:rsidP="00E73BDA">
      <w:r>
        <w:t>El desplazamiento de la cabina no puede ser realizado a una velocidad mayor que al 50% de la velocidad nominal.</w:t>
      </w:r>
    </w:p>
    <w:p w14:paraId="601A809F" w14:textId="77777777" w:rsidR="00EE7ADC" w:rsidRDefault="00EE7ADC" w:rsidP="00E73BDA">
      <w:r>
        <w:t>El dispositivo de comando debe tener, además:</w:t>
      </w:r>
    </w:p>
    <w:p w14:paraId="73C534A4" w14:textId="77777777" w:rsidR="00EE7ADC" w:rsidRDefault="00EE7ADC" w:rsidP="00E73BDA">
      <w:r>
        <w:t>•</w:t>
      </w:r>
      <w:r>
        <w:tab/>
        <w:t>un dispositivo de parada (tipo golpe de puño) que produzca la parada y mantenga fuera de servicio el ascensor, incluyendo las puertas;</w:t>
      </w:r>
    </w:p>
    <w:p w14:paraId="6F817275" w14:textId="77777777" w:rsidR="00EE7ADC" w:rsidRDefault="00EE7ADC" w:rsidP="00E73BDA">
      <w:r>
        <w:t>•</w:t>
      </w:r>
      <w:r>
        <w:tab/>
        <w:t>un tomacorriente para 220 V.;</w:t>
      </w:r>
    </w:p>
    <w:p w14:paraId="5410EE82" w14:textId="77777777" w:rsidR="00EE7ADC" w:rsidRDefault="00EE7ADC" w:rsidP="00E73BDA">
      <w:r>
        <w:t>•</w:t>
      </w:r>
      <w:r>
        <w:tab/>
        <w:t>un artefacto de iluminación para lámpara Led de 25 Watts con protección mecánica. Accionado por medio de un interruptor</w:t>
      </w:r>
    </w:p>
    <w:p w14:paraId="289AE2BF" w14:textId="690D9D0A" w:rsidR="00EE7ADC" w:rsidRDefault="00EE7ADC" w:rsidP="00E73BDA">
      <w:pPr>
        <w:pStyle w:val="Ttulo4"/>
      </w:pPr>
      <w:r>
        <w:t>Pesador de carga</w:t>
      </w:r>
    </w:p>
    <w:p w14:paraId="58F973FB" w14:textId="77777777" w:rsidR="00EE7ADC" w:rsidRDefault="00EE7ADC" w:rsidP="00E73BDA">
      <w:r>
        <w:t>Sobre el bastidor de cabina se instalará un dispositivo electrónico pesador de carga, el cual trabajará por deformación del bastidor, y podrá permitir regular la carga máxima.</w:t>
      </w:r>
    </w:p>
    <w:p w14:paraId="74E33FAB" w14:textId="77777777" w:rsidR="00EE7ADC" w:rsidRDefault="00EE7ADC" w:rsidP="00E73BDA">
      <w:r>
        <w:t>Este dispositivo dará la indicación de cabina completa para que el control de maniobras opere en consecuencia e impedirá la salida del ascensor y anulando las llamadas exteriores en caso de cabina con carga máxima.</w:t>
      </w:r>
    </w:p>
    <w:p w14:paraId="4D0E7B02" w14:textId="77777777" w:rsidR="00EE7ADC" w:rsidRDefault="00EE7ADC" w:rsidP="00E73BDA">
      <w:r>
        <w:t>En la cabina se colocará cuadro indicador en botonera del estado de carga, de coche completo y sobrecarga.</w:t>
      </w:r>
    </w:p>
    <w:p w14:paraId="3F91C72E" w14:textId="7DA39892" w:rsidR="00EE7ADC" w:rsidRDefault="00EE7ADC" w:rsidP="00E73BDA">
      <w:pPr>
        <w:pStyle w:val="Ttulo3"/>
      </w:pPr>
      <w:bookmarkStart w:id="943" w:name="_Toc96501108"/>
      <w:r>
        <w:t>PUERTAS DE PISO</w:t>
      </w:r>
      <w:bookmarkEnd w:id="943"/>
    </w:p>
    <w:p w14:paraId="5693062D" w14:textId="77777777" w:rsidR="00EE7ADC" w:rsidRDefault="00EE7ADC" w:rsidP="00E73BDA">
      <w:r>
        <w:t>Las puertas de piso junto con sus marcos serán de marca FERMATOR o WITTUR, de deslizamiento horizontal y accionamiento automático.</w:t>
      </w:r>
    </w:p>
    <w:p w14:paraId="6160DDB6" w14:textId="77777777" w:rsidR="00EE7ADC" w:rsidRDefault="00EE7ADC" w:rsidP="00E73BDA">
      <w:r>
        <w:t>Garantizarán una resistencia al fuego de 60 minutos (F60) y estarán homologadas ante el G.C.A.B.A, al momento de la cotización deben entregar copia de la aprobación del GCBA.</w:t>
      </w:r>
    </w:p>
    <w:p w14:paraId="5C268880" w14:textId="77777777" w:rsidR="00EE7ADC" w:rsidRDefault="00EE7ADC" w:rsidP="00E73BDA">
      <w:r>
        <w:t xml:space="preserve">La terminación de la totalidad de las hojas de puerta y los marcos será en acero inoxidable calidad AISI 304, pulido a elección de la Dirección de Obra. </w:t>
      </w:r>
    </w:p>
    <w:p w14:paraId="4D4F7A3B" w14:textId="77777777" w:rsidR="00EE7ADC" w:rsidRDefault="00EE7ADC" w:rsidP="00E73BDA">
      <w:r>
        <w:lastRenderedPageBreak/>
        <w:t>Los umbrales / pisadera de puertas de piso serán fabricados en aluminio extruido y aptos para tránsito pesado, tendrán 6 soportes a amurar y/o fijar a la losa como refuerzos para alto tránsito y capacidad de carga de los umbrales.</w:t>
      </w:r>
    </w:p>
    <w:p w14:paraId="7D10FA34" w14:textId="6203C7E0" w:rsidR="00EE7ADC" w:rsidRDefault="00EE7ADC" w:rsidP="00E73BDA">
      <w:pPr>
        <w:pStyle w:val="Ttulo3"/>
      </w:pPr>
      <w:bookmarkStart w:id="944" w:name="_Toc96501109"/>
      <w:r>
        <w:t>PUERTAS DE CABINA</w:t>
      </w:r>
      <w:bookmarkEnd w:id="944"/>
    </w:p>
    <w:p w14:paraId="0F5B95C1" w14:textId="77777777" w:rsidR="00EE7ADC" w:rsidRDefault="00EE7ADC" w:rsidP="00E73BDA">
      <w:r>
        <w:t>Las puertas de las cabinas serán de marca FERMATOR o WITTUR, de deslizamiento horizontal y accionamiento automático; junto con ella se instalará su operador de frecuencia variable y una barrera de seguridad.</w:t>
      </w:r>
    </w:p>
    <w:p w14:paraId="478CC024" w14:textId="77777777" w:rsidR="00EE7ADC" w:rsidRDefault="00EE7ADC" w:rsidP="00E73BDA">
      <w:r>
        <w:t>Las hojas de puerta de las cabinas y los operadores de puerta deberán estar homologadas antes el G.C.A.B.A.</w:t>
      </w:r>
    </w:p>
    <w:p w14:paraId="7DB3F34D" w14:textId="77777777" w:rsidR="00EE7ADC" w:rsidRDefault="00EE7ADC" w:rsidP="00E73BDA">
      <w:r>
        <w:t xml:space="preserve">La terminación de las hojas de puerta será en acero inoxidable calidad AISI 304, pulido a elección de la Dirección de Obra. </w:t>
      </w:r>
    </w:p>
    <w:p w14:paraId="7B89C316" w14:textId="77777777" w:rsidR="00EE7ADC" w:rsidRDefault="00EE7ADC" w:rsidP="00E73BDA">
      <w:r>
        <w:t>Los umbrales de puertas de cabina serán fabricados en aluminio extruido y aptos para tránsito pesado.</w:t>
      </w:r>
    </w:p>
    <w:p w14:paraId="6F0E1568" w14:textId="7C85AED4" w:rsidR="00EE7ADC" w:rsidRDefault="00EE7ADC" w:rsidP="00E73BDA">
      <w:pPr>
        <w:pStyle w:val="Ttulo4"/>
      </w:pPr>
      <w:r>
        <w:t>Operador de puerta</w:t>
      </w:r>
    </w:p>
    <w:p w14:paraId="0A581EB6" w14:textId="77777777" w:rsidR="00EE7ADC" w:rsidRDefault="00EE7ADC" w:rsidP="00E73BDA">
      <w:r>
        <w:t>El accionamiento de la puerta de las cabinas será por medio de un operador con controlador de frecuencia variable, colocado sobre el techo de cabina y de diseño para alto tránsito.</w:t>
      </w:r>
    </w:p>
    <w:p w14:paraId="719EDD31" w14:textId="77777777" w:rsidR="00EE7ADC" w:rsidRDefault="00EE7ADC" w:rsidP="00E73BDA">
      <w:r>
        <w:t>El arrastre de la puerta de pasadizo por la puerta de cabina se efectuará sin golpes con la puerta suavemente conducida, sin oscilaciones ni juegos en el sentido del movimiento, con una velocidad media de desplazamiento que permitirá realizar la operación de reapertura y cierre de las puertas en forma rápida y segura.</w:t>
      </w:r>
    </w:p>
    <w:p w14:paraId="7698A007" w14:textId="77777777" w:rsidR="00EE7ADC" w:rsidRDefault="00EE7ADC" w:rsidP="00E73BDA">
      <w:r>
        <w:t xml:space="preserve">Las puertas podrán ser detenidas invirtiendo su marcha por acción de: </w:t>
      </w:r>
    </w:p>
    <w:p w14:paraId="2DBA12E6" w14:textId="77777777" w:rsidR="00EE7ADC" w:rsidRDefault="00EE7ADC" w:rsidP="00E73BDA">
      <w:r>
        <w:t>•</w:t>
      </w:r>
      <w:r>
        <w:tab/>
        <w:t xml:space="preserve">Un botón de apertura </w:t>
      </w:r>
    </w:p>
    <w:p w14:paraId="5673C9A2" w14:textId="77777777" w:rsidR="00EE7ADC" w:rsidRDefault="00EE7ADC" w:rsidP="00E73BDA">
      <w:r>
        <w:t>•</w:t>
      </w:r>
      <w:r>
        <w:tab/>
        <w:t xml:space="preserve">Barrera de seguridad </w:t>
      </w:r>
    </w:p>
    <w:p w14:paraId="330B4204" w14:textId="77777777" w:rsidR="00EE7ADC" w:rsidRDefault="00EE7ADC" w:rsidP="00E73BDA">
      <w:r>
        <w:t>•</w:t>
      </w:r>
      <w:r>
        <w:tab/>
        <w:t>Contacto limitador de fuerza.</w:t>
      </w:r>
    </w:p>
    <w:p w14:paraId="51F05816" w14:textId="77777777" w:rsidR="00EE7ADC" w:rsidRDefault="00EE7ADC" w:rsidP="00E73BDA">
      <w:r>
        <w:t>•</w:t>
      </w:r>
      <w:r>
        <w:tab/>
        <w:t>En el caso de ser obstruido el cierre de puertas por un periodo superior al normal, sonará una alarma iniciándose el cierre lento de la puerta de no eliminarse la obstrucción, la puerta se reabrirá y se reiniciará el ciclo nuevamente.</w:t>
      </w:r>
    </w:p>
    <w:p w14:paraId="0C702C85" w14:textId="7126821F" w:rsidR="00EE7ADC" w:rsidRDefault="00EE7ADC" w:rsidP="00E73BDA">
      <w:pPr>
        <w:pStyle w:val="Ttulo4"/>
      </w:pPr>
      <w:r>
        <w:t>Barrera de seguridad</w:t>
      </w:r>
    </w:p>
    <w:p w14:paraId="4668ACB4" w14:textId="77777777" w:rsidR="00EE7ADC" w:rsidRDefault="00EE7ADC" w:rsidP="00E73BDA">
      <w:r>
        <w:t>Se instalará en cada una de los accesos a cabina una barrera inteligente multihaz, la cual debe mandar automáticamente la reapertura de la puerta antes que un pasajero sea golpeado (o esté a punto de serlo) por la puerta, si franquea la entrada durante el movimiento de cierre o si se aproxima a ella.</w:t>
      </w:r>
    </w:p>
    <w:p w14:paraId="38B64CAF" w14:textId="77777777" w:rsidR="00EE7ADC" w:rsidRDefault="00EE7ADC" w:rsidP="00E73BDA">
      <w:r>
        <w:t>Dicha barrera dará protección en toda la altura de paso de la puerta.</w:t>
      </w:r>
    </w:p>
    <w:p w14:paraId="44A8A081" w14:textId="47AA5C09" w:rsidR="00EE7ADC" w:rsidRDefault="00EE7ADC" w:rsidP="00E73BDA">
      <w:pPr>
        <w:pStyle w:val="Ttulo3"/>
      </w:pPr>
      <w:bookmarkStart w:id="945" w:name="_Toc96501110"/>
      <w:r>
        <w:t>MÁQUINA DE TRACCIÓN</w:t>
      </w:r>
      <w:bookmarkEnd w:id="945"/>
    </w:p>
    <w:p w14:paraId="142240EB" w14:textId="77777777" w:rsidR="00EE7ADC" w:rsidRDefault="00EE7ADC" w:rsidP="00E73BDA">
      <w:r>
        <w:t>Se suministrará e instalará una máquina de tracción a sin fin y corona por ascensores, de las abajo indicadas o similar de iguales o mejores características.</w:t>
      </w:r>
    </w:p>
    <w:p w14:paraId="012138DD" w14:textId="232D61C8" w:rsidR="00EE7ADC" w:rsidRDefault="00EE7ADC" w:rsidP="00E73BDA">
      <w:pPr>
        <w:pStyle w:val="Ttulo4"/>
      </w:pPr>
      <w:r>
        <w:t>Ascensor N°1, 3 y 4</w:t>
      </w:r>
    </w:p>
    <w:p w14:paraId="728F2051" w14:textId="77777777" w:rsidR="00EE7ADC" w:rsidRDefault="00EE7ADC" w:rsidP="00E73BDA">
      <w:r>
        <w:t xml:space="preserve">MONTANARI GIULIO &amp; C </w:t>
      </w:r>
    </w:p>
    <w:p w14:paraId="77D7BFCE" w14:textId="77777777" w:rsidR="00EE7ADC" w:rsidRDefault="00EE7ADC" w:rsidP="00E73BDA">
      <w:r>
        <w:t>Modelo: M85</w:t>
      </w:r>
    </w:p>
    <w:p w14:paraId="2AE63B4C" w14:textId="77777777" w:rsidR="00EE7ADC" w:rsidRDefault="00EE7ADC" w:rsidP="00E73BDA">
      <w:r>
        <w:t xml:space="preserve">Carga útil: 670 Kg. </w:t>
      </w:r>
    </w:p>
    <w:p w14:paraId="5D7D9704" w14:textId="77777777" w:rsidR="00EE7ADC" w:rsidRDefault="00EE7ADC" w:rsidP="00E73BDA">
      <w:r>
        <w:t>Carga Estática: 4.000 Kg</w:t>
      </w:r>
    </w:p>
    <w:p w14:paraId="36176E70" w14:textId="77777777" w:rsidR="00EE7ADC" w:rsidRDefault="00EE7ADC" w:rsidP="00E73BDA">
      <w:r>
        <w:t>Velocidad de cables: 1.00 m/seg (60 m/min)</w:t>
      </w:r>
    </w:p>
    <w:p w14:paraId="3BF48D70" w14:textId="77777777" w:rsidR="00EE7ADC" w:rsidRDefault="00EE7ADC" w:rsidP="00E73BDA">
      <w:r>
        <w:t>Potencia (mínima): 7.5 Kw / 1500 RPM – 50 Hz</w:t>
      </w:r>
    </w:p>
    <w:p w14:paraId="2FE2D7DB" w14:textId="77777777" w:rsidR="00EE7ADC" w:rsidRDefault="00EE7ADC" w:rsidP="00E73BDA"/>
    <w:p w14:paraId="2C7FC20E" w14:textId="77777777" w:rsidR="00EE7ADC" w:rsidRDefault="00EE7ADC" w:rsidP="00E73BDA">
      <w:r>
        <w:t>SICOR</w:t>
      </w:r>
    </w:p>
    <w:p w14:paraId="3C44503A" w14:textId="77777777" w:rsidR="00EE7ADC" w:rsidRDefault="00EE7ADC" w:rsidP="00E73BDA">
      <w:r>
        <w:t xml:space="preserve">Modelo: MR16 </w:t>
      </w:r>
    </w:p>
    <w:p w14:paraId="23C6A34E" w14:textId="77777777" w:rsidR="00EE7ADC" w:rsidRDefault="00EE7ADC" w:rsidP="00E73BDA">
      <w:r>
        <w:t>Carga útil: 750 Kg.</w:t>
      </w:r>
    </w:p>
    <w:p w14:paraId="16739FD6" w14:textId="77777777" w:rsidR="00EE7ADC" w:rsidRDefault="00EE7ADC" w:rsidP="00E73BDA">
      <w:r>
        <w:lastRenderedPageBreak/>
        <w:t>Carga Estática: 4.300 Kg</w:t>
      </w:r>
    </w:p>
    <w:p w14:paraId="6CC78691" w14:textId="77777777" w:rsidR="00EE7ADC" w:rsidRDefault="00EE7ADC" w:rsidP="00E73BDA">
      <w:r>
        <w:t>Velocidad de cables: 1.00 m/seg (60 m/min)</w:t>
      </w:r>
    </w:p>
    <w:p w14:paraId="3D8260DC" w14:textId="77777777" w:rsidR="00EE7ADC" w:rsidRDefault="00EE7ADC" w:rsidP="00E73BDA">
      <w:r>
        <w:t>Potencia (mínima): 7.5 Kw / 1500 RPM – 50 Hz</w:t>
      </w:r>
    </w:p>
    <w:p w14:paraId="4DCABF3F" w14:textId="77777777" w:rsidR="00EE7ADC" w:rsidRDefault="00EE7ADC" w:rsidP="00E73BDA"/>
    <w:p w14:paraId="7617C03B" w14:textId="3991F479" w:rsidR="00EE7ADC" w:rsidRDefault="00EE7ADC" w:rsidP="00E73BDA">
      <w:pPr>
        <w:pStyle w:val="Ttulo4"/>
      </w:pPr>
      <w:r>
        <w:t>Ascensor N°2</w:t>
      </w:r>
    </w:p>
    <w:p w14:paraId="08368A4D" w14:textId="77777777" w:rsidR="00EE7ADC" w:rsidRDefault="00EE7ADC" w:rsidP="00E73BDA">
      <w:r>
        <w:t xml:space="preserve">MONTANARI GIULIO &amp; C </w:t>
      </w:r>
    </w:p>
    <w:p w14:paraId="2F6470FC" w14:textId="77777777" w:rsidR="00EE7ADC" w:rsidRDefault="00EE7ADC" w:rsidP="00E73BDA">
      <w:r>
        <w:t>Modelo: M93</w:t>
      </w:r>
    </w:p>
    <w:p w14:paraId="3B4F3230" w14:textId="77777777" w:rsidR="00EE7ADC" w:rsidRDefault="00EE7ADC" w:rsidP="00E73BDA">
      <w:r>
        <w:t xml:space="preserve">Carga útil: 1000 Kg. </w:t>
      </w:r>
    </w:p>
    <w:p w14:paraId="68452F94" w14:textId="77777777" w:rsidR="00EE7ADC" w:rsidRDefault="00EE7ADC" w:rsidP="00E73BDA">
      <w:r>
        <w:t>Carga Estática: 5.000 Kg</w:t>
      </w:r>
    </w:p>
    <w:p w14:paraId="413F404B" w14:textId="77777777" w:rsidR="00EE7ADC" w:rsidRDefault="00EE7ADC" w:rsidP="00E73BDA">
      <w:r>
        <w:t>Velocidad de cables: 1.00 m/seg (60 m/min)</w:t>
      </w:r>
    </w:p>
    <w:p w14:paraId="32925CEE" w14:textId="77777777" w:rsidR="00EE7ADC" w:rsidRDefault="00EE7ADC" w:rsidP="00E73BDA">
      <w:r>
        <w:t>Potencia (mínima): 11 Kw / 1500 RPM – 50 Hz</w:t>
      </w:r>
    </w:p>
    <w:p w14:paraId="3403EE94" w14:textId="77777777" w:rsidR="00EE7ADC" w:rsidRDefault="00EE7ADC" w:rsidP="00E73BDA"/>
    <w:p w14:paraId="15E46E9F" w14:textId="77777777" w:rsidR="00EE7ADC" w:rsidRDefault="00EE7ADC" w:rsidP="00E73BDA">
      <w:r>
        <w:t>SICOR</w:t>
      </w:r>
    </w:p>
    <w:p w14:paraId="77748ED8" w14:textId="77777777" w:rsidR="00EE7ADC" w:rsidRDefault="00EE7ADC" w:rsidP="00E73BDA">
      <w:r>
        <w:t xml:space="preserve">Modelo: SH190 </w:t>
      </w:r>
    </w:p>
    <w:p w14:paraId="4D98E071" w14:textId="77777777" w:rsidR="00EE7ADC" w:rsidRDefault="00EE7ADC" w:rsidP="00E73BDA">
      <w:r>
        <w:t>Carga útil: 1000 Kg.</w:t>
      </w:r>
    </w:p>
    <w:p w14:paraId="7CE71F25" w14:textId="77777777" w:rsidR="00EE7ADC" w:rsidRDefault="00EE7ADC" w:rsidP="00E73BDA">
      <w:r>
        <w:t>Carga Estática: 6.000 Kg</w:t>
      </w:r>
      <w:r>
        <w:tab/>
      </w:r>
    </w:p>
    <w:p w14:paraId="49A2D550" w14:textId="77777777" w:rsidR="00EE7ADC" w:rsidRDefault="00EE7ADC" w:rsidP="00E73BDA">
      <w:r>
        <w:t>Velocidad de cables: 1.00 m/seg (60 m/min)</w:t>
      </w:r>
    </w:p>
    <w:p w14:paraId="06DE361B" w14:textId="77777777" w:rsidR="00EE7ADC" w:rsidRDefault="00EE7ADC" w:rsidP="00E73BDA">
      <w:r>
        <w:t>Potencia (mínima): 11 Kw / 1500 RPM – 50 Hz</w:t>
      </w:r>
    </w:p>
    <w:p w14:paraId="15CE6DB2" w14:textId="0A4F2BFA" w:rsidR="00EE7ADC" w:rsidRDefault="00EE7ADC" w:rsidP="00E73BDA">
      <w:pPr>
        <w:pStyle w:val="Ttulo4"/>
      </w:pPr>
      <w:r>
        <w:t>Bases de máquinas</w:t>
      </w:r>
    </w:p>
    <w:p w14:paraId="2B530EDF" w14:textId="77777777" w:rsidR="00EE7ADC" w:rsidRDefault="00EE7ADC" w:rsidP="00E73BDA">
      <w:r>
        <w:t>Las bases serán construidas en perfilaría de acero, de la cual La Contratista, previa fabricación, deberá entregar plano de detalle y memoria de cálculo para aprobación por parte de la Inspección de Obra; no se admiten bases metálicas con uniones únicamente soldadas.</w:t>
      </w:r>
    </w:p>
    <w:p w14:paraId="2C6E463F" w14:textId="77777777" w:rsidR="00EE7ADC" w:rsidRDefault="00EE7ADC" w:rsidP="00E73BDA">
      <w:r>
        <w:t>Se tendrá especial cuidado al construir dicha base, en que la altura del eje de motor de las máquinas de tracción, quede a máximo a 1,00 m de altura del NPT.</w:t>
      </w:r>
    </w:p>
    <w:p w14:paraId="1D89B26F" w14:textId="3867ACD0" w:rsidR="00EE7ADC" w:rsidRDefault="00EE7ADC" w:rsidP="00E73BDA">
      <w:pPr>
        <w:pStyle w:val="Ttulo4"/>
      </w:pPr>
      <w:r>
        <w:t>Polea de desvió</w:t>
      </w:r>
    </w:p>
    <w:p w14:paraId="468F141B" w14:textId="77777777" w:rsidR="00EE7ADC" w:rsidRDefault="00EE7ADC" w:rsidP="00E73BDA">
      <w:r>
        <w:t>Se colocarán poleas de desvió de diámetro 40 veces el diámetro de cable de tracción utilizado, no siendo menores de Ø500mm con eje en acero SAE1040 y rodamientos de bolillas.</w:t>
      </w:r>
    </w:p>
    <w:p w14:paraId="7A032A18" w14:textId="77777777" w:rsidR="00EE7ADC" w:rsidRDefault="00EE7ADC" w:rsidP="00E73BDA">
      <w:r>
        <w:t>Dicha polea estará ubicada en la sala de máquina y se tendrá especial cuidado en que el ángulo de abrase de los cables de acero sobre la polea tractora no sea menor a 135° y que se encuentre perfectamente alineada con la polea tractora</w:t>
      </w:r>
    </w:p>
    <w:p w14:paraId="6672D633" w14:textId="553C6CF5" w:rsidR="00EE7ADC" w:rsidRDefault="00EE7ADC" w:rsidP="00E73BDA">
      <w:pPr>
        <w:pStyle w:val="Ttulo4"/>
      </w:pPr>
      <w:r>
        <w:t>Aceite Lubricante</w:t>
      </w:r>
    </w:p>
    <w:p w14:paraId="5E90498D" w14:textId="77777777" w:rsidR="00EE7ADC" w:rsidRDefault="00EE7ADC" w:rsidP="00E73BDA">
      <w:r>
        <w:t>Se utilizará como lubricación en el reductor de la máquina de tracción, aceite Shell VALVATA OIL J.460 o similar de iguales características, el cual será nuevamente reemplazado al momento de la recepción definitiva.</w:t>
      </w:r>
    </w:p>
    <w:p w14:paraId="60629D0F" w14:textId="4CFC47B7" w:rsidR="00EE7ADC" w:rsidRDefault="00EE7ADC" w:rsidP="00E73BDA">
      <w:pPr>
        <w:pStyle w:val="Ttulo3"/>
      </w:pPr>
      <w:bookmarkStart w:id="946" w:name="_Toc96501111"/>
      <w:r>
        <w:t>BOTONERAS Y SEÑALIZACIÓN</w:t>
      </w:r>
      <w:bookmarkEnd w:id="946"/>
    </w:p>
    <w:p w14:paraId="4230256F" w14:textId="77777777" w:rsidR="00EE7ADC" w:rsidRDefault="00EE7ADC" w:rsidP="00E73BDA">
      <w:r>
        <w:t>Todos los componentes a utilizar deberán ser de marca AUTOMAC o equivalentes, y se entregara por parte del Contratista a la Dirección de Obra, junto con los planos de proyecto el diseño de las botoneras de cabina y muestras de los elementos a utilizar, para que los mismos sean aprobados antes de su fabricación.</w:t>
      </w:r>
    </w:p>
    <w:p w14:paraId="4C18FD1F" w14:textId="2126F7FB" w:rsidR="00EE7ADC" w:rsidRDefault="00EE7ADC" w:rsidP="00E73BDA">
      <w:pPr>
        <w:pStyle w:val="Ttulo4"/>
      </w:pPr>
      <w:r>
        <w:t>Botonera de cabina</w:t>
      </w:r>
    </w:p>
    <w:p w14:paraId="75B37A61" w14:textId="77777777" w:rsidR="00EE7ADC" w:rsidRDefault="00EE7ADC" w:rsidP="00E73BDA">
      <w:r>
        <w:t>La botonera de las cabinas poseerá como mínimo los siguientes elementos.</w:t>
      </w:r>
    </w:p>
    <w:p w14:paraId="016ADF91" w14:textId="77777777" w:rsidR="00EE7ADC" w:rsidRDefault="00EE7ADC" w:rsidP="00E73BDA">
      <w:r>
        <w:lastRenderedPageBreak/>
        <w:t>•</w:t>
      </w:r>
      <w:r>
        <w:tab/>
        <w:t>llave de luz, para circuito de iluminación independiente.</w:t>
      </w:r>
    </w:p>
    <w:p w14:paraId="7C0F68C2" w14:textId="77777777" w:rsidR="00EE7ADC" w:rsidRDefault="00EE7ADC" w:rsidP="00E73BDA">
      <w:r>
        <w:t>•</w:t>
      </w:r>
      <w:r>
        <w:tab/>
        <w:t>llave de parada de emergencia.</w:t>
      </w:r>
    </w:p>
    <w:p w14:paraId="7632C553" w14:textId="77777777" w:rsidR="00EE7ADC" w:rsidRDefault="00EE7ADC" w:rsidP="00E73BDA">
      <w:r>
        <w:t>•</w:t>
      </w:r>
      <w:r>
        <w:tab/>
        <w:t>llave de extractor.</w:t>
      </w:r>
    </w:p>
    <w:p w14:paraId="14C8E748" w14:textId="77777777" w:rsidR="00EE7ADC" w:rsidRDefault="00EE7ADC" w:rsidP="00E73BDA">
      <w:r>
        <w:t>•</w:t>
      </w:r>
      <w:r>
        <w:tab/>
        <w:t>un pulsador de alarma, conectado al sistema de luz de emergencia.</w:t>
      </w:r>
    </w:p>
    <w:p w14:paraId="7A5D7ECF" w14:textId="77777777" w:rsidR="00EE7ADC" w:rsidRDefault="00EE7ADC" w:rsidP="00E73BDA">
      <w:r>
        <w:t>•</w:t>
      </w:r>
      <w:r>
        <w:tab/>
        <w:t>un pulsador de llamada, para cada piso servido.</w:t>
      </w:r>
    </w:p>
    <w:p w14:paraId="6FD6BA3E" w14:textId="77777777" w:rsidR="00EE7ADC" w:rsidRDefault="00EE7ADC" w:rsidP="00E73BDA">
      <w:r>
        <w:t>•</w:t>
      </w:r>
      <w:r>
        <w:tab/>
        <w:t>un pulsador de apertura y cierre de puerta.</w:t>
      </w:r>
    </w:p>
    <w:p w14:paraId="1BB3BDDC" w14:textId="77777777" w:rsidR="00EE7ADC" w:rsidRDefault="00EE7ADC" w:rsidP="00E73BDA">
      <w:r>
        <w:t>•</w:t>
      </w:r>
      <w:r>
        <w:tab/>
        <w:t>Intercomunicador manos libres.</w:t>
      </w:r>
    </w:p>
    <w:p w14:paraId="59875299" w14:textId="77777777" w:rsidR="00EE7ADC" w:rsidRDefault="00EE7ADC" w:rsidP="00E73BDA">
      <w:r>
        <w:t>•</w:t>
      </w:r>
      <w:r>
        <w:tab/>
        <w:t>indicador de posición grafico LCD.</w:t>
      </w:r>
    </w:p>
    <w:p w14:paraId="3778A1D5" w14:textId="77777777" w:rsidR="00EE7ADC" w:rsidRDefault="00EE7ADC" w:rsidP="00E73BDA">
      <w:r>
        <w:t>•</w:t>
      </w:r>
      <w:r>
        <w:tab/>
        <w:t>indicador del estado de carga.</w:t>
      </w:r>
    </w:p>
    <w:p w14:paraId="29E53196" w14:textId="77777777" w:rsidR="00EE7ADC" w:rsidRDefault="00EE7ADC" w:rsidP="00E73BDA">
      <w:r>
        <w:t>•</w:t>
      </w:r>
      <w:r>
        <w:tab/>
        <w:t>Control de acceso.</w:t>
      </w:r>
    </w:p>
    <w:p w14:paraId="58AC0CBA" w14:textId="77777777" w:rsidR="00EE7ADC" w:rsidRDefault="00EE7ADC" w:rsidP="00E73BDA">
      <w:r>
        <w:t>El frente de la botonera será fabricado en un solo paño integral en acero inoxidable, pulido a elección de la Dirección de Obra.</w:t>
      </w:r>
    </w:p>
    <w:p w14:paraId="5B710F1D" w14:textId="77777777" w:rsidR="00EE7ADC" w:rsidRDefault="00EE7ADC" w:rsidP="00E73BDA">
      <w:r>
        <w:t>Los pulsadores a utilizar serán de micro movimiento con registro luminoso de llamada de color a elección de la dirección de obra e indicación braile.</w:t>
      </w:r>
    </w:p>
    <w:p w14:paraId="1B5DB9AF" w14:textId="77777777" w:rsidR="00EE7ADC" w:rsidRDefault="00EE7ADC" w:rsidP="00E73BDA">
      <w:r>
        <w:t>Los indicadores de posición serán de cristal líquido color de 7” y permitirán visualizar avisos de estado del ascensor (puerta abierta o detección de falla o incorrecto uso del ascenso por exceso de carga nominal); además del piso y la dirección de marcha.</w:t>
      </w:r>
    </w:p>
    <w:p w14:paraId="75A9227F" w14:textId="618A3131" w:rsidR="00EE7ADC" w:rsidRDefault="00EE7ADC" w:rsidP="00E73BDA">
      <w:pPr>
        <w:pStyle w:val="Ttulo4"/>
      </w:pPr>
      <w:r>
        <w:t>Botoneras exteriores</w:t>
      </w:r>
    </w:p>
    <w:p w14:paraId="749D5D9E" w14:textId="77777777" w:rsidR="00EE7ADC" w:rsidRDefault="00EE7ADC" w:rsidP="00E73BDA">
      <w:r>
        <w:t>En cada palier servido por los ascensores se colocará una nueva botonera con pulsadores de micro movimiento con registro luminoso de llamada e indicación braile.</w:t>
      </w:r>
    </w:p>
    <w:p w14:paraId="541D5D6D" w14:textId="77777777" w:rsidR="00EE7ADC" w:rsidRDefault="00EE7ADC" w:rsidP="00E73BDA">
      <w:r>
        <w:t>En nivel de evacuación se instalará para cada equipo una llave para accionamiento del servicio bomberos, la cual estará debidamente identificada.</w:t>
      </w:r>
    </w:p>
    <w:p w14:paraId="0595EF26" w14:textId="77777777" w:rsidR="00EE7ADC" w:rsidRDefault="00EE7ADC" w:rsidP="00E73BDA">
      <w:r>
        <w:t>Sobre todos los dinteles se instalará un indicador de posición alfanumérico de 3 dígitos de 31 mm. con señalización de dirección de marcha e indicación de puerta abierta, detección de falla o incorrecto uso de él por exceso de carga nominal.</w:t>
      </w:r>
    </w:p>
    <w:p w14:paraId="64044265" w14:textId="77777777" w:rsidR="00EE7ADC" w:rsidRDefault="00EE7ADC" w:rsidP="00E73BDA">
      <w:r>
        <w:t>Los frentes serán en acero inoxidable de 2 mm de espesor, siendo el modelo y el pulido de terminación del frente a elección de la Dirección de Obra.</w:t>
      </w:r>
    </w:p>
    <w:p w14:paraId="1274025F" w14:textId="54002A2C" w:rsidR="00EE7ADC" w:rsidRDefault="00EE7ADC" w:rsidP="00E73BDA">
      <w:pPr>
        <w:pStyle w:val="Ttulo4"/>
      </w:pPr>
      <w:r>
        <w:t>Control de acceso</w:t>
      </w:r>
    </w:p>
    <w:p w14:paraId="078BBCA6" w14:textId="77777777" w:rsidR="00EE7ADC" w:rsidRDefault="00EE7ADC" w:rsidP="00E73BDA">
      <w:r>
        <w:t>Se preverá la instalarán sistemas de control de acceso para las llamadas de botoneras exteriores y desde cabina.</w:t>
      </w:r>
    </w:p>
    <w:p w14:paraId="16D0E062" w14:textId="468C60EE" w:rsidR="00EE7ADC" w:rsidRDefault="00EE7ADC" w:rsidP="00E73BDA">
      <w:pPr>
        <w:pStyle w:val="Ttulo3"/>
      </w:pPr>
      <w:bookmarkStart w:id="947" w:name="_Toc96501112"/>
      <w:r>
        <w:t>CONTROL DE MANIOBRAS</w:t>
      </w:r>
      <w:bookmarkEnd w:id="947"/>
    </w:p>
    <w:p w14:paraId="663CCC4B" w14:textId="126F5D2F" w:rsidR="00EE7ADC" w:rsidRDefault="00EE7ADC" w:rsidP="00E73BDA">
      <w:r>
        <w:t>Los controles de maniobras será</w:t>
      </w:r>
      <w:r w:rsidR="007127CA">
        <w:t>n</w:t>
      </w:r>
      <w:r>
        <w:t xml:space="preserve"> de tipo electrónico basado en microprocesador de última generación, preparados para controlar los motores de VVVF (Variación de Voltaje Variación de Frecuencia y cumplir con las prestaciones solicitadas en Pliego.</w:t>
      </w:r>
    </w:p>
    <w:p w14:paraId="45763808" w14:textId="77777777" w:rsidR="00EE7ADC" w:rsidRDefault="00EE7ADC" w:rsidP="00E73BDA">
      <w:r>
        <w:t>El control de maniobras cumplirá con Normas IRAM 3681-10 y estará homologo por el G.C.A.B.A.</w:t>
      </w:r>
    </w:p>
    <w:p w14:paraId="63505C20" w14:textId="77777777" w:rsidR="00EE7ADC" w:rsidRDefault="00EE7ADC" w:rsidP="00E73BDA">
      <w:r>
        <w:t>Sera de Marca AUTOMAC modelo A6300 o equivalente</w:t>
      </w:r>
    </w:p>
    <w:p w14:paraId="1CEB33EF" w14:textId="77777777" w:rsidR="00EE7ADC" w:rsidRDefault="00EE7ADC" w:rsidP="00E73BDA"/>
    <w:p w14:paraId="0634186B" w14:textId="77777777" w:rsidR="00EE7ADC" w:rsidRDefault="00EE7ADC" w:rsidP="00E73BDA">
      <w:r>
        <w:t>A1 y A2 - Los equipos deberá realizar como mínimo la maniobra selectiva colectiva en ambos sentidos en Dúplex, incluyendo servicio de inspección, independiente y bomberos FASE I</w:t>
      </w:r>
    </w:p>
    <w:p w14:paraId="17996404" w14:textId="77777777" w:rsidR="00EE7ADC" w:rsidRDefault="00EE7ADC" w:rsidP="00E73BDA">
      <w:r>
        <w:t>A3 y A4 - Los equipos deberá realizar como mínimo la maniobra selectiva colectiva en ambos sentidos en Dúplex, incluyendo servicio de inspección, independiente y bomberos FASE I</w:t>
      </w:r>
    </w:p>
    <w:p w14:paraId="729EA832" w14:textId="77777777" w:rsidR="00EE7ADC" w:rsidRDefault="00EE7ADC" w:rsidP="00E73BDA"/>
    <w:p w14:paraId="4BA76F96" w14:textId="77777777" w:rsidR="00EE7ADC" w:rsidRDefault="00EE7ADC" w:rsidP="00E73BDA">
      <w:r>
        <w:t>Si las llamadas registradas en cabina exceden una cantidad fijada por la capacidad del coche, el computador ignorara las restantes.</w:t>
      </w:r>
    </w:p>
    <w:p w14:paraId="7170BD35" w14:textId="77777777" w:rsidR="00EE7ADC" w:rsidRDefault="00EE7ADC" w:rsidP="00E73BDA">
      <w:r>
        <w:t>Después de dar partida, si no detecta movimiento de la cabina, repite la operación, si falla nuevamente, lo sacara de servicio.</w:t>
      </w:r>
    </w:p>
    <w:p w14:paraId="0D1793CB" w14:textId="77777777" w:rsidR="00EE7ADC" w:rsidRDefault="00EE7ADC" w:rsidP="00E73BDA">
      <w:r>
        <w:lastRenderedPageBreak/>
        <w:t>El equipo determina, además, el tiempo de viaje de acuerdo a su velocidad. Si este tiempo se excede, pone fuera de servicio al coche, previendo un bloqueo de motor o de freno.</w:t>
      </w:r>
    </w:p>
    <w:p w14:paraId="5C8D77D6" w14:textId="77777777" w:rsidR="00EE7ADC" w:rsidRDefault="00EE7ADC" w:rsidP="00E73BDA">
      <w:r>
        <w:t>En ambos casos, la reposición se efectuará manualmente desde el control.</w:t>
      </w:r>
      <w:r>
        <w:tab/>
      </w:r>
    </w:p>
    <w:p w14:paraId="3A3B2336" w14:textId="77777777" w:rsidR="00EE7ADC" w:rsidRDefault="00EE7ADC" w:rsidP="00E73BDA">
      <w:r>
        <w:t>Al producirse una interrupción del circuito de seguridad durante el viaje, el coche quedara momentáneamente fuera de servicio detenido, hasta tanto el circuito se restablezca.</w:t>
      </w:r>
    </w:p>
    <w:p w14:paraId="09C299A0" w14:textId="77777777" w:rsidR="00EE7ADC" w:rsidRDefault="00EE7ADC" w:rsidP="00E73BDA">
      <w:r>
        <w:t>En caso de falla o cortocircuito de la fuente de pulsadores, estos no podrán tomar llamadas, pero el coche, por un programa de emergencia, atenderá piso a piso y se señalizará su estado por medio del indicador de posición. -</w:t>
      </w:r>
    </w:p>
    <w:p w14:paraId="098C3BC9" w14:textId="77777777" w:rsidR="00EE7ADC" w:rsidRDefault="00EE7ADC" w:rsidP="00E73BDA">
      <w:r>
        <w:t>En todos los casos se indicará el estado o falla por medio del indicador de posición.</w:t>
      </w:r>
    </w:p>
    <w:p w14:paraId="63DE4B62" w14:textId="77777777" w:rsidR="00EE7ADC" w:rsidRDefault="00EE7ADC" w:rsidP="00E73BDA">
      <w:r>
        <w:t>Deben contar con el conexionado necesario para permitir cumplir con los demás requerimientos de este pliego.</w:t>
      </w:r>
    </w:p>
    <w:p w14:paraId="61FEE5BC" w14:textId="77777777" w:rsidR="00EE7ADC" w:rsidRDefault="00EE7ADC" w:rsidP="00E73BDA">
      <w:r>
        <w:t>Especificaciones Técnicas</w:t>
      </w:r>
    </w:p>
    <w:p w14:paraId="0AC05629" w14:textId="77777777" w:rsidR="00EE7ADC" w:rsidRDefault="00EE7ADC" w:rsidP="00E73BDA">
      <w:r>
        <w:t>Gabinete: Será metálico, con conexión frontal para montaje sobre pared, de fácil instalación, con bandeja abierta, tapa desmontable con bisagra.</w:t>
      </w:r>
    </w:p>
    <w:p w14:paraId="0FB615D9" w14:textId="77777777" w:rsidR="00EE7ADC" w:rsidRDefault="00EE7ADC" w:rsidP="00E73BDA">
      <w:r>
        <w:t>Canales independientes para seguridades, borneras de 1° calidad con disposición oblicua y vertical de fácil conexión.</w:t>
      </w:r>
    </w:p>
    <w:p w14:paraId="5770ED16" w14:textId="77777777" w:rsidR="00EE7ADC" w:rsidRDefault="00EE7ADC" w:rsidP="00E73BDA">
      <w:r>
        <w:t>Protecciones: Termo magnéticas, en circuitos de seguridades, freno, patín retráctil.</w:t>
      </w:r>
    </w:p>
    <w:p w14:paraId="22445B3B" w14:textId="77777777" w:rsidR="00EE7ADC" w:rsidRDefault="00EE7ADC" w:rsidP="00E73BDA">
      <w:r>
        <w:t>Relee de protección térmica electrónico para protección del motor, tendrá alta velocidad de respuesta y capacidad de amplia regulación, se protegerá alta y baja en forma independiente.</w:t>
      </w:r>
    </w:p>
    <w:p w14:paraId="336CB20A" w14:textId="77777777" w:rsidR="00EE7ADC" w:rsidRDefault="00EE7ADC" w:rsidP="00E73BDA">
      <w:r>
        <w:t>Contactoras: Serán normalizados de reconocida y excelente calidad</w:t>
      </w:r>
    </w:p>
    <w:p w14:paraId="6BF6E7AC" w14:textId="77777777" w:rsidR="00EE7ADC" w:rsidRDefault="00EE7ADC" w:rsidP="00E73BDA">
      <w:r>
        <w:t>Señalización: Tendrá comunicación inteligente con la señalización y se conectará a esta por medio de 3 cables.</w:t>
      </w:r>
    </w:p>
    <w:p w14:paraId="7A229A9B" w14:textId="77777777" w:rsidR="00EE7ADC" w:rsidRDefault="00EE7ADC" w:rsidP="00E73BDA"/>
    <w:p w14:paraId="1C922685" w14:textId="77777777" w:rsidR="00EE7ADC" w:rsidRDefault="00EE7ADC" w:rsidP="00E73BDA">
      <w:r>
        <w:t>Conexión a central de incendios: con el fin de que el equipo funcione en conjunto con sistema de incendios del edificio, el control de maniobras incluirá 4 (cuatro) contactos secos, que permita emular al recibir una señal del sistema de incendio, el accionamiento de la llave de bomberos ubicada en el botón de planta baja, enviando al ascensor directamente a planta baja y retirándolo de servicio público (Fase 1).</w:t>
      </w:r>
    </w:p>
    <w:p w14:paraId="2DDC79AF" w14:textId="77777777" w:rsidR="00EE7ADC" w:rsidRDefault="00EE7ADC" w:rsidP="00E73BDA"/>
    <w:p w14:paraId="7E34FF58" w14:textId="77777777" w:rsidR="00EE7ADC" w:rsidRDefault="00EE7ADC" w:rsidP="00E73BDA">
      <w:r>
        <w:t>Alimentación eléctrica de emergencia: los controles estarán preparados para funcionar con la alimentación de emergencia que tendrá el edificio a través de grupo generador, y tendrá la capacidad de no perder la maniobra (o memoria) por un corte de energía,</w:t>
      </w:r>
    </w:p>
    <w:p w14:paraId="5234CBD4" w14:textId="178A680D" w:rsidR="00EE7ADC" w:rsidRDefault="00EE7ADC" w:rsidP="00E73BDA">
      <w:pPr>
        <w:pStyle w:val="Ttulo3"/>
      </w:pPr>
      <w:bookmarkStart w:id="948" w:name="_Toc96501113"/>
      <w:r>
        <w:t>INSTALACIÓN ELÉCTRICA</w:t>
      </w:r>
      <w:bookmarkEnd w:id="948"/>
    </w:p>
    <w:p w14:paraId="4E7C5D68" w14:textId="77777777" w:rsidR="00EE7ADC" w:rsidRDefault="00EE7ADC" w:rsidP="00E73BDA">
      <w:r>
        <w:t>La totalidad de la instalación eléctrica será reemplazada por otra nueva, según requerimiento de la instalación, la cual cumpla con todo lo indicado a continuación y en ítem de instalación eléctrica.</w:t>
      </w:r>
    </w:p>
    <w:p w14:paraId="14182D02" w14:textId="77777777" w:rsidR="00EE7ADC" w:rsidRDefault="00EE7ADC" w:rsidP="00E73BDA">
      <w:r>
        <w:t>Solo se permite reutilizar las cañerías existentes de pasadizo, luego de la desconexión y retiro de la totalidad de la instalación eléctrica canalizada por estos.</w:t>
      </w:r>
    </w:p>
    <w:p w14:paraId="7E83717A" w14:textId="77777777" w:rsidR="00EE7ADC" w:rsidRDefault="00EE7ADC" w:rsidP="00E73BDA">
      <w:r>
        <w:t>La instalación eléctrica comprende todos los circuitos, instalaciones y elementos necesarios para el correcto funcionamiento del ascensor, los cuales deberán cumplir en un todo con lo indicado en el presente Pliego referente a instalaciones eléctricas.</w:t>
      </w:r>
    </w:p>
    <w:p w14:paraId="13A547AA" w14:textId="77777777" w:rsidR="00EE7ADC" w:rsidRDefault="00EE7ADC" w:rsidP="00E73BDA">
      <w:r>
        <w:t>Todos los materiales a instalarse serán nuevos y conforme a las normas IRAM, para aquellos materiales y equipos que tales normas cubran; en su defecto serán válidas las normas IEC (Comité Electrotécnico Internacional), en este orden.</w:t>
      </w:r>
    </w:p>
    <w:p w14:paraId="46BAFF6D" w14:textId="77777777" w:rsidR="00EE7ADC" w:rsidRDefault="00EE7ADC" w:rsidP="00E73BDA">
      <w:r>
        <w:t>Todos los trabajos serán ejecutados según las reglas del arte y presentarán, una vez terminados, un aspecto prolijo y mecánicamente resistente.</w:t>
      </w:r>
    </w:p>
    <w:p w14:paraId="0EE5DB0F" w14:textId="77777777" w:rsidR="00EE7ADC" w:rsidRDefault="00EE7ADC" w:rsidP="00E73BDA">
      <w:r>
        <w:t>La sección mínima de los cables a utilizar para las instalaciones eléctricas fijas, colgantes y conexionados que se realicen en el ascensor deberá ser de 0,75 mm2., esto será así también en los cables utilizados para el cableado del control de maniobras.</w:t>
      </w:r>
    </w:p>
    <w:p w14:paraId="2311757D" w14:textId="77777777" w:rsidR="00EE7ADC" w:rsidRDefault="00EE7ADC" w:rsidP="00E73BDA">
      <w:r>
        <w:t>Protección de los motores</w:t>
      </w:r>
    </w:p>
    <w:p w14:paraId="6FD5083C" w14:textId="77777777" w:rsidR="00EE7ADC" w:rsidRDefault="00EE7ADC" w:rsidP="00E73BDA">
      <w:r>
        <w:t>Los motores al quedar conectados directamente a la red deben estar protegidos contra cortocircuitos y falta de fase.</w:t>
      </w:r>
    </w:p>
    <w:p w14:paraId="5AA9DF1B" w14:textId="77777777" w:rsidR="00EE7ADC" w:rsidRDefault="00EE7ADC" w:rsidP="00E73BDA">
      <w:r>
        <w:lastRenderedPageBreak/>
        <w:t>La protección contra sobrecargas de los motores alimentados directamente por la red, debe estar asegurada por dispositivos de desconexión automática y rearme manual que deben cortar todos los conductores activos de la alimentación al motor.</w:t>
      </w:r>
    </w:p>
    <w:p w14:paraId="41E0EBA5" w14:textId="77777777" w:rsidR="00EE7ADC" w:rsidRDefault="00EE7ADC" w:rsidP="00E73BDA">
      <w:r>
        <w:t>La temperatura de diseño del motor eléctrico estará provista de un dispositivo de monitoreo de la temperatura, cuando es excedida el ascensor no debe continuar funcionando, se debe detener a nivel de piso para permitir que los pasajeros puedan descender del mismo.</w:t>
      </w:r>
    </w:p>
    <w:p w14:paraId="6CBCF4CD" w14:textId="33C67EFC" w:rsidR="00EE7ADC" w:rsidRDefault="00EE7ADC" w:rsidP="00E73BDA">
      <w:r>
        <w:t>Conductos</w:t>
      </w:r>
    </w:p>
    <w:p w14:paraId="280850D7" w14:textId="77777777" w:rsidR="00EE7ADC" w:rsidRDefault="00EE7ADC" w:rsidP="00E73BDA">
      <w:r>
        <w:t>Los nuevos conductos serán en caño semipesado esmaltado y serán fijados rígidamente por medio de grapas, todas las uniones se harán por medio de cuplas de acero roscadas, tuercas, boquillas metálicas, según corresponda a los efectos de brindar continuidad mecánica y eléctrica, esto también cumplirá con los requisitos indicados para este tipo de cañerías y su instalación en el pliego de instalaciones eléctricas.</w:t>
      </w:r>
    </w:p>
    <w:p w14:paraId="6211FF07" w14:textId="77777777" w:rsidR="00EE7ADC" w:rsidRDefault="00EE7ADC" w:rsidP="00E73BDA">
      <w:r>
        <w:t>Las derivaciones se efectuarán en cañerías de acero y se permitirá utilizar en su último tramo, cañería metálica flexible de acero recubierta en PVC.</w:t>
      </w:r>
    </w:p>
    <w:p w14:paraId="67718EDA" w14:textId="77777777" w:rsidR="00EE7ADC" w:rsidRDefault="00EE7ADC" w:rsidP="00E73BDA">
      <w:r>
        <w:t>La totalidad de los conductos que se encuentren en el hueco estarán protegidos de la corrección, por medio de anti óxido y estarán pintados con pintura sintética.</w:t>
      </w:r>
    </w:p>
    <w:p w14:paraId="0A821CD6" w14:textId="77777777" w:rsidR="00EE7ADC" w:rsidRDefault="00EE7ADC" w:rsidP="00E73BDA">
      <w:r>
        <w:t>No se admitirá la colocación de canaletas ni bandejas plásticas de ningún tipo.</w:t>
      </w:r>
    </w:p>
    <w:p w14:paraId="3C98F6D7" w14:textId="77777777" w:rsidR="00EE7ADC" w:rsidRDefault="00EE7ADC" w:rsidP="00E73BDA">
      <w:r>
        <w:t>Conductores eléctricos</w:t>
      </w:r>
    </w:p>
    <w:p w14:paraId="53425951" w14:textId="77777777" w:rsidR="00EE7ADC" w:rsidRDefault="00EE7ADC" w:rsidP="00E73BDA">
      <w:r>
        <w:t xml:space="preserve">En el cuarto de máquinas y en el hueco del ascensor, todos los conductores deben ser tipo LS0H (Low Smoke Zero Halogen) según se pide en la Reglamentación AEA para edificios de alta concentración de personas. </w:t>
      </w:r>
    </w:p>
    <w:p w14:paraId="33694FA5" w14:textId="77777777" w:rsidR="00EE7ADC" w:rsidRDefault="00EE7ADC" w:rsidP="00E73BDA">
      <w:r>
        <w:t>Serán aptos para 1.000 V. y el elemento conductor será cobre de alta pureza. El tendido de los cables se realizará con colores codificados, los cuales se especificarán en los planos. Podrán hacerse empalmes de los mismos sólo en cajas de pase. El mismo se realizará con manguitos a compresión o soldados. Las uniones se recubrirán con cinta aisladora plástica para asegurar una correcta continuidad de la aislación. En ningún caso el empalme presentará resistencia adicional.</w:t>
      </w:r>
    </w:p>
    <w:p w14:paraId="6A2130E6" w14:textId="77777777" w:rsidR="00EE7ADC" w:rsidRDefault="00EE7ADC" w:rsidP="00E73BDA">
      <w:r>
        <w:t xml:space="preserve">Estos conductores cumplirán en un todo con las características que se indican en el pliego de instalaciones eléctricas. </w:t>
      </w:r>
    </w:p>
    <w:p w14:paraId="165DDE18" w14:textId="77777777" w:rsidR="00EE7ADC" w:rsidRDefault="00EE7ADC" w:rsidP="00E73BDA">
      <w:r>
        <w:t>Sección de los conductores de seguridad de puertas</w:t>
      </w:r>
    </w:p>
    <w:p w14:paraId="2A1DFFD5" w14:textId="77777777" w:rsidR="00EE7ADC" w:rsidRDefault="00EE7ADC" w:rsidP="00E73BDA">
      <w:r>
        <w:t>Con el objetivo de proveer resistencia mecánica, la sección de los conductores de los circuitos eléctricos de seguridad de las puertas debe ser no menor que 0,75 mm2.</w:t>
      </w:r>
    </w:p>
    <w:p w14:paraId="5BEC624C" w14:textId="77777777" w:rsidR="00EE7ADC" w:rsidRDefault="00EE7ADC" w:rsidP="00E73BDA">
      <w:r>
        <w:t>Modo de Instalación</w:t>
      </w:r>
    </w:p>
    <w:p w14:paraId="1683E83C" w14:textId="77777777" w:rsidR="00EE7ADC" w:rsidRDefault="00EE7ADC" w:rsidP="00E73BDA">
      <w:r>
        <w:t>La instalación eléctrica debe estar provista de las indicaciones necesarias para facilitar su comprensión.</w:t>
      </w:r>
    </w:p>
    <w:p w14:paraId="5D710B7B" w14:textId="77777777" w:rsidR="00EE7ADC" w:rsidRDefault="00EE7ADC" w:rsidP="00E73BDA">
      <w:r>
        <w:t>Las conexiones, bornes, conectores, deben encontrarse en tableros, cajas o bastidores previstos a este efecto.</w:t>
      </w:r>
    </w:p>
    <w:p w14:paraId="54D244AD" w14:textId="77777777" w:rsidR="00EE7ADC" w:rsidRDefault="00EE7ADC" w:rsidP="00E73BDA">
      <w:r>
        <w:t>Cuando, después de la apertura del o de los interruptores principales del ascensor, queden bornes de conexión bajo tensión, deben éstos estar claramente separados de los que no están bajo tensión, y si esta tensión es mayor que 50 V, deberán estar convenientemente señalados.</w:t>
      </w:r>
    </w:p>
    <w:p w14:paraId="21A17645" w14:textId="77777777" w:rsidR="00EE7ADC" w:rsidRDefault="00EE7ADC" w:rsidP="00E73BDA">
      <w:r>
        <w:t>Los bornes de conexión cuya interconexión fortuita pueda ser causa de un funcionamiento peligroso del ascensor, deben estar claramente separados salvo que su construcción no permita ese riesgo.</w:t>
      </w:r>
    </w:p>
    <w:p w14:paraId="4A42EB3D" w14:textId="77777777" w:rsidR="00EE7ADC" w:rsidRDefault="00EE7ADC" w:rsidP="00E73BDA">
      <w:r>
        <w:t>Para asegurar la continuidad de la protección mecánica, los revestimientos protectores de los conductores y cables deben penetrar en las cajas de los interruptores y aparatos o tener un manguito apropiado en sus extremos.</w:t>
      </w:r>
    </w:p>
    <w:p w14:paraId="04476984" w14:textId="77777777" w:rsidR="00EE7ADC" w:rsidRDefault="00EE7ADC" w:rsidP="00E73BDA">
      <w:r>
        <w:t>Sin embargo, si existe riesgo de deterioro mecánico, ocasionado por los elementos en movimiento o por la aspereza del bastidor, los conductores conectados a los dispositivos eléctricos de seguridad deben estar protegidos mecánicamente.</w:t>
      </w:r>
    </w:p>
    <w:p w14:paraId="42A7A513" w14:textId="77777777" w:rsidR="00EE7ADC" w:rsidRDefault="00EE7ADC" w:rsidP="00E73BDA">
      <w:r>
        <w:t>Si un mismo conducto o cable contiene conductores cuyos circuitos están bajo tensiones diferentes, todos los conductores o cables deben tener previsto el aislamiento para la tensión más elevada.</w:t>
      </w:r>
    </w:p>
    <w:p w14:paraId="3474A59E" w14:textId="77777777" w:rsidR="00EE7ADC" w:rsidRDefault="00EE7ADC" w:rsidP="00E73BDA">
      <w:r>
        <w:t>Los circuitos de potencia para la alimentación de los ascensores, desde el tablero de entrada, hasta el control principal del cuarto de máquinas, deben ser individuales a través de conductos propios, separados o comunes, a través de cables o a través de barras. En el caso de conducto común, junto al tablero principal del cuarto de máquinas deben ser realizadas derivaciones para los seccionadores de cada ascensor.</w:t>
      </w:r>
    </w:p>
    <w:p w14:paraId="7A025E75" w14:textId="77777777" w:rsidR="00EE7ADC" w:rsidRDefault="00EE7ADC" w:rsidP="00E73BDA">
      <w:r>
        <w:t>Conectores</w:t>
      </w:r>
    </w:p>
    <w:p w14:paraId="47EEBA52" w14:textId="77777777" w:rsidR="00EE7ADC" w:rsidRDefault="00EE7ADC" w:rsidP="00E73BDA">
      <w:r>
        <w:lastRenderedPageBreak/>
        <w:t>Los aparatos enchufables y los conectores colocados en circuitos de dispositivos de seguridad deben estar concebidos y realizados de manera que sea imposible conectarlos de forma incorrecta.</w:t>
      </w:r>
    </w:p>
    <w:p w14:paraId="2C6EB388" w14:textId="77777777" w:rsidR="00EE7ADC" w:rsidRDefault="00EE7ADC" w:rsidP="00E73BDA">
      <w:r>
        <w:t>Puesta a tierra</w:t>
      </w:r>
    </w:p>
    <w:p w14:paraId="2DEA36C8" w14:textId="77777777" w:rsidR="00EE7ADC" w:rsidRDefault="00EE7ADC" w:rsidP="00E73BDA">
      <w:r>
        <w:t>Todas las partes metálicas del ascensor (no sometidas a tensión) emplazadas en el cuarto de máquinas como en el hueco, tendrán conexión de puesta a tierra de secciones adecuadas a las tensiones que pueden recibir.</w:t>
      </w:r>
    </w:p>
    <w:p w14:paraId="0D447059" w14:textId="77777777" w:rsidR="00EE7ADC" w:rsidRDefault="00EE7ADC" w:rsidP="00E73BDA">
      <w:r>
        <w:t>Cables de comando</w:t>
      </w:r>
    </w:p>
    <w:p w14:paraId="1596CA12" w14:textId="61024F3A" w:rsidR="00EE7ADC" w:rsidRDefault="00EE7ADC" w:rsidP="00E73BDA">
      <w:r>
        <w:t>Los cables colgantes en el pasadizo deberán ser planos, tener conductores flexibles de cobre, de sección variable acorde a las tensiones que deban manejar, con alma de acero y protegidos por una vaina exterior resistente al roce, la humedad y retardadora de la llama.</w:t>
      </w:r>
    </w:p>
    <w:p w14:paraId="54D2CFCE" w14:textId="77777777" w:rsidR="00EE7ADC" w:rsidRDefault="00EE7ADC" w:rsidP="00E73BDA">
      <w:r>
        <w:t>Cada cable colgante colocado debe permitir una reserva del 20% y mínimo un cable extra por colgante, sin desmedro de lo antes indicado.</w:t>
      </w:r>
    </w:p>
    <w:p w14:paraId="367B05AD" w14:textId="77777777" w:rsidR="00EE7ADC" w:rsidRDefault="00EE7ADC" w:rsidP="00E73BDA">
      <w:r>
        <w:t>La sección mínima permitida es de 0,75 mm2.</w:t>
      </w:r>
    </w:p>
    <w:p w14:paraId="289590A5" w14:textId="77777777" w:rsidR="00EE7ADC" w:rsidRDefault="00EE7ADC" w:rsidP="00E73BDA">
      <w:r>
        <w:t>Circuito de seguridades</w:t>
      </w:r>
    </w:p>
    <w:p w14:paraId="0CDAD8C5" w14:textId="77777777" w:rsidR="00EE7ADC" w:rsidRDefault="00EE7ADC" w:rsidP="00E73BDA">
      <w:r>
        <w:t>La totalidad de los elementos que conforman el circuito de seguridad serán nuevos conformados por componentes de diseño actualizado, duradero, confiable y de calidad reconocida.</w:t>
      </w:r>
    </w:p>
    <w:p w14:paraId="42BAB457" w14:textId="77777777" w:rsidR="00EE7ADC" w:rsidRDefault="00EE7ADC" w:rsidP="00E73BDA">
      <w:r>
        <w:t>Debiéndose indicar en la propuesta marca y modelo a utilizar en cada caso.</w:t>
      </w:r>
    </w:p>
    <w:p w14:paraId="0FA53EFB" w14:textId="0A673DB3" w:rsidR="00EE7ADC" w:rsidRDefault="00EE7ADC" w:rsidP="00E73BDA">
      <w:pPr>
        <w:pStyle w:val="Ttulo3"/>
      </w:pPr>
      <w:bookmarkStart w:id="949" w:name="_Toc96501114"/>
      <w:r>
        <w:t>PINTURA Y ACABADOS</w:t>
      </w:r>
      <w:bookmarkEnd w:id="949"/>
    </w:p>
    <w:p w14:paraId="516DE0B3" w14:textId="77777777" w:rsidR="00EE7ADC" w:rsidRDefault="00EE7ADC" w:rsidP="00E73BDA">
      <w:r>
        <w:t xml:space="preserve">Los trabajos de pintura se realizarán de acuerdo a las reglas del arte, debiendo toda la obra ser limpiada prolijamente y preparada en forma conveniente antes de recibir las sucesivas capas de pintura. </w:t>
      </w:r>
    </w:p>
    <w:p w14:paraId="7F5211BC" w14:textId="77777777" w:rsidR="00EE7ADC" w:rsidRDefault="00EE7ADC" w:rsidP="00E73BDA">
      <w:r>
        <w:t xml:space="preserve">Los defectos que pudieran presentar cualquier estructura o superficie serán corregidos antes de proceder a su pintado. Se preservarán las obras de la lluvia y del polvo. </w:t>
      </w:r>
    </w:p>
    <w:p w14:paraId="0A7F49EB" w14:textId="77777777" w:rsidR="00EE7ADC" w:rsidRDefault="00EE7ADC" w:rsidP="00E73BDA">
      <w:r>
        <w:t xml:space="preserve">En los trabajos exteriores y/o en altura se deberán tomar los recaudos de protección y de seguridad necesarios. </w:t>
      </w:r>
    </w:p>
    <w:p w14:paraId="50437025" w14:textId="77777777" w:rsidR="00EE7ADC" w:rsidRDefault="00EE7ADC" w:rsidP="00E73BDA">
      <w:r>
        <w:t>La inspección indicará el tipo de “cerramiento provisorio” a colocar y el lapso que debe permanecer armado. Básicamente serán estructuras tubulares forradas de polietileno o similar.</w:t>
      </w:r>
    </w:p>
    <w:p w14:paraId="463228FD" w14:textId="77777777" w:rsidR="00EE7ADC" w:rsidRDefault="00EE7ADC" w:rsidP="00E73BDA">
      <w:r>
        <w:t>Será imprescindible para la aprobación de los trabajos que los mismos tengan un acabado perfecto. Si por cambio de material, mano de obra, o cualquier otra causa la terminación no fuere uniforme, el Contratista, a su costo, dará las manos necesarias para lograr la terminación exigida.</w:t>
      </w:r>
    </w:p>
    <w:p w14:paraId="0D5B3AD2" w14:textId="77777777" w:rsidR="00EE7ADC" w:rsidRDefault="00EE7ADC" w:rsidP="00E73BDA">
      <w:r>
        <w:t>El Contratista deberá considerar y tomar las precauciones para no manchar, ensuciar, o salpicar otras zonas y será responsable de los detalles de limpieza en vidrios, pisos y de sectores de cambio de materiales o de revestimientos.</w:t>
      </w:r>
    </w:p>
    <w:p w14:paraId="7FEC33A5" w14:textId="77777777" w:rsidR="00EE7ADC" w:rsidRDefault="00EE7ADC" w:rsidP="00E73BDA">
      <w:r>
        <w:t>La pintura a utilizar en obra deberá ser ingresada a la misma en sus envases originales cerrados y provistos de los respectivos sellos de garantía.</w:t>
      </w:r>
    </w:p>
    <w:p w14:paraId="23864B56" w14:textId="77777777" w:rsidR="00EE7ADC" w:rsidRDefault="00EE7ADC" w:rsidP="00E73BDA">
      <w:r>
        <w:t>Los materiales a utilizar serán de marcas reconocidas en el mercado</w:t>
      </w:r>
    </w:p>
    <w:p w14:paraId="7204E899" w14:textId="77777777" w:rsidR="00EE7ADC" w:rsidRDefault="00EE7ADC" w:rsidP="00E73BDA">
      <w:r>
        <w:t>Los colores a utilizar en cada caso serán los indicados por la Inspección de Obra, previa entrega por parte del Contratista de muestras de cada uno de estos y de las pruebas que la dirección solicite.</w:t>
      </w:r>
    </w:p>
    <w:p w14:paraId="415C24ED" w14:textId="77777777" w:rsidR="00EE7ADC" w:rsidRDefault="00EE7ADC" w:rsidP="00E73BDA">
      <w:r>
        <w:t>Carpinterías y elementos metálicos</w:t>
      </w:r>
    </w:p>
    <w:p w14:paraId="07016EF1" w14:textId="77777777" w:rsidR="00EE7ADC" w:rsidRDefault="00EE7ADC" w:rsidP="00E73BDA">
      <w:r>
        <w:t>Se tratarán todos los elementos metálicos que compongan las instalaciones de los tres ascensores y que sean mencionados en el presente pliego, aplicando:</w:t>
      </w:r>
    </w:p>
    <w:p w14:paraId="5D09DB08" w14:textId="77777777" w:rsidR="00EE7ADC" w:rsidRDefault="00EE7ADC" w:rsidP="00E73BDA">
      <w:r>
        <w:t>•</w:t>
      </w:r>
      <w:r>
        <w:tab/>
        <w:t>Dos manos de fondo antióxido sintético al cromato.</w:t>
      </w:r>
    </w:p>
    <w:p w14:paraId="5E24A6AF" w14:textId="77777777" w:rsidR="00EE7ADC" w:rsidRDefault="00EE7ADC" w:rsidP="00E73BDA">
      <w:r>
        <w:t>•</w:t>
      </w:r>
      <w:r>
        <w:tab/>
        <w:t>Masillado en las zonas necesarias, teniendo en cuenta que se exigirá una superficie perfectamente uniforme en su terminación.</w:t>
      </w:r>
    </w:p>
    <w:p w14:paraId="3F1B6D2D" w14:textId="77777777" w:rsidR="00EE7ADC" w:rsidRDefault="00EE7ADC" w:rsidP="00E73BDA">
      <w:r>
        <w:t>•</w:t>
      </w:r>
      <w:r>
        <w:tab/>
        <w:t>Dos manos de pintura esmalte sintético brillante de color a elección de la Dirección de Obra.</w:t>
      </w:r>
    </w:p>
    <w:p w14:paraId="1A383CE1" w14:textId="77777777" w:rsidR="00EE7ADC" w:rsidRDefault="00EE7ADC" w:rsidP="00E73BDA">
      <w:r>
        <w:t>Demarcaciones y señalizaciones</w:t>
      </w:r>
    </w:p>
    <w:p w14:paraId="7A843BEE" w14:textId="77777777" w:rsidR="00EE7ADC" w:rsidRDefault="00EE7ADC" w:rsidP="00E73BDA">
      <w:r>
        <w:t>Estarán incluidos todos los rótulos, señales e instrucciones de operación, de acuerdo a lo exigido en las Normas aquí citadas.</w:t>
      </w:r>
    </w:p>
    <w:p w14:paraId="3DFC2281" w14:textId="77777777" w:rsidR="00EE7ADC" w:rsidRDefault="00EE7ADC" w:rsidP="00E73BDA">
      <w:r>
        <w:lastRenderedPageBreak/>
        <w:t>Los rótulos, señales e instrucciones de operación deben ser indelebles, legibles y fácilmente entendibles (si es necesario ayudado por señales o símbolos). Deben ser difícilmente removibles, de material durable, ubicados en una posición visible.</w:t>
      </w:r>
    </w:p>
    <w:p w14:paraId="6C04E451" w14:textId="3C217D6A" w:rsidR="00EE7ADC" w:rsidRDefault="00EE7ADC" w:rsidP="00E73BDA">
      <w:pPr>
        <w:pStyle w:val="Ttulo2"/>
      </w:pPr>
      <w:bookmarkStart w:id="950" w:name="_Toc96501115"/>
      <w:r>
        <w:t>ESPECIFICACIONES TECNICAS GENERALES MONTACOCHE</w:t>
      </w:r>
      <w:bookmarkEnd w:id="950"/>
    </w:p>
    <w:p w14:paraId="12B7EDBE" w14:textId="4F17140E" w:rsidR="00EE7ADC" w:rsidRDefault="00EE7ADC" w:rsidP="00E73BDA">
      <w:pPr>
        <w:pStyle w:val="Ttulo3"/>
      </w:pPr>
      <w:bookmarkStart w:id="951" w:name="_Toc96501116"/>
      <w:r>
        <w:t>SALAS DE MÁQUINA</w:t>
      </w:r>
      <w:bookmarkEnd w:id="951"/>
    </w:p>
    <w:p w14:paraId="35283E4F" w14:textId="4C460962" w:rsidR="00EE7ADC" w:rsidRDefault="00EE7ADC" w:rsidP="00E73BDA">
      <w:pPr>
        <w:pStyle w:val="Ttulo4"/>
      </w:pPr>
      <w:r>
        <w:t>Tableros de Fuerza Motriz (a/c de contratista de instalaciones eléctricas y según pliego correspondiente)</w:t>
      </w:r>
    </w:p>
    <w:p w14:paraId="63EB1D96" w14:textId="77777777" w:rsidR="00EE7ADC" w:rsidRDefault="00EE7ADC" w:rsidP="00E73BDA">
      <w:r>
        <w:t>El diseño de los tableros responderá a las características de un Conjunto de Serie o Conjunto Derivado de Serie conforme a la definición de la norma IEC 439 del Comité Electrotécnico Internacional y a la norma IRAM 2181, cumpliendo con los requerimientos de ensayos de tipo establecidos por las mismas.</w:t>
      </w:r>
    </w:p>
    <w:p w14:paraId="4DDAE8DF" w14:textId="77777777" w:rsidR="00EE7ADC" w:rsidRDefault="00EE7ADC" w:rsidP="00E73BDA">
      <w:r>
        <w:t xml:space="preserve">El tablero deberá tener gabinete, contratapa calada que deje acceder a los elementos de maniobra, ocultando los bornes con tensión, y puerta de cierre con indicadores de existencia de energía de alimentación. </w:t>
      </w:r>
    </w:p>
    <w:p w14:paraId="622483A2" w14:textId="77777777" w:rsidR="00EE7ADC" w:rsidRDefault="00EE7ADC" w:rsidP="00E73BDA">
      <w:r>
        <w:t>En su interior se instalarán los elementos como mínimo:</w:t>
      </w:r>
    </w:p>
    <w:p w14:paraId="2DDAC8C7" w14:textId="526D9EF1" w:rsidR="00EE7ADC" w:rsidRDefault="00EE7ADC" w:rsidP="00E73BDA">
      <w:pPr>
        <w:pStyle w:val="Prrafodelista"/>
        <w:numPr>
          <w:ilvl w:val="0"/>
          <w:numId w:val="48"/>
        </w:numPr>
      </w:pPr>
      <w:r>
        <w:t xml:space="preserve">Un interruptor tetrapolar de entrada </w:t>
      </w:r>
    </w:p>
    <w:p w14:paraId="3D55357D" w14:textId="4A2F4104" w:rsidR="00EE7ADC" w:rsidRDefault="00EE7ADC" w:rsidP="00E73BDA">
      <w:pPr>
        <w:pStyle w:val="Prrafodelista"/>
        <w:numPr>
          <w:ilvl w:val="0"/>
          <w:numId w:val="48"/>
        </w:numPr>
      </w:pPr>
      <w:r>
        <w:t>Barras de distribución</w:t>
      </w:r>
    </w:p>
    <w:p w14:paraId="08F1C2EC" w14:textId="0D917107" w:rsidR="00EE7ADC" w:rsidRDefault="00EE7ADC" w:rsidP="00E73BDA">
      <w:pPr>
        <w:pStyle w:val="Prrafodelista"/>
        <w:numPr>
          <w:ilvl w:val="0"/>
          <w:numId w:val="48"/>
        </w:numPr>
      </w:pPr>
      <w:r>
        <w:t>Un interruptor termomagnético tetrapolar y un diferencial para alimentación del tablero de fuerza motriz de la máquina</w:t>
      </w:r>
    </w:p>
    <w:p w14:paraId="3DCF884A" w14:textId="505348AD" w:rsidR="00EE7ADC" w:rsidRDefault="00EE7ADC" w:rsidP="00E73BDA">
      <w:pPr>
        <w:pStyle w:val="Prrafodelista"/>
        <w:numPr>
          <w:ilvl w:val="0"/>
          <w:numId w:val="48"/>
        </w:numPr>
      </w:pPr>
      <w:r>
        <w:t>Un termomagnético monofásico y un diferencial para circuito de luz de coche</w:t>
      </w:r>
    </w:p>
    <w:p w14:paraId="5DAC4D55" w14:textId="01F5878A" w:rsidR="00EE7ADC" w:rsidRDefault="00EE7ADC" w:rsidP="00E73BDA">
      <w:pPr>
        <w:pStyle w:val="Prrafodelista"/>
        <w:numPr>
          <w:ilvl w:val="0"/>
          <w:numId w:val="48"/>
        </w:numPr>
      </w:pPr>
      <w:r>
        <w:t>Un termomagnético y diferencial para alimentación de la maniobra.</w:t>
      </w:r>
    </w:p>
    <w:p w14:paraId="361F968A" w14:textId="741C1753" w:rsidR="00EE7ADC" w:rsidRDefault="00EE7ADC" w:rsidP="00E73BDA">
      <w:pPr>
        <w:pStyle w:val="Prrafodelista"/>
        <w:numPr>
          <w:ilvl w:val="0"/>
          <w:numId w:val="48"/>
        </w:numPr>
      </w:pPr>
      <w:r>
        <w:t>Un termomagnético y diferencial para un circuito con un tomacorriente 2 x 10 A + T montado sobre el tablero y para alimentar el extractor de la sala</w:t>
      </w:r>
    </w:p>
    <w:p w14:paraId="74DEEBBE" w14:textId="46F07730" w:rsidR="00EE7ADC" w:rsidRDefault="00EE7ADC" w:rsidP="00E73BDA">
      <w:pPr>
        <w:pStyle w:val="Prrafodelista"/>
        <w:numPr>
          <w:ilvl w:val="0"/>
          <w:numId w:val="48"/>
        </w:numPr>
      </w:pPr>
      <w:r>
        <w:t>Fusibles de protección de los indicadores de tensión de alimentación</w:t>
      </w:r>
    </w:p>
    <w:p w14:paraId="2706E065" w14:textId="77777777" w:rsidR="00EE7ADC" w:rsidRDefault="00EE7ADC" w:rsidP="00E73BDA">
      <w:r>
        <w:t>Además, deberá tener un circuito de corte de un circuito externo al del ramal de fuerza motriz para la iluminación complementaria o alternativa de la luz de coche.</w:t>
      </w:r>
    </w:p>
    <w:p w14:paraId="4DDB4CA5" w14:textId="77777777" w:rsidR="00EE7ADC" w:rsidRDefault="00EE7ADC" w:rsidP="00E73BDA">
      <w:r>
        <w:t>Todos los elementos deberán estar debidamente identificados por medio de leyenda.</w:t>
      </w:r>
    </w:p>
    <w:p w14:paraId="71183A7E" w14:textId="77777777" w:rsidR="00EE7ADC" w:rsidRDefault="00EE7ADC" w:rsidP="00E73BDA">
      <w:r>
        <w:t>El tablero de fuerza motriz estará ubicado en el lado opuesto a las bisagras de la puerta de entrada y a una distancia no mayor de 0,50 mts.</w:t>
      </w:r>
    </w:p>
    <w:p w14:paraId="4988EAD6" w14:textId="0DA3B7EC" w:rsidR="00EE7ADC" w:rsidRDefault="00EE7ADC" w:rsidP="00E73BDA">
      <w:pPr>
        <w:pStyle w:val="Ttulo4"/>
      </w:pPr>
      <w:r>
        <w:t>Iluminación (a/c de contratista de instalaciones eléctricas y según pliego de correspondiente)</w:t>
      </w:r>
    </w:p>
    <w:p w14:paraId="24A5DF59" w14:textId="77777777" w:rsidR="00EE7ADC" w:rsidRDefault="00EE7ADC" w:rsidP="00E73BDA">
      <w:r>
        <w:t>La misma se logrará por medio de nuevos aparatos completos de iluminación con protección mecánica, provisto de lámparas intercambiables de tecnología LED, el conjunto de artefactos a instalar garantizará una iluminación uniforme en toda la sala de 300lx medidos a 1 m del piso de la sala.</w:t>
      </w:r>
    </w:p>
    <w:p w14:paraId="0A761760" w14:textId="77777777" w:rsidR="00EE7ADC" w:rsidRDefault="00EE7ADC" w:rsidP="00E73BDA">
      <w:r>
        <w:t>El conjunto de tubos será accionado por medio de un interruptor a colocar junto al acceso a la sala y del lado del TFM.</w:t>
      </w:r>
    </w:p>
    <w:p w14:paraId="6F6B80A2" w14:textId="0663B5F9" w:rsidR="00EE7ADC" w:rsidRDefault="00EE7ADC" w:rsidP="00E73BDA">
      <w:pPr>
        <w:pStyle w:val="Ttulo4"/>
      </w:pPr>
      <w:r>
        <w:t>Ventilación mecánica (a/c de contratista termomecanica)</w:t>
      </w:r>
    </w:p>
    <w:p w14:paraId="0A32C0FD" w14:textId="77777777" w:rsidR="00EE7ADC" w:rsidRDefault="00EE7ADC" w:rsidP="00E73BDA">
      <w:r>
        <w:t>Con el fin de cumplir con requerimiento de CE referentes a ventilación de sala de maquina en sub suelo, se instalara un circuito de ventilación mecánica por conductos al exterior.</w:t>
      </w:r>
    </w:p>
    <w:p w14:paraId="58226062" w14:textId="77777777" w:rsidR="00EE7ADC" w:rsidRDefault="00EE7ADC" w:rsidP="00E73BDA">
      <w:r>
        <w:t>La ventilación mecánica deberá ser por extracción con ducto separa de ingreso de aire del exterior, la cual sea capaz de producir (30) renovaciones horarias de volumen de la sala.</w:t>
      </w:r>
    </w:p>
    <w:p w14:paraId="39D86B77" w14:textId="77777777" w:rsidR="00EE7ADC" w:rsidRDefault="00EE7ADC" w:rsidP="00E73BDA">
      <w:r>
        <w:t>El accionamiento del extractor será comandado por un termostato ubicado sobre la central, a no más de un metro de cada uno de ellos, dicho termostato será regulable entre los 5 – 30 ºC y poseerá led de indicación de funcionamiento activo o pasivo.</w:t>
      </w:r>
    </w:p>
    <w:p w14:paraId="3E9F823B" w14:textId="2ABE9E61" w:rsidR="00EE7ADC" w:rsidRDefault="00EE7ADC" w:rsidP="00E73BDA">
      <w:pPr>
        <w:pStyle w:val="Ttulo4"/>
      </w:pPr>
      <w:r>
        <w:t>Gancho (a/c de contratista estructura)</w:t>
      </w:r>
    </w:p>
    <w:p w14:paraId="0853EEA6" w14:textId="77777777" w:rsidR="00EE7ADC" w:rsidRDefault="00EE7ADC" w:rsidP="00E73BDA">
      <w:r>
        <w:t>Próximo al centro de la central hidráulica, habrá al menos un amarre del cual se pueda sustentar una carga no menor de 3.000 kg.</w:t>
      </w:r>
    </w:p>
    <w:p w14:paraId="16F70849" w14:textId="77777777" w:rsidR="00EE7ADC" w:rsidRDefault="00EE7ADC" w:rsidP="00E73BDA">
      <w:r>
        <w:t>El contratista de medios de elevación, deberá definir la ubicación del mismo en planos de proyecto ejecutivo.</w:t>
      </w:r>
    </w:p>
    <w:p w14:paraId="1E0591EB" w14:textId="2D1B46F1" w:rsidR="00EE7ADC" w:rsidRDefault="007127CA" w:rsidP="00E73BDA">
      <w:pPr>
        <w:pStyle w:val="Ttulo3"/>
      </w:pPr>
      <w:bookmarkStart w:id="952" w:name="_Toc96501117"/>
      <w:r>
        <w:lastRenderedPageBreak/>
        <w:t>G</w:t>
      </w:r>
      <w:r w:rsidR="00EE7ADC">
        <w:t>UÍAS, GRAMPAS Y EMPALMES</w:t>
      </w:r>
      <w:bookmarkEnd w:id="952"/>
    </w:p>
    <w:p w14:paraId="56BB9D17" w14:textId="77777777" w:rsidR="00EE7ADC" w:rsidRDefault="00EE7ADC" w:rsidP="00E73BDA">
      <w:r>
        <w:t>Ver ítem similar “Características técnicas generales ascensores”</w:t>
      </w:r>
    </w:p>
    <w:p w14:paraId="76866873" w14:textId="5F1080A7" w:rsidR="00EE7ADC" w:rsidRDefault="00EE7ADC" w:rsidP="00E73BDA">
      <w:pPr>
        <w:pStyle w:val="Ttulo3"/>
      </w:pPr>
      <w:bookmarkStart w:id="953" w:name="_Toc96501118"/>
      <w:r>
        <w:t>PASADIZO</w:t>
      </w:r>
      <w:bookmarkEnd w:id="953"/>
    </w:p>
    <w:p w14:paraId="1D61EF9A" w14:textId="77777777" w:rsidR="00EE7ADC" w:rsidRDefault="00EE7ADC" w:rsidP="00E73BDA">
      <w:r>
        <w:t>Los trabajos abajo detallados quedarán a cargo del Contratista de medios de elevación y deberán ser incluidos en la cotización de los equipos.</w:t>
      </w:r>
    </w:p>
    <w:p w14:paraId="5131A91B" w14:textId="39645D0D" w:rsidR="00EE7ADC" w:rsidRDefault="00EE7ADC" w:rsidP="00E73BDA">
      <w:pPr>
        <w:pStyle w:val="Ttulo4"/>
      </w:pPr>
      <w:r>
        <w:t>Perfiles para fijación de guías</w:t>
      </w:r>
    </w:p>
    <w:p w14:paraId="7931598E" w14:textId="77777777" w:rsidR="00EE7ADC" w:rsidRDefault="00EE7ADC" w:rsidP="00E73BDA">
      <w:r>
        <w:t>El contratista, sin excepción alguna, proveerá, fijara y/o amurará la perfilaría de acero necesarios para la correcta fijación de las grampas de guías de cabina y guías de arcatina de pistón.</w:t>
      </w:r>
    </w:p>
    <w:p w14:paraId="75459A3D" w14:textId="77777777" w:rsidR="00EE7ADC" w:rsidRDefault="00EE7ADC" w:rsidP="00E73BDA">
      <w:r>
        <w:t>Los perfiles junto con sus soportes, deberán estar calculados para soportar sin deformación permanente, las fuerzas que se pudieran generar durante el normal funcionamiento, y en caso de accionamiento del sistema de paracaídas de ambos ascensores.</w:t>
      </w:r>
    </w:p>
    <w:p w14:paraId="0A3B0788" w14:textId="55F622C6" w:rsidR="00EE7ADC" w:rsidRDefault="00EE7ADC" w:rsidP="00E73BDA">
      <w:pPr>
        <w:pStyle w:val="Ttulo4"/>
      </w:pPr>
      <w:r>
        <w:t>Escalera de acceso a pozo</w:t>
      </w:r>
    </w:p>
    <w:p w14:paraId="159C9924" w14:textId="483263F0" w:rsidR="00EE7ADC" w:rsidRDefault="00EE7ADC" w:rsidP="00E73BDA">
      <w:r>
        <w:t xml:space="preserve">Para acceder al fondo del pozo de pasadizo de cada equipo, se </w:t>
      </w:r>
      <w:r w:rsidR="00C83563">
        <w:t>instalará</w:t>
      </w:r>
      <w:r>
        <w:t xml:space="preserve"> una escalera tipo gato fija que sea alcanzable desde la puerta del rellano.</w:t>
      </w:r>
    </w:p>
    <w:p w14:paraId="33ABBE6A" w14:textId="77777777" w:rsidR="00EE7ADC" w:rsidRDefault="00EE7ADC" w:rsidP="00E73BDA">
      <w:r>
        <w:t>Esta escalera estará fabricada en caño estructural, con terminación en pintura epoxi color amarillo y fijado firmante a pasadizo.</w:t>
      </w:r>
    </w:p>
    <w:p w14:paraId="5EB4B528" w14:textId="2FFEA3E3" w:rsidR="00EE7ADC" w:rsidRDefault="00EE7ADC" w:rsidP="00E73BDA">
      <w:pPr>
        <w:pStyle w:val="Ttulo4"/>
      </w:pPr>
      <w:r>
        <w:t>Equipo de mantenimiento de pozo</w:t>
      </w:r>
    </w:p>
    <w:p w14:paraId="5596B8C4" w14:textId="71726D11" w:rsidR="00EE7ADC" w:rsidRDefault="00EE7ADC" w:rsidP="00E73BDA">
      <w:r>
        <w:t xml:space="preserve">Se </w:t>
      </w:r>
      <w:r w:rsidR="00C83563">
        <w:t>instalará</w:t>
      </w:r>
      <w:r>
        <w:t xml:space="preserve"> en el pozo de cada ascensor, un dispositivo de mantenimiento y seguridad fácilmente accesible desde la puerta de rellano y poso, el cual deberá tener:</w:t>
      </w:r>
    </w:p>
    <w:p w14:paraId="123B0D00" w14:textId="6F6E86CE" w:rsidR="00EE7ADC" w:rsidRDefault="00EE7ADC" w:rsidP="00E73BDA">
      <w:pPr>
        <w:pStyle w:val="Prrafodelista"/>
        <w:numPr>
          <w:ilvl w:val="0"/>
          <w:numId w:val="49"/>
        </w:numPr>
      </w:pPr>
      <w:r>
        <w:t>un dispositivo de parada (tipo golpe de puño) que produzca la parada y mantenga fuera de servicio el ascensor, incluyendo las puertas;</w:t>
      </w:r>
    </w:p>
    <w:p w14:paraId="7E6E6BA6" w14:textId="0A976F5F" w:rsidR="00EE7ADC" w:rsidRDefault="00EE7ADC" w:rsidP="00E73BDA">
      <w:pPr>
        <w:pStyle w:val="Prrafodelista"/>
        <w:numPr>
          <w:ilvl w:val="0"/>
          <w:numId w:val="49"/>
        </w:numPr>
      </w:pPr>
      <w:r>
        <w:t>un tomacorriente para 220 V.;</w:t>
      </w:r>
    </w:p>
    <w:p w14:paraId="6D24B76A" w14:textId="61B37C90" w:rsidR="00EE7ADC" w:rsidRDefault="00EE7ADC" w:rsidP="00E73BDA">
      <w:pPr>
        <w:pStyle w:val="Prrafodelista"/>
        <w:numPr>
          <w:ilvl w:val="0"/>
          <w:numId w:val="49"/>
        </w:numPr>
      </w:pPr>
      <w:r>
        <w:t>un artefacto de iluminación para lámpara Led de 12 Watts con protección mecánica. Accionado por medio de un interruptor</w:t>
      </w:r>
    </w:p>
    <w:p w14:paraId="349D3DF1" w14:textId="77777777" w:rsidR="00EE7ADC" w:rsidRDefault="00EE7ADC" w:rsidP="00E73BDA">
      <w:r>
        <w:t>La alimentación eléctrica será desde el tablero de Fuerza Motriz de sala de máquinas, a un circuito independiente de la Fuerza Motriz del ascensor.</w:t>
      </w:r>
    </w:p>
    <w:p w14:paraId="0F5E17B4" w14:textId="174B4551" w:rsidR="00EE7ADC" w:rsidRDefault="00EE7ADC" w:rsidP="00E73BDA">
      <w:pPr>
        <w:pStyle w:val="Ttulo4"/>
      </w:pPr>
      <w:r>
        <w:t>Gancho (a/c de contratista estructura)</w:t>
      </w:r>
    </w:p>
    <w:p w14:paraId="27BFFD01" w14:textId="77777777" w:rsidR="00EE7ADC" w:rsidRDefault="00EE7ADC" w:rsidP="00E73BDA">
      <w:r>
        <w:t>En el techo de pasadizo, en proyección al centro de cabina y centro de los pistones, habrá amarres de los cuales se pueda sustentar, en cada uno, una carga no menor de 3.000 kg.</w:t>
      </w:r>
    </w:p>
    <w:p w14:paraId="0B59D413" w14:textId="77777777" w:rsidR="00EE7ADC" w:rsidRDefault="00EE7ADC" w:rsidP="00E73BDA">
      <w:r>
        <w:t>El contratista de medios de elevación, deberá definir la ubicación del mismo en planos de proyecto ejecutivo.</w:t>
      </w:r>
    </w:p>
    <w:p w14:paraId="1029A609" w14:textId="1C7EAE0F" w:rsidR="00EE7ADC" w:rsidRDefault="007127CA" w:rsidP="00E73BDA">
      <w:pPr>
        <w:pStyle w:val="Ttulo3"/>
      </w:pPr>
      <w:bookmarkStart w:id="954" w:name="_Toc96501119"/>
      <w:r>
        <w:t>B</w:t>
      </w:r>
      <w:r w:rsidR="00EE7ADC">
        <w:t>ASTIDOR DE CABINA</w:t>
      </w:r>
      <w:bookmarkEnd w:id="954"/>
    </w:p>
    <w:p w14:paraId="28D36589" w14:textId="50AE48DD" w:rsidR="00EE7ADC" w:rsidRDefault="00EE7ADC" w:rsidP="00E73BDA">
      <w:r>
        <w:t>El bastidor del montacoche estará construido en perfilaría de acero, el mismo será calculado con un factor de seguridad no menor de 7,5 a fin de resistir los esfuerzos provocados por la acción del sistema de paracaídas, como asimismo soportar el choque eventual contra el paragolpes con su carga máxima y considerándola en forma dinámica, estos perfiles serán abulonados debiendo asegurar su permanente escuadra.</w:t>
      </w:r>
    </w:p>
    <w:p w14:paraId="50EB106F" w14:textId="591FA464" w:rsidR="00EE7ADC" w:rsidRDefault="00EE7ADC" w:rsidP="00E73BDA">
      <w:r>
        <w:t xml:space="preserve">La burlonería utilizada será de acero, en todas las fijaciones se </w:t>
      </w:r>
      <w:r w:rsidR="00E73BDA">
        <w:t>utilizarán</w:t>
      </w:r>
      <w:r>
        <w:t xml:space="preserve"> arandelas planas y grower, estos elementos serán tratados superficialmente para evitar su oxidación (zincados)</w:t>
      </w:r>
      <w:r w:rsidR="00E73BDA">
        <w:t>.</w:t>
      </w:r>
    </w:p>
    <w:p w14:paraId="64E26018" w14:textId="492E34E1" w:rsidR="00EE7ADC" w:rsidRDefault="00EE7ADC" w:rsidP="00E73BDA">
      <w:r>
        <w:t>El sistema de paracaídas será solidario al bastidor y en caso de aflojamiento de los cables de suspensión el mecanismo provocara el acuñamiento de los mismos contra las guías</w:t>
      </w:r>
      <w:r w:rsidR="00E73BDA">
        <w:t>.</w:t>
      </w:r>
    </w:p>
    <w:p w14:paraId="5B8D5687" w14:textId="77777777" w:rsidR="00EE7ADC" w:rsidRDefault="00EE7ADC" w:rsidP="00E73BDA">
      <w:r>
        <w:t>La caja de cuña estará fabricada en acero y las cuñas de la misma serán en acero cementado.</w:t>
      </w:r>
    </w:p>
    <w:p w14:paraId="583D62C4" w14:textId="77777777" w:rsidR="00EE7ADC" w:rsidRDefault="00EE7ADC" w:rsidP="00E73BDA">
      <w:r>
        <w:t>Entregaran memoria de cálculo debidamente firmada por el profesional responsable</w:t>
      </w:r>
    </w:p>
    <w:p w14:paraId="4602DE5B" w14:textId="32EB43FE" w:rsidR="00EE7ADC" w:rsidRDefault="00EE7ADC" w:rsidP="00E73BDA">
      <w:pPr>
        <w:pStyle w:val="Ttulo4"/>
      </w:pPr>
      <w:r>
        <w:t>Guiadores</w:t>
      </w:r>
    </w:p>
    <w:p w14:paraId="77192B23" w14:textId="77777777" w:rsidR="00EE7ADC" w:rsidRDefault="00EE7ADC" w:rsidP="00E73BDA">
      <w:r>
        <w:lastRenderedPageBreak/>
        <w:t>Los guiadores de bastidores de cabina serán de tipo reforzados, capaces de resistir los esfuerzos resultantes del peso propio de la cabina más su carga.</w:t>
      </w:r>
    </w:p>
    <w:p w14:paraId="1B98D501" w14:textId="77777777" w:rsidR="00EE7ADC" w:rsidRDefault="00EE7ADC" w:rsidP="00E73BDA">
      <w:r>
        <w:t xml:space="preserve">Cada guiador estará compuesto por un soporte, el cual ira fijado al bastidor por medio de 4 bulones de acero, con colisas de deslizamiento con su correspondiente vástago y un sistema de amortiguación, ajustado de modo que: </w:t>
      </w:r>
    </w:p>
    <w:p w14:paraId="5130416F" w14:textId="77777777" w:rsidR="00EE7ADC" w:rsidRDefault="00EE7ADC" w:rsidP="00E73BDA">
      <w:r>
        <w:t>•</w:t>
      </w:r>
      <w:r>
        <w:tab/>
        <w:t>Permita regular la tensión del resorte para que haya huelgo entre la colisa y la guía.</w:t>
      </w:r>
    </w:p>
    <w:p w14:paraId="434B1066" w14:textId="77777777" w:rsidR="00EE7ADC" w:rsidRDefault="00EE7ADC" w:rsidP="00E73BDA">
      <w:r>
        <w:t>•</w:t>
      </w:r>
      <w:r>
        <w:tab/>
        <w:t>Impida desplazamientos trasversales</w:t>
      </w:r>
    </w:p>
    <w:p w14:paraId="31C0E110" w14:textId="77777777" w:rsidR="00EE7ADC" w:rsidRDefault="00EE7ADC" w:rsidP="00E73BDA">
      <w:r>
        <w:t>•</w:t>
      </w:r>
      <w:r>
        <w:tab/>
        <w:t>Será posible el cambio de las colisas gastadas debido al continuo roce contra las guías, el sistema no admitirá el descarrilamiento por tal cauda.</w:t>
      </w:r>
    </w:p>
    <w:p w14:paraId="4F86EBA4" w14:textId="77777777" w:rsidR="00EE7ADC" w:rsidRDefault="00EE7ADC" w:rsidP="00E73BDA">
      <w:r>
        <w:t>•</w:t>
      </w:r>
      <w:r>
        <w:tab/>
        <w:t>Las colisas a utilizar serán de material flexible, no se permitirá el uso de colisas rígidas.</w:t>
      </w:r>
    </w:p>
    <w:p w14:paraId="060AE1B3" w14:textId="77777777" w:rsidR="00EE7ADC" w:rsidRDefault="00EE7ADC" w:rsidP="00E73BDA">
      <w:r>
        <w:t>•</w:t>
      </w:r>
      <w:r>
        <w:tab/>
        <w:t>Los guiadores contaran con un sistema de auto lubricación para las guías permanente tipo aceiteras</w:t>
      </w:r>
    </w:p>
    <w:p w14:paraId="6A8151D0" w14:textId="069C26AB" w:rsidR="00EE7ADC" w:rsidRDefault="00EE7ADC" w:rsidP="00E73BDA">
      <w:pPr>
        <w:pStyle w:val="Ttulo3"/>
      </w:pPr>
      <w:bookmarkStart w:id="955" w:name="_Toc96501120"/>
      <w:r>
        <w:t>CENTRAL HIDRÁULICA</w:t>
      </w:r>
      <w:bookmarkEnd w:id="955"/>
    </w:p>
    <w:p w14:paraId="7E2C84D5" w14:textId="77777777" w:rsidR="00EE7ADC" w:rsidRDefault="00EE7ADC" w:rsidP="00E73BDA">
      <w:r>
        <w:t>Cada uno de los ascensores hidráulico, será propulsado por medio de una central oleodinámica completa marca IND. ROJAS, MORIS o WITTUR, de acuerdo a las siguientes características.</w:t>
      </w:r>
    </w:p>
    <w:p w14:paraId="0CF0CB47" w14:textId="77777777" w:rsidR="00EE7ADC" w:rsidRDefault="00EE7ADC" w:rsidP="00E73BDA">
      <w:r>
        <w:t>Dispositivos hidráulicos de seguridad</w:t>
      </w:r>
    </w:p>
    <w:p w14:paraId="0CB32BDA" w14:textId="77777777" w:rsidR="00EE7ADC" w:rsidRDefault="00EE7ADC" w:rsidP="00E73BDA">
      <w:r>
        <w:t>•</w:t>
      </w:r>
      <w:r>
        <w:tab/>
        <w:t>Válvula de aislamiento</w:t>
      </w:r>
    </w:p>
    <w:p w14:paraId="50A6017E" w14:textId="77777777" w:rsidR="00EE7ADC" w:rsidRDefault="00EE7ADC" w:rsidP="00E73BDA">
      <w:r>
        <w:t>Debe preverse una válvula de aislamiento, instalada en el circuito que conecta el pistón hidráulico con la válvula de no retorno y la válvula de descenso.</w:t>
      </w:r>
    </w:p>
    <w:p w14:paraId="0B941A90" w14:textId="77777777" w:rsidR="00EE7ADC" w:rsidRDefault="00EE7ADC" w:rsidP="00E73BDA">
      <w:r>
        <w:t>Esta válvula debe estar ubicada en el cuarto de máquinas.</w:t>
      </w:r>
    </w:p>
    <w:p w14:paraId="4BCBCD58" w14:textId="77777777" w:rsidR="00EE7ADC" w:rsidRDefault="00EE7ADC" w:rsidP="00E73BDA">
      <w:r>
        <w:t>•</w:t>
      </w:r>
      <w:r>
        <w:tab/>
        <w:t>Válvula no retorno</w:t>
      </w:r>
    </w:p>
    <w:p w14:paraId="64918A4C" w14:textId="77777777" w:rsidR="00EE7ADC" w:rsidRDefault="00EE7ADC" w:rsidP="00E73BDA">
      <w:r>
        <w:t>Debe preverse una válvula no retorno, instalada en el circuito entre la(s) bomba(s) y la válvula de aislamiento.</w:t>
      </w:r>
    </w:p>
    <w:p w14:paraId="3E7383F0" w14:textId="77777777" w:rsidR="00EE7ADC" w:rsidRDefault="00EE7ADC" w:rsidP="00E73BDA">
      <w:r>
        <w:t>La válvula no retorno debe ser capaz de mantener la cabina del ascensor con su carga nominal en cualquier punto de su recorrido, cuando la presión de alimentación descienda por debajo de la presión mínima de funcionamiento.</w:t>
      </w:r>
    </w:p>
    <w:p w14:paraId="70997177" w14:textId="77777777" w:rsidR="00EE7ADC" w:rsidRDefault="00EE7ADC" w:rsidP="00E73BDA">
      <w:r>
        <w:t>El cierre de la válvula no retorno debe ser efectuado por la presión hidráulica del conjunto hidráulico y por lo menos un resorte de compresión guiado y/o por gravedad.</w:t>
      </w:r>
    </w:p>
    <w:p w14:paraId="49A2D5EB" w14:textId="77777777" w:rsidR="00EE7ADC" w:rsidRDefault="00EE7ADC" w:rsidP="00E73BDA">
      <w:r>
        <w:t>•</w:t>
      </w:r>
      <w:r>
        <w:tab/>
        <w:t>Válvula limitadora de presión</w:t>
      </w:r>
    </w:p>
    <w:p w14:paraId="06F58399" w14:textId="77777777" w:rsidR="00EE7ADC" w:rsidRDefault="00EE7ADC" w:rsidP="00E73BDA">
      <w:r>
        <w:t>Debe ser prevista una válvula limitadora de presión, unida al circuito entre la bomba(s) y la válvula de no retorno. El fluido hidráulico debe retornar al tanque.</w:t>
      </w:r>
    </w:p>
    <w:p w14:paraId="13C6354A" w14:textId="77777777" w:rsidR="00EE7ADC" w:rsidRDefault="00EE7ADC" w:rsidP="00E73BDA">
      <w:r>
        <w:t>La válvula limitadora de presión debe ser ajustada para limitar la presión a 140% de la presión a carga nominal.</w:t>
      </w:r>
    </w:p>
    <w:p w14:paraId="35F70DE8" w14:textId="77777777" w:rsidR="00EE7ADC" w:rsidRDefault="00EE7ADC" w:rsidP="00E73BDA">
      <w:r>
        <w:t>•</w:t>
      </w:r>
      <w:r>
        <w:tab/>
        <w:t>Válvulas direccionales</w:t>
      </w:r>
    </w:p>
    <w:p w14:paraId="61DD55B2" w14:textId="4DCF1C89" w:rsidR="00EE7ADC" w:rsidRDefault="00EE7ADC" w:rsidP="00E73BDA">
      <w:r>
        <w:t>Las válvula</w:t>
      </w:r>
      <w:r w:rsidR="00C83563">
        <w:t>s</w:t>
      </w:r>
      <w:r>
        <w:t xml:space="preserve"> de descenso y ascenso deben ser mantenidas abiertas eléctricamente.</w:t>
      </w:r>
    </w:p>
    <w:p w14:paraId="032D7465" w14:textId="77777777" w:rsidR="00EE7ADC" w:rsidRDefault="00EE7ADC" w:rsidP="00E73BDA">
      <w:r>
        <w:t>El cierre debe ser realizado por la presión hidráulica del pistón hidráulico y como mínimo, por un resorte de compresión guiado por cada válvula.</w:t>
      </w:r>
    </w:p>
    <w:p w14:paraId="01D6FB4C" w14:textId="77777777" w:rsidR="00EE7ADC" w:rsidRDefault="00EE7ADC" w:rsidP="00E73BDA">
      <w:r>
        <w:t>•</w:t>
      </w:r>
      <w:r>
        <w:tab/>
        <w:t>Válvula paracaídas</w:t>
      </w:r>
    </w:p>
    <w:p w14:paraId="2F73335B" w14:textId="77777777" w:rsidR="00EE7ADC" w:rsidRDefault="00EE7ADC" w:rsidP="00E73BDA">
      <w:r>
        <w:t xml:space="preserve">La válvula paracaídas debe ser capaz de detener la cabina en descenso y mantenerla detenida. </w:t>
      </w:r>
    </w:p>
    <w:p w14:paraId="718602FE" w14:textId="77777777" w:rsidR="00EE7ADC" w:rsidRDefault="00EE7ADC" w:rsidP="00E73BDA">
      <w:r>
        <w:t>Debe ser accionada a más tardar, cuando la velocidad alcance un valor igual a la velocidad nominal de descenso más 0,3 m/s.</w:t>
      </w:r>
    </w:p>
    <w:p w14:paraId="3D2DB3C6" w14:textId="77777777" w:rsidR="00EE7ADC" w:rsidRDefault="00EE7ADC" w:rsidP="00E73BDA">
      <w:r>
        <w:t xml:space="preserve">La válvula debe ser seleccionada para producir una desaceleración entre 0,2 gn. e 1,0 gn. </w:t>
      </w:r>
    </w:p>
    <w:p w14:paraId="1D56832E" w14:textId="77777777" w:rsidR="00EE7ADC" w:rsidRDefault="00EE7ADC" w:rsidP="00E73BDA">
      <w:r>
        <w:t>La válvula paracaídas debe ser accesible para su ajuste e inspección.</w:t>
      </w:r>
    </w:p>
    <w:p w14:paraId="1AF343CB" w14:textId="77777777" w:rsidR="00EE7ADC" w:rsidRDefault="00EE7ADC" w:rsidP="00E73BDA">
      <w:r>
        <w:t>La válvula paracaídas debe ser parte integrante del pistón hidráulico o directamente conectado al pistón hidráulico por una unión roscada.</w:t>
      </w:r>
    </w:p>
    <w:p w14:paraId="017C928D" w14:textId="77777777" w:rsidR="00EE7ADC" w:rsidRDefault="00EE7ADC" w:rsidP="00E73BDA">
      <w:r>
        <w:t>La válvula paracaídas debe tener una rosca que termine con un asiento. El asiento debe apoyar contra el pistón hidráulico.</w:t>
      </w:r>
    </w:p>
    <w:p w14:paraId="230EC97F" w14:textId="77777777" w:rsidR="00EE7ADC" w:rsidRDefault="00EE7ADC" w:rsidP="00E73BDA">
      <w:r>
        <w:t>La válvula paracaídas debe ser calculada como el cilindro.</w:t>
      </w:r>
    </w:p>
    <w:p w14:paraId="0954CF4E" w14:textId="77777777" w:rsidR="00EE7ADC" w:rsidRDefault="00EE7ADC" w:rsidP="00E73BDA">
      <w:r>
        <w:lastRenderedPageBreak/>
        <w:t>Filtros</w:t>
      </w:r>
    </w:p>
    <w:p w14:paraId="15A18ADD" w14:textId="77777777" w:rsidR="00EE7ADC" w:rsidRDefault="00EE7ADC" w:rsidP="00E73BDA">
      <w:r>
        <w:t xml:space="preserve">En el circuito entre el tanque y la bomba y en el circuito entre la válvula de aislamiento y la válvula de descenso deben ser instalados filtros o dispositivos similares. </w:t>
      </w:r>
    </w:p>
    <w:p w14:paraId="7158FFDC" w14:textId="77777777" w:rsidR="00EE7ADC" w:rsidRDefault="00EE7ADC" w:rsidP="00E73BDA">
      <w:r>
        <w:t>El filtro y dispositivo similar entre la válvula de aislamiento y la válvula de descenso deben ser accesibles para su inspección y mantenimiento.</w:t>
      </w:r>
    </w:p>
    <w:p w14:paraId="7E5C8C9F" w14:textId="77777777" w:rsidR="00EE7ADC" w:rsidRDefault="00EE7ADC" w:rsidP="00E73BDA">
      <w:r>
        <w:t>Verificación de la presión</w:t>
      </w:r>
    </w:p>
    <w:p w14:paraId="3F8BB55C" w14:textId="77777777" w:rsidR="00EE7ADC" w:rsidRDefault="00EE7ADC" w:rsidP="00E73BDA">
      <w:r>
        <w:t>Debe disponerse de un manómetro que estará conectado al circuito entre la válvula de no retorno o la válvula de descenso y la válvula de aislamiento.</w:t>
      </w:r>
    </w:p>
    <w:p w14:paraId="6DB95F2A" w14:textId="77777777" w:rsidR="00EE7ADC" w:rsidRDefault="00EE7ADC" w:rsidP="00E73BDA">
      <w:r>
        <w:t>Debe estar prevista una válvula de aislamiento del manómetro entre el circuito principal y la unión del manómetro.</w:t>
      </w:r>
    </w:p>
    <w:p w14:paraId="7B84B8CD" w14:textId="77777777" w:rsidR="00EE7ADC" w:rsidRDefault="00EE7ADC" w:rsidP="00E73BDA">
      <w:r>
        <w:t>Tanque</w:t>
      </w:r>
    </w:p>
    <w:p w14:paraId="2DB29C11" w14:textId="77777777" w:rsidR="00EE7ADC" w:rsidRDefault="00EE7ADC" w:rsidP="00E73BDA">
      <w:r>
        <w:t>Tendrá la capacidad suficiente para el normal funcionamiento de los equipos, el cual estará diseñado y construido para:</w:t>
      </w:r>
    </w:p>
    <w:p w14:paraId="3819FAF0" w14:textId="77777777" w:rsidR="00EE7ADC" w:rsidRDefault="00EE7ADC" w:rsidP="00E73BDA">
      <w:r>
        <w:t>a) controlar fácilmente el nivel del fluido hidráulico mediante varilla demarcada;</w:t>
      </w:r>
    </w:p>
    <w:p w14:paraId="57BC9CF5" w14:textId="77777777" w:rsidR="00EE7ADC" w:rsidRDefault="00EE7ADC" w:rsidP="00E73BDA">
      <w:r>
        <w:t>b) llenarlo y vaciarlo fácilmente para el caso de ser necesaria una reparación de bomba y/o motor.</w:t>
      </w:r>
    </w:p>
    <w:p w14:paraId="79DE3FB0" w14:textId="77777777" w:rsidR="00EE7ADC" w:rsidRDefault="00EE7ADC" w:rsidP="00E73BDA">
      <w:r>
        <w:t>c) tendrá sistemas de fijación del conjunto bomba-motor que aseguren ser anti vibratorios.</w:t>
      </w:r>
    </w:p>
    <w:p w14:paraId="5E3E373A" w14:textId="77777777" w:rsidR="00EE7ADC" w:rsidRDefault="00EE7ADC" w:rsidP="00E73BDA">
      <w:r>
        <w:t>d) su capacidad será la adecuada para el fluido a contener.</w:t>
      </w:r>
    </w:p>
    <w:p w14:paraId="13D98251" w14:textId="77777777" w:rsidR="00EE7ADC" w:rsidRDefault="00EE7ADC" w:rsidP="00E73BDA">
      <w:r>
        <w:t>e) tendrá base anti vibratoria que permita cumplir con lo especificado al respecto.</w:t>
      </w:r>
    </w:p>
    <w:p w14:paraId="1A691387" w14:textId="77777777" w:rsidR="00EE7ADC" w:rsidRDefault="00EE7ADC" w:rsidP="00E73BDA">
      <w:r>
        <w:t xml:space="preserve">f) estará preparado para recibir las conexiones del calentador y demás componentes que se deben fijar a él. </w:t>
      </w:r>
    </w:p>
    <w:p w14:paraId="4C1EDB10" w14:textId="77777777" w:rsidR="00EE7ADC" w:rsidRDefault="00EE7ADC" w:rsidP="00E73BDA">
      <w:r>
        <w:t>Aceite</w:t>
      </w:r>
    </w:p>
    <w:p w14:paraId="56C6D76B" w14:textId="77777777" w:rsidR="00EE7ADC" w:rsidRDefault="00EE7ADC" w:rsidP="00E73BDA">
      <w:r>
        <w:t>La totalidad del aceite del tanque y del sistema oleodinámico será de marca YPF PEX LI HVI.</w:t>
      </w:r>
    </w:p>
    <w:p w14:paraId="2542FF36" w14:textId="77777777" w:rsidR="00EE7ADC" w:rsidRDefault="00EE7ADC" w:rsidP="00E73BDA">
      <w:r>
        <w:t>Resistencia de calentamiento</w:t>
      </w:r>
    </w:p>
    <w:p w14:paraId="16457E35" w14:textId="77777777" w:rsidR="00EE7ADC" w:rsidRDefault="00EE7ADC" w:rsidP="00E73BDA">
      <w:r>
        <w:t>Se debe colocar dentro del tanque una resistencia tal que impida que la temperatura del aceite sea inferior a los 11°.</w:t>
      </w:r>
    </w:p>
    <w:p w14:paraId="03076497" w14:textId="77777777" w:rsidR="00EE7ADC" w:rsidRDefault="00EE7ADC" w:rsidP="00E73BDA">
      <w:r>
        <w:t>La resistencia debe ser accionada por medio de un termostato que permita la regulación de temperatura de accionamiento.</w:t>
      </w:r>
    </w:p>
    <w:p w14:paraId="4DAAA436" w14:textId="77777777" w:rsidR="00EE7ADC" w:rsidRDefault="00EE7ADC" w:rsidP="00E73BDA">
      <w:r>
        <w:t>Enfriador</w:t>
      </w:r>
    </w:p>
    <w:p w14:paraId="266A7DAB" w14:textId="77777777" w:rsidR="00EE7ADC" w:rsidRDefault="00EE7ADC" w:rsidP="00E73BDA">
      <w:r>
        <w:t>Por el régimen de trabajo al que estarán   afectados los equipos, se anexara a la central hidráulica un enfriador de aceite.</w:t>
      </w:r>
    </w:p>
    <w:p w14:paraId="5E63CFA1" w14:textId="77777777" w:rsidR="00EE7ADC" w:rsidRDefault="00EE7ADC" w:rsidP="00E73BDA">
      <w:r>
        <w:t>Este enfriador será equipo autónomo de la central, que intervendrá automáticamente cuando la temperatura del aceite sea mayor a la temperatura óptima de trabajo (de 25° C a 50° C).</w:t>
      </w:r>
    </w:p>
    <w:p w14:paraId="36212A68" w14:textId="77777777" w:rsidR="00EE7ADC" w:rsidRDefault="00EE7ADC" w:rsidP="00E73BDA">
      <w:r>
        <w:t>El enfriador poseerá dos mangueras (una de entrada y una de salida), con las que se conectará a la central.</w:t>
      </w:r>
    </w:p>
    <w:p w14:paraId="3164A63B" w14:textId="77777777" w:rsidR="00EE7ADC" w:rsidRDefault="00EE7ADC" w:rsidP="00E73BDA">
      <w:r>
        <w:t xml:space="preserve">El enfriador poseerá una termosonda regulable a la temperatura de intervención deseada (30º C) que medirá constantemente la temperatura del aceite. </w:t>
      </w:r>
    </w:p>
    <w:p w14:paraId="7D4A0616" w14:textId="4FFE93CE" w:rsidR="00EE7ADC" w:rsidRDefault="00EE7ADC" w:rsidP="00E73BDA">
      <w:r>
        <w:t xml:space="preserve">La alimentación eléctrica será de 380 VCA y se </w:t>
      </w:r>
      <w:r w:rsidR="00C83563">
        <w:t>conectará</w:t>
      </w:r>
      <w:r>
        <w:t>, al igual que el cable de la termosonda, en una bornera que se agregará a tal fin en la caja de conexionado eléctrico de la central.</w:t>
      </w:r>
    </w:p>
    <w:p w14:paraId="1BD88656" w14:textId="77777777" w:rsidR="00EE7ADC" w:rsidRDefault="00EE7ADC" w:rsidP="00E73BDA">
      <w:r>
        <w:t>Protecciones</w:t>
      </w:r>
    </w:p>
    <w:p w14:paraId="5CA64CF5" w14:textId="77777777" w:rsidR="00EE7ADC" w:rsidRDefault="00EE7ADC" w:rsidP="00E73BDA">
      <w:r>
        <w:t>•</w:t>
      </w:r>
      <w:r>
        <w:tab/>
        <w:t>Fusibles:</w:t>
      </w:r>
    </w:p>
    <w:p w14:paraId="72E34A49" w14:textId="77777777" w:rsidR="00EE7ADC" w:rsidRDefault="00EE7ADC" w:rsidP="00E73BDA">
      <w:r>
        <w:t>Protegen al motor de las corrientes producidas por cortocircuito.</w:t>
      </w:r>
    </w:p>
    <w:p w14:paraId="14A5D952" w14:textId="77777777" w:rsidR="00EE7ADC" w:rsidRDefault="00EE7ADC" w:rsidP="00E73BDA">
      <w:r>
        <w:t>•</w:t>
      </w:r>
      <w:r>
        <w:tab/>
        <w:t>Llave termo magnética:</w:t>
      </w:r>
    </w:p>
    <w:p w14:paraId="398EC993" w14:textId="77777777" w:rsidR="00EE7ADC" w:rsidRDefault="00EE7ADC" w:rsidP="00E73BDA">
      <w:r>
        <w:t>Protege al motor ante el aumento de corriente (por sobrecarga o baja tensión), el tiempo de intervención de la protección depende de la sobre intensidad que circule.</w:t>
      </w:r>
    </w:p>
    <w:p w14:paraId="35D7DB61" w14:textId="77777777" w:rsidR="00EE7ADC" w:rsidRDefault="00EE7ADC" w:rsidP="00E73BDA">
      <w:r>
        <w:t>•</w:t>
      </w:r>
      <w:r>
        <w:tab/>
        <w:t>Protector de falta de fase:</w:t>
      </w:r>
    </w:p>
    <w:p w14:paraId="3507DCF3" w14:textId="77777777" w:rsidR="00EE7ADC" w:rsidRDefault="00EE7ADC" w:rsidP="00E73BDA">
      <w:r>
        <w:t>Protege al motor ante una eventual falta de una de las fases de alimentación.</w:t>
      </w:r>
    </w:p>
    <w:p w14:paraId="09B41F69" w14:textId="77777777" w:rsidR="00EE7ADC" w:rsidRDefault="00EE7ADC" w:rsidP="00E73BDA">
      <w:r>
        <w:t>Protector de inversión de fase:</w:t>
      </w:r>
    </w:p>
    <w:p w14:paraId="5E25BD69" w14:textId="77777777" w:rsidR="00EE7ADC" w:rsidRDefault="00EE7ADC" w:rsidP="00E73BDA">
      <w:r>
        <w:lastRenderedPageBreak/>
        <w:t>Protege al motor ante una eventual inversión de las fases de alimentación, para evitar el giro inverso del motor y el posterior deterioro de sus componentes (motor - bomba).</w:t>
      </w:r>
    </w:p>
    <w:p w14:paraId="68E03CCF" w14:textId="77777777" w:rsidR="00EE7ADC" w:rsidRDefault="00EE7ADC" w:rsidP="00E73BDA">
      <w:r>
        <w:t>•</w:t>
      </w:r>
      <w:r>
        <w:tab/>
        <w:t>Termistor de motor - P.T.C.:</w:t>
      </w:r>
    </w:p>
    <w:p w14:paraId="7D89BEF7" w14:textId="77777777" w:rsidR="00EE7ADC" w:rsidRDefault="00EE7ADC" w:rsidP="00E73BDA">
      <w:r>
        <w:t>Ante una elevación de temperatura en las cabezas de bobinado del motor se incrementa el valor óhmico (hasta infinito) de los PTC insertos en ellas, dicha señal será detectada por el sistema de arranque suave que actuara sobre el cuadro de maniobras sacándolo de servicio.</w:t>
      </w:r>
    </w:p>
    <w:p w14:paraId="28700DE8" w14:textId="77777777" w:rsidR="00EE7ADC" w:rsidRDefault="00EE7ADC" w:rsidP="00E73BDA">
      <w:r>
        <w:t>•</w:t>
      </w:r>
      <w:r>
        <w:tab/>
        <w:t>Térmico de temperatura de aceite:</w:t>
      </w:r>
    </w:p>
    <w:p w14:paraId="6DD240A4" w14:textId="77777777" w:rsidR="00EE7ADC" w:rsidRDefault="00EE7ADC" w:rsidP="00E73BDA">
      <w:r>
        <w:t>El mismo estará compuesto de un contacto normal cerrado que se abrirá a 70°C de temperatura de aceite, siendo la corriente máxima admisible: 250 V - 2,5 A (carga inductiva).</w:t>
      </w:r>
    </w:p>
    <w:p w14:paraId="3606B8BB" w14:textId="77777777" w:rsidR="00EE7ADC" w:rsidRDefault="00EE7ADC" w:rsidP="00E73BDA">
      <w:r>
        <w:t>•</w:t>
      </w:r>
      <w:r>
        <w:tab/>
        <w:t>Caja de conexión</w:t>
      </w:r>
    </w:p>
    <w:p w14:paraId="3AE9C02A" w14:textId="77777777" w:rsidR="00EE7ADC" w:rsidRDefault="00EE7ADC" w:rsidP="00E73BDA">
      <w:r>
        <w:t>La caja de conexiones se encontrara en la tapa de la central cerca del bloque de válvulas, y esta comprenderá al menos de:</w:t>
      </w:r>
    </w:p>
    <w:p w14:paraId="347DEA1E" w14:textId="77777777" w:rsidR="00EE7ADC" w:rsidRDefault="00EE7ADC" w:rsidP="00E73BDA">
      <w:r>
        <w:t>o</w:t>
      </w:r>
      <w:r>
        <w:tab/>
        <w:t>bornera para conexión del motor,</w:t>
      </w:r>
    </w:p>
    <w:p w14:paraId="5D8B5916" w14:textId="77777777" w:rsidR="00EE7ADC" w:rsidRDefault="00EE7ADC" w:rsidP="00E73BDA">
      <w:r>
        <w:t>o</w:t>
      </w:r>
      <w:r>
        <w:tab/>
        <w:t>borne de tierra,</w:t>
      </w:r>
    </w:p>
    <w:p w14:paraId="45E5992D" w14:textId="77777777" w:rsidR="00EE7ADC" w:rsidRDefault="00EE7ADC" w:rsidP="00E73BDA">
      <w:r>
        <w:t>o</w:t>
      </w:r>
      <w:r>
        <w:tab/>
        <w:t xml:space="preserve">termostato de temperatura de aceite, </w:t>
      </w:r>
    </w:p>
    <w:p w14:paraId="14323AAD" w14:textId="77777777" w:rsidR="00EE7ADC" w:rsidRDefault="00EE7ADC" w:rsidP="00E73BDA">
      <w:r>
        <w:t>o</w:t>
      </w:r>
      <w:r>
        <w:tab/>
        <w:t>termistores de motor,</w:t>
      </w:r>
    </w:p>
    <w:p w14:paraId="6601C4D4" w14:textId="77777777" w:rsidR="00EE7ADC" w:rsidRDefault="00EE7ADC" w:rsidP="00E73BDA">
      <w:r>
        <w:t>o</w:t>
      </w:r>
      <w:r>
        <w:tab/>
        <w:t xml:space="preserve">bornera de resistencia de calentamiento </w:t>
      </w:r>
    </w:p>
    <w:p w14:paraId="6CE8EBE1" w14:textId="77777777" w:rsidR="00EE7ADC" w:rsidRDefault="00EE7ADC" w:rsidP="00E73BDA">
      <w:r>
        <w:t>Bomba y motor</w:t>
      </w:r>
    </w:p>
    <w:p w14:paraId="3EAE0209" w14:textId="77777777" w:rsidR="00EE7ADC" w:rsidRDefault="00EE7ADC" w:rsidP="00E73BDA">
      <w:r>
        <w:t>La bomba y el motor estarán diseñados para que su funcionamiento sea estando sumergidos en el aceite que contiene el tanque de la central oleodinámica.</w:t>
      </w:r>
    </w:p>
    <w:p w14:paraId="3490F14E" w14:textId="77777777" w:rsidR="00EE7ADC" w:rsidRDefault="00EE7ADC" w:rsidP="00E73BDA">
      <w:r>
        <w:t>El caudal de la bomba y potencia del motor, será el necesario para cumplir con las especificaciones de cada uno de los equipos en cuanto a velocidad y carga, no pudiendo ser de menores a lo especificado para cada equipo en Especificaciones Técnicas Particulares.</w:t>
      </w:r>
    </w:p>
    <w:p w14:paraId="3786159A" w14:textId="77777777" w:rsidR="00EE7ADC" w:rsidRDefault="00EE7ADC" w:rsidP="00E73BDA">
      <w:r>
        <w:t>Paquete de válvulas</w:t>
      </w:r>
    </w:p>
    <w:p w14:paraId="2DF78DBD" w14:textId="77777777" w:rsidR="00EE7ADC" w:rsidRDefault="00EE7ADC" w:rsidP="00E73BDA">
      <w:r>
        <w:t>El paquete de válvulas a instalar en la central hidráulica poseerá al menos los elementos anteriormente descriptos y los abajo indicados.</w:t>
      </w:r>
    </w:p>
    <w:p w14:paraId="0D054881" w14:textId="77777777" w:rsidR="00EE7ADC" w:rsidRDefault="00EE7ADC" w:rsidP="00E73BDA">
      <w:r>
        <w:t>•</w:t>
      </w:r>
      <w:r>
        <w:tab/>
        <w:t>Tornillo N° 1: Tornillo para regulación de sobre presión. Atornillando aumenta el tarado de</w:t>
      </w:r>
    </w:p>
    <w:p w14:paraId="1EBB4339" w14:textId="77777777" w:rsidR="00EE7ADC" w:rsidRDefault="00EE7ADC" w:rsidP="00E73BDA">
      <w:r>
        <w:t>•</w:t>
      </w:r>
      <w:r>
        <w:tab/>
        <w:t>sobre presión y destornillando disminuye.</w:t>
      </w:r>
    </w:p>
    <w:p w14:paraId="110EAAB1" w14:textId="77777777" w:rsidR="00EE7ADC" w:rsidRDefault="00EE7ADC" w:rsidP="00E73BDA">
      <w:r>
        <w:t>•</w:t>
      </w:r>
      <w:r>
        <w:tab/>
        <w:t>Tornillo N° 2: Regulación de baja velocidad. (D-E ascenso/H-I descenso). Atornillando disminuye, destornillando aumenta.</w:t>
      </w:r>
    </w:p>
    <w:p w14:paraId="7AB6F8A0" w14:textId="77777777" w:rsidR="00EE7ADC" w:rsidRDefault="00EE7ADC" w:rsidP="00E73BDA">
      <w:r>
        <w:t>•</w:t>
      </w:r>
      <w:r>
        <w:tab/>
        <w:t>Tornillo N° 3: Tornillo para prueba de válvula paracaídas. Totalmente cerrado el equipo aumenta la velocidad nominal, totalmente abierto equipo en uso normal.</w:t>
      </w:r>
    </w:p>
    <w:p w14:paraId="586D1865" w14:textId="77777777" w:rsidR="00EE7ADC" w:rsidRDefault="00EE7ADC" w:rsidP="00E73BDA">
      <w:r>
        <w:t>•</w:t>
      </w:r>
      <w:r>
        <w:tab/>
        <w:t>Tornillo N° 4: Tornillo para regulación de desaceleración (C-D ascenso, G-H descenso). Atornillando la desaceleración suave, destornillando desaceleración brusca.</w:t>
      </w:r>
    </w:p>
    <w:p w14:paraId="6C4DC7B6" w14:textId="77777777" w:rsidR="00EE7ADC" w:rsidRDefault="00EE7ADC" w:rsidP="00E73BDA">
      <w:r>
        <w:t>•</w:t>
      </w:r>
      <w:r>
        <w:tab/>
        <w:t>Tornillo N° 5: Calibrado de velocidad alta, Debe regularse de manera tal que en ascenso el aceite no sea reciclado al tanque. Atornillando disminuye, destornillando aumenta.</w:t>
      </w:r>
    </w:p>
    <w:p w14:paraId="7EF375F8" w14:textId="77777777" w:rsidR="00EE7ADC" w:rsidRDefault="00EE7ADC" w:rsidP="00E73BDA">
      <w:r>
        <w:t>•</w:t>
      </w:r>
      <w:r>
        <w:tab/>
        <w:t>Tornillo N° 6: Tornillo para regulación de la aceleración en ascenso. Atornillando aceleración suave, destornillando aceleración brusca.</w:t>
      </w:r>
    </w:p>
    <w:p w14:paraId="5D0197D0" w14:textId="77777777" w:rsidR="00EE7ADC" w:rsidRDefault="00EE7ADC" w:rsidP="00E73BDA">
      <w:r>
        <w:t>•</w:t>
      </w:r>
      <w:r>
        <w:tab/>
        <w:t>Tornillo N° 7: Calibrado de velocidad de descenso, atornillando aumenta la velocidad de descenso, destornillando disminuye la velocidad de descenso.</w:t>
      </w:r>
    </w:p>
    <w:p w14:paraId="2129F5FC" w14:textId="77777777" w:rsidR="00EE7ADC" w:rsidRDefault="00EE7ADC" w:rsidP="00E73BDA">
      <w:r>
        <w:t>•</w:t>
      </w:r>
      <w:r>
        <w:tab/>
        <w:t>Tornillo N° 8: Tarado de presión de la bomba manual. Atornillando aumenta la presión de tarado de la bomba manual, destornillando disminuye la presión de tarado.</w:t>
      </w:r>
    </w:p>
    <w:p w14:paraId="61CE7BD8" w14:textId="2F8414DC" w:rsidR="00EE7ADC" w:rsidRDefault="00EE7ADC" w:rsidP="00E73BDA">
      <w:pPr>
        <w:pStyle w:val="Ttulo3"/>
      </w:pPr>
      <w:bookmarkStart w:id="956" w:name="_Toc96501121"/>
      <w:r>
        <w:t>PISTÓN HIDRÁULICO</w:t>
      </w:r>
      <w:bookmarkEnd w:id="956"/>
    </w:p>
    <w:p w14:paraId="4971E941" w14:textId="77777777" w:rsidR="00EE7ADC" w:rsidRDefault="00EE7ADC" w:rsidP="00E73BDA">
      <w:r>
        <w:t>El sistema será de tipo doble pistón indirecto lateral (2:1), para el cual se suministrará dos pistones completos, con abrazadera, apoyo de pistón y amortiguadores.</w:t>
      </w:r>
    </w:p>
    <w:p w14:paraId="320E5002" w14:textId="77777777" w:rsidR="00EE7ADC" w:rsidRDefault="00EE7ADC" w:rsidP="00E73BDA">
      <w:r>
        <w:lastRenderedPageBreak/>
        <w:t>El cilindro estará provisto de cabezales con guías y empaquetaduras a prueba de pérdidas.</w:t>
      </w:r>
    </w:p>
    <w:p w14:paraId="6A203E0E" w14:textId="77777777" w:rsidR="00EE7ADC" w:rsidRDefault="00EE7ADC" w:rsidP="00E73BDA">
      <w:r>
        <w:t>El embolo de uno o dos tramos tendrán el mismo diámetro en todo su recorrido; estará torneado, rectificado y bruñido, provisto de un aro de seguridad para sobre recorrido y de freno autocentrante, siendo construidos en un solo tramo para facilitar su montaje.</w:t>
      </w:r>
    </w:p>
    <w:p w14:paraId="71F99D6A" w14:textId="04C59198" w:rsidR="00EE7ADC" w:rsidRDefault="00EE7ADC" w:rsidP="00E73BDA">
      <w:r>
        <w:t>Las válvula</w:t>
      </w:r>
      <w:r w:rsidR="00E73BDA">
        <w:t>s</w:t>
      </w:r>
      <w:r>
        <w:t xml:space="preserve"> paracaídas antes citada será colocada en la parte superior de los cilindros.</w:t>
      </w:r>
    </w:p>
    <w:p w14:paraId="1018CECB" w14:textId="7921123C" w:rsidR="00EE7ADC" w:rsidRDefault="00EE7ADC" w:rsidP="00E73BDA">
      <w:pPr>
        <w:pStyle w:val="Ttulo3"/>
      </w:pPr>
      <w:bookmarkStart w:id="957" w:name="_Toc96501122"/>
      <w:r>
        <w:t>CAÑERÍA DE SISTEMA HIDRÁULICO</w:t>
      </w:r>
      <w:bookmarkEnd w:id="957"/>
    </w:p>
    <w:p w14:paraId="22C1E8C9" w14:textId="77777777" w:rsidR="00EE7ADC" w:rsidRDefault="00EE7ADC" w:rsidP="00E73BDA">
      <w:r>
        <w:t>Comprende todas las cañerías flexibles, uniones, codos, tuercas, virolas, válvulas, etc. que sean necesarias para el correcto funcionamiento del ascensor.</w:t>
      </w:r>
    </w:p>
    <w:p w14:paraId="040C32DA" w14:textId="77777777" w:rsidR="00EE7ADC" w:rsidRDefault="00EE7ADC" w:rsidP="00E73BDA">
      <w:r>
        <w:t>Las cañerías y sus accesorios sometidos a presión, así como todos los componentes del sistema hidráulico del ascensor deben ser apropiados para el fluido hidráulico que se utiliza y estar diseñados e instalados de forma tal que, eviten todo esfuerzo anormal por las fijaciones, efectos de torsión o vibración y estarán protegidos contra los deterioros de origen mecánico principalmente.</w:t>
      </w:r>
    </w:p>
    <w:p w14:paraId="630781C7" w14:textId="77777777" w:rsidR="00EE7ADC" w:rsidRDefault="00EE7ADC" w:rsidP="00E73BDA">
      <w:r>
        <w:t>Las cañerías y sus accesorios deben estar fijados de forma apropiada y accesible para su inspección.</w:t>
      </w:r>
    </w:p>
    <w:p w14:paraId="320A8C0E" w14:textId="77777777" w:rsidR="00EE7ADC" w:rsidRDefault="00EE7ADC" w:rsidP="00E73BDA">
      <w:r>
        <w:t>Si las cañerías atraviesan pisos o paredes, deben estar protegidas por tubos o elementos cuyas dimensiones permitan, en caso de ser necesario, desmontarlas para su inspección.</w:t>
      </w:r>
    </w:p>
    <w:p w14:paraId="59ABC9FA" w14:textId="77777777" w:rsidR="00EE7ADC" w:rsidRDefault="00EE7ADC" w:rsidP="00E73BDA">
      <w:r>
        <w:t>En el interior de estos tubos no debe ser realizada ninguna unión.</w:t>
      </w:r>
    </w:p>
    <w:p w14:paraId="2E70744E" w14:textId="77777777" w:rsidR="00EE7ADC" w:rsidRDefault="00EE7ADC" w:rsidP="00E73BDA">
      <w:r>
        <w:t>La cañería flexible entre el pistón hidráulico y la válvula de no retorno o la válvula de descenso debe ser seleccionada con un coeficiente no menor que 8 para la relación entre la presión a carga nominal y la presión de rotura, deben resistir sin daños una presión de 5 veces la presión a carga nominal.</w:t>
      </w:r>
    </w:p>
    <w:p w14:paraId="2B2AB12C" w14:textId="2A6F2932" w:rsidR="00EE7ADC" w:rsidRDefault="00EE7ADC" w:rsidP="00E73BDA">
      <w:pPr>
        <w:pStyle w:val="Ttulo3"/>
      </w:pPr>
      <w:bookmarkStart w:id="958" w:name="_Toc96501123"/>
      <w:r>
        <w:t>SUSPENSIÓN</w:t>
      </w:r>
      <w:bookmarkEnd w:id="958"/>
    </w:p>
    <w:p w14:paraId="1FDBC0D9" w14:textId="77777777" w:rsidR="00EE7ADC" w:rsidRDefault="00EE7ADC" w:rsidP="00E73BDA">
      <w:r>
        <w:t>Ver ítem similar “Características técnicas generales ascensores”</w:t>
      </w:r>
    </w:p>
    <w:p w14:paraId="4C8212D5" w14:textId="058C26C1" w:rsidR="00EE7ADC" w:rsidRDefault="00EE7ADC" w:rsidP="00E73BDA">
      <w:pPr>
        <w:pStyle w:val="Ttulo3"/>
      </w:pPr>
      <w:bookmarkStart w:id="959" w:name="_Toc96501124"/>
      <w:r>
        <w:t>CABINA</w:t>
      </w:r>
      <w:bookmarkEnd w:id="959"/>
    </w:p>
    <w:p w14:paraId="35195297" w14:textId="77777777" w:rsidR="00EE7ADC" w:rsidRDefault="00EE7ADC" w:rsidP="00E73BDA">
      <w:r>
        <w:t>La cabina del montacoche permitirá el transporte de un vehículo junto con sus pasajeros dentro del mismo.</w:t>
      </w:r>
    </w:p>
    <w:p w14:paraId="27824333" w14:textId="6CB76771" w:rsidR="00EE7ADC" w:rsidRDefault="00EE7ADC" w:rsidP="00E73BDA">
      <w:pPr>
        <w:pStyle w:val="Ttulo4"/>
      </w:pPr>
      <w:r>
        <w:t>Plataforma</w:t>
      </w:r>
    </w:p>
    <w:p w14:paraId="4B58B4EC" w14:textId="77777777" w:rsidR="00EE7ADC" w:rsidRDefault="00EE7ADC" w:rsidP="00E73BDA">
      <w:r>
        <w:t>La plataforma será construida en estructura metálica, sobre la cual se soldará una chapa de acero estriada de 4mm como mínimo, debiendo este conjunto soportar una carga estática de 1000 Kg./m2 sin sufrir deformaciones permanentes.</w:t>
      </w:r>
    </w:p>
    <w:p w14:paraId="2521A0D2" w14:textId="77777777" w:rsidR="00EE7ADC" w:rsidRDefault="00EE7ADC" w:rsidP="00E73BDA">
      <w:r>
        <w:t>La plataforma esta arriostrada en sus 4 laterales al bastidor de cabina, reforzando la misma y disminuyendo el movimiento de cabina al ingreso y salida de vehículos.</w:t>
      </w:r>
    </w:p>
    <w:p w14:paraId="16235F06" w14:textId="53085622" w:rsidR="00EE7ADC" w:rsidRDefault="00EE7ADC" w:rsidP="00E73BDA">
      <w:pPr>
        <w:pStyle w:val="Ttulo4"/>
      </w:pPr>
      <w:r>
        <w:t>Paneles</w:t>
      </w:r>
    </w:p>
    <w:p w14:paraId="66012EA3" w14:textId="77777777" w:rsidR="00EE7ADC" w:rsidRDefault="00EE7ADC" w:rsidP="00E73BDA">
      <w:r>
        <w:t>La cabina estará conformada por paneles laterales con refuerzo superior perimetral sin techo ni puertas de cabina, fabricados en chapa de acero DD con terminación en pintura epoxi.</w:t>
      </w:r>
    </w:p>
    <w:p w14:paraId="56670BAA" w14:textId="01DD2867" w:rsidR="00EE7ADC" w:rsidRDefault="00EE7ADC" w:rsidP="00E73BDA">
      <w:pPr>
        <w:pStyle w:val="Ttulo4"/>
      </w:pPr>
      <w:r>
        <w:t>Guardapiés</w:t>
      </w:r>
    </w:p>
    <w:p w14:paraId="4A375A8A" w14:textId="77777777" w:rsidR="00EE7ADC" w:rsidRDefault="00EE7ADC" w:rsidP="00E73BDA">
      <w:r>
        <w:t>La parte vertical de los guardapiés deberá proteger todo el ancho de cabina en ambos accesos y se prolongará hacia abajo un mínimo de 0,75 mts. terminando con un chaflán cuyo ángulo con el plano horizontal debe ser igual a 60º.</w:t>
      </w:r>
    </w:p>
    <w:p w14:paraId="48993B8C" w14:textId="77777777" w:rsidR="00EE7ADC" w:rsidRDefault="00EE7ADC" w:rsidP="00E73BDA">
      <w:r>
        <w:t>Serán construidos en chapa de acero con tratamiento antioxido y terminación epoxi negro y tendrá la resistencia necesaria para soportar un empuje en cualquier punto de su superficie de 75 Kg. sin provocarse deformación alguna</w:t>
      </w:r>
    </w:p>
    <w:p w14:paraId="398E346A" w14:textId="1C63A6ED" w:rsidR="00EE7ADC" w:rsidRDefault="00EE7ADC" w:rsidP="00E73BDA">
      <w:pPr>
        <w:pStyle w:val="Ttulo4"/>
      </w:pPr>
      <w:r>
        <w:t>Iluminación</w:t>
      </w:r>
    </w:p>
    <w:p w14:paraId="1F7D9615" w14:textId="77777777" w:rsidR="00EE7ADC" w:rsidRDefault="00EE7ADC" w:rsidP="00E73BDA">
      <w:r>
        <w:t>La iluminación eléctrica fija y con corte de cabina, será medio artefactos de led, que aseguren una iluminación de 150 lx como mínimo tomado a 0,80 m del nivel de piso y en toda la superficie de la cabina.</w:t>
      </w:r>
    </w:p>
    <w:p w14:paraId="2FF379B9" w14:textId="77777777" w:rsidR="00EE7ADC" w:rsidRDefault="00EE7ADC" w:rsidP="00E73BDA">
      <w:r>
        <w:t xml:space="preserve">Debe existir una fuente de alimentación de emergencia de conexión automática, que sea capaz de alimentar a dos o más de los artefactos de iluminación (o cualquier otro medio emisor de luz) por lo menos durante 2 horas, de forma de asegurar una iluminación mínima de 15 lx medida frente al botón más bajo de la botonera y en cualquier punto del piso de la cabina la </w:t>
      </w:r>
      <w:r>
        <w:lastRenderedPageBreak/>
        <w:t>iluminación será de 10 lx. Estos artefactos deben ser activados inmediata y automáticamente ante la falta del suministro eléctrico normal.</w:t>
      </w:r>
    </w:p>
    <w:p w14:paraId="2A917CBC" w14:textId="77777777" w:rsidR="00EE7ADC" w:rsidRDefault="00EE7ADC" w:rsidP="00E73BDA">
      <w:r>
        <w:t>La fuente de emergencia prevista anteriormente se utilizará también para alimentar el dispositivo de alarma de emergencia, el cual estará ubicado dentro del pasadizo de cada uno de los equipos según lo indicado en CE y asegurara un nivel sonoro que pueda ser fácilmente escuchado desde la planta baja, no será inferior a 80 dbA, también alimentara por el mismo lapso de tiempo, al extractor de aire y el intercomunicador.</w:t>
      </w:r>
    </w:p>
    <w:p w14:paraId="2A6AF990" w14:textId="36078BB9" w:rsidR="00EE7ADC" w:rsidRDefault="00EE7ADC" w:rsidP="00E73BDA">
      <w:pPr>
        <w:pStyle w:val="Ttulo4"/>
      </w:pPr>
      <w:r>
        <w:t>Pesador de carga</w:t>
      </w:r>
    </w:p>
    <w:p w14:paraId="64F4C4CE" w14:textId="77777777" w:rsidR="00EE7ADC" w:rsidRDefault="00EE7ADC" w:rsidP="00E73BDA">
      <w:r>
        <w:t>Sobre el bastidor de cabina se instalará un dispositivo electrónico pesador de carga, el cual trabajará por deformación del bastidor, y podrá permitir regular la carga máxima.</w:t>
      </w:r>
    </w:p>
    <w:p w14:paraId="1D2EF538" w14:textId="77777777" w:rsidR="00EE7ADC" w:rsidRDefault="00EE7ADC" w:rsidP="00E73BDA">
      <w:r>
        <w:t>Este dispositivo dará la indicación de cabina completa para que el control de maniobras opere en consecuencia e impedirá la salida del ascensor y anulando las llamadas exteriores en caso de cabina con carga máxima.</w:t>
      </w:r>
    </w:p>
    <w:p w14:paraId="2D822BC7" w14:textId="77777777" w:rsidR="00EE7ADC" w:rsidRDefault="00EE7ADC" w:rsidP="00E73BDA">
      <w:r>
        <w:t>En la cabina se colocará cuadro indicador en botonera del estado de carga, de coche completo y sobrecarga.</w:t>
      </w:r>
    </w:p>
    <w:p w14:paraId="75D6413D" w14:textId="0DB95C89" w:rsidR="00EE7ADC" w:rsidRDefault="00EE7ADC" w:rsidP="00E73BDA">
      <w:pPr>
        <w:pStyle w:val="Ttulo4"/>
      </w:pPr>
      <w:r>
        <w:t>Barrera de seguridad</w:t>
      </w:r>
    </w:p>
    <w:p w14:paraId="3791BA18" w14:textId="1B1FAB38" w:rsidR="00EE7ADC" w:rsidRDefault="00EE7ADC" w:rsidP="00E73BDA">
      <w:r>
        <w:t>Se instalará en cada una de los accesos a cabina una barrera inteligente multihaz, la cual debe impedir la puesta en marcha del equipo o mandar la parada automáticamente del mismo, en caso de detectar que algún objeto o persona se encuentra interrumpiendo el haz de luz.</w:t>
      </w:r>
    </w:p>
    <w:p w14:paraId="5FC1A83D" w14:textId="5A87F679" w:rsidR="00EE7ADC" w:rsidRDefault="00EE7ADC" w:rsidP="00E73BDA">
      <w:pPr>
        <w:pStyle w:val="Ttulo3"/>
      </w:pPr>
      <w:bookmarkStart w:id="960" w:name="_Toc96501125"/>
      <w:r>
        <w:t>PUERTAS DE PISO</w:t>
      </w:r>
      <w:bookmarkEnd w:id="960"/>
    </w:p>
    <w:p w14:paraId="23601AAE" w14:textId="77777777" w:rsidR="00EE7ADC" w:rsidRDefault="00EE7ADC" w:rsidP="00E73BDA">
      <w:r>
        <w:t>Ver ítem similar “Características técnicas generales ascensores”</w:t>
      </w:r>
    </w:p>
    <w:p w14:paraId="38EC5BFB" w14:textId="2D0757A0" w:rsidR="00EE7ADC" w:rsidRDefault="00EE7ADC" w:rsidP="00E73BDA">
      <w:pPr>
        <w:pStyle w:val="Ttulo4"/>
      </w:pPr>
      <w:r>
        <w:t>Barrera de seguridad</w:t>
      </w:r>
    </w:p>
    <w:p w14:paraId="5E916CB2" w14:textId="77777777" w:rsidR="00EE7ADC" w:rsidRDefault="00EE7ADC" w:rsidP="00E73BDA">
      <w:r>
        <w:t>Se instalará junto con las puertas de piso, en cada una de los acceso, una barrera inteligente multihaz, la cual debe mandar automáticamente la reapertura de la puerta antes que un pasajero o vehículo sea golpeado (o esté a punto de serlo) por la puerta, si franquea la entrada durante el movimiento de cierre o si se aproxima a ella.</w:t>
      </w:r>
    </w:p>
    <w:p w14:paraId="0C03D191" w14:textId="77777777" w:rsidR="00EE7ADC" w:rsidRDefault="00EE7ADC" w:rsidP="00E73BDA">
      <w:r>
        <w:t>Dicha barrera dará protección en toda la altura de paso de la puerta.</w:t>
      </w:r>
    </w:p>
    <w:p w14:paraId="098B668B" w14:textId="28F846B5" w:rsidR="00EE7ADC" w:rsidRDefault="00EE7ADC" w:rsidP="00E73BDA">
      <w:pPr>
        <w:pStyle w:val="Ttulo3"/>
      </w:pPr>
      <w:bookmarkStart w:id="961" w:name="_Toc96501126"/>
      <w:r>
        <w:t>BOTONERAS Y SEÑALIZACIÓN</w:t>
      </w:r>
      <w:bookmarkEnd w:id="961"/>
    </w:p>
    <w:p w14:paraId="43E9A52F" w14:textId="77777777" w:rsidR="00EE7ADC" w:rsidRDefault="00EE7ADC" w:rsidP="00E73BDA">
      <w:r>
        <w:t>Todos los componentes a utilizar deberán ser de marca AUTOMAC o equivalentes, y se entregara por parte del Contratista a la Dirección de Obra, junto con los planos de proyecto el diseño de las botoneras de cabina y muestras de los elementos a utilizar, para que los mismos sean aprobados antes de su fabricación.</w:t>
      </w:r>
    </w:p>
    <w:p w14:paraId="7572C8DF" w14:textId="57BD4C8B" w:rsidR="00EE7ADC" w:rsidRDefault="00EE7ADC" w:rsidP="00E73BDA">
      <w:pPr>
        <w:pStyle w:val="Ttulo4"/>
      </w:pPr>
      <w:r>
        <w:t>Botonera de cabina</w:t>
      </w:r>
    </w:p>
    <w:p w14:paraId="4F911A2F" w14:textId="77777777" w:rsidR="00EE7ADC" w:rsidRDefault="00EE7ADC" w:rsidP="00E73BDA">
      <w:r>
        <w:t>La botonera de las cabinas poseerá como mínimo los siguientes elementos.</w:t>
      </w:r>
    </w:p>
    <w:p w14:paraId="0CA64AA1" w14:textId="77777777" w:rsidR="00EE7ADC" w:rsidRDefault="00EE7ADC" w:rsidP="00E73BDA">
      <w:r>
        <w:t>•</w:t>
      </w:r>
      <w:r>
        <w:tab/>
        <w:t>llave de luz, para circuito de iluminación independiente.</w:t>
      </w:r>
    </w:p>
    <w:p w14:paraId="6289B5E3" w14:textId="77777777" w:rsidR="00EE7ADC" w:rsidRDefault="00EE7ADC" w:rsidP="00E73BDA">
      <w:r>
        <w:t>•</w:t>
      </w:r>
      <w:r>
        <w:tab/>
        <w:t>llave de parada de emergencia.</w:t>
      </w:r>
    </w:p>
    <w:p w14:paraId="5813B688" w14:textId="77777777" w:rsidR="00EE7ADC" w:rsidRDefault="00EE7ADC" w:rsidP="00E73BDA">
      <w:r>
        <w:t>•</w:t>
      </w:r>
      <w:r>
        <w:tab/>
        <w:t>un pulsador de alarma, conectado al sistema de luz de emergencia.</w:t>
      </w:r>
    </w:p>
    <w:p w14:paraId="074E5CEC" w14:textId="77777777" w:rsidR="00EE7ADC" w:rsidRDefault="00EE7ADC" w:rsidP="00E73BDA">
      <w:r>
        <w:t>•</w:t>
      </w:r>
      <w:r>
        <w:tab/>
        <w:t>un pulsador de llamada, para cada piso servido.</w:t>
      </w:r>
    </w:p>
    <w:p w14:paraId="644F7138" w14:textId="77777777" w:rsidR="00EE7ADC" w:rsidRDefault="00EE7ADC" w:rsidP="00E73BDA">
      <w:r>
        <w:t>•</w:t>
      </w:r>
      <w:r>
        <w:tab/>
        <w:t>un pulsador de apertura y cierre de puerta.</w:t>
      </w:r>
    </w:p>
    <w:p w14:paraId="56B766FB" w14:textId="77777777" w:rsidR="00EE7ADC" w:rsidRDefault="00EE7ADC" w:rsidP="00E73BDA">
      <w:r>
        <w:t>•</w:t>
      </w:r>
      <w:r>
        <w:tab/>
        <w:t>Intercomunicador manos libres.</w:t>
      </w:r>
    </w:p>
    <w:p w14:paraId="54F68BC4" w14:textId="77777777" w:rsidR="00EE7ADC" w:rsidRDefault="00EE7ADC" w:rsidP="00E73BDA">
      <w:r>
        <w:t>•</w:t>
      </w:r>
      <w:r>
        <w:tab/>
        <w:t>indicador del estado de carga.</w:t>
      </w:r>
    </w:p>
    <w:p w14:paraId="115CBD37" w14:textId="77777777" w:rsidR="00EE7ADC" w:rsidRDefault="00EE7ADC" w:rsidP="00E73BDA">
      <w:r>
        <w:t>Los frentes de botonera serán de acero inoxidable de 2 mm de espesor.</w:t>
      </w:r>
    </w:p>
    <w:p w14:paraId="2DD3A6BF" w14:textId="77777777" w:rsidR="00EE7ADC" w:rsidRDefault="00EE7ADC" w:rsidP="00E73BDA">
      <w:r>
        <w:t>Los pulsadores a utilizar serán de micro movimiento con registro luminoso de llamada de color a elección de la dirección de obra e indicación braile.</w:t>
      </w:r>
    </w:p>
    <w:p w14:paraId="2BB0B6F8" w14:textId="142E5295" w:rsidR="00EE7ADC" w:rsidRDefault="00EE7ADC" w:rsidP="00E73BDA">
      <w:pPr>
        <w:pStyle w:val="Ttulo4"/>
      </w:pPr>
      <w:r>
        <w:t>Botoneras exteriores</w:t>
      </w:r>
    </w:p>
    <w:p w14:paraId="356809CF" w14:textId="77777777" w:rsidR="00EE7ADC" w:rsidRDefault="00EE7ADC" w:rsidP="00E73BDA">
      <w:r>
        <w:lastRenderedPageBreak/>
        <w:t>En cada acceso al montacoche se colocará una nueva botonera con pulsadores de micro movimiento con registro luminoso de llamada e indicación braile.</w:t>
      </w:r>
    </w:p>
    <w:p w14:paraId="734D0923" w14:textId="77777777" w:rsidR="00EE7ADC" w:rsidRDefault="00EE7ADC" w:rsidP="00E73BDA">
      <w:r>
        <w:t>Los frentes de botonera serán de acero inoxidable de 2 mm de espesor.</w:t>
      </w:r>
    </w:p>
    <w:p w14:paraId="6D6473BB" w14:textId="5022C8B0" w:rsidR="00EE7ADC" w:rsidRDefault="00EE7ADC" w:rsidP="00E73BDA">
      <w:pPr>
        <w:pStyle w:val="Ttulo3"/>
      </w:pPr>
      <w:bookmarkStart w:id="962" w:name="_Toc96501127"/>
      <w:r>
        <w:t>CONTROL DE MANIOBRAS</w:t>
      </w:r>
      <w:bookmarkEnd w:id="962"/>
    </w:p>
    <w:p w14:paraId="41B8BC0D" w14:textId="77777777" w:rsidR="00EE7ADC" w:rsidRDefault="00EE7ADC" w:rsidP="00E73BDA">
      <w:r>
        <w:t>El control de maniobras será de tipo electrónico basado en microprocesador de última generación preparado para controlar la central hidráulica de una o dos velocidades con arranque suave.</w:t>
      </w:r>
    </w:p>
    <w:p w14:paraId="671326F2" w14:textId="77777777" w:rsidR="00EE7ADC" w:rsidRDefault="00EE7ADC" w:rsidP="00E73BDA">
      <w:r>
        <w:t>El control de maniobras cumplirá con Normas IRAM 3681-10 y estará homologo por el G.C.A.B.A.</w:t>
      </w:r>
    </w:p>
    <w:p w14:paraId="64CA0527" w14:textId="77777777" w:rsidR="00EE7ADC" w:rsidRDefault="00EE7ADC" w:rsidP="00E73BDA">
      <w:r>
        <w:t>Sera de Marca AUTOMAC modelo A6220 o equivalente</w:t>
      </w:r>
    </w:p>
    <w:p w14:paraId="353490F2" w14:textId="77777777" w:rsidR="00EE7ADC" w:rsidRDefault="00EE7ADC" w:rsidP="00E73BDA">
      <w:r>
        <w:t>Deberá realizar como mínimo la maniobra selectiva descendente, incluyendo servicio de inspección e independiente.</w:t>
      </w:r>
    </w:p>
    <w:p w14:paraId="3CA95D58" w14:textId="77777777" w:rsidR="00EE7ADC" w:rsidRDefault="00EE7ADC" w:rsidP="00E73BDA"/>
    <w:p w14:paraId="486ED31B" w14:textId="77777777" w:rsidR="00EE7ADC" w:rsidRDefault="00EE7ADC" w:rsidP="00E73BDA">
      <w:r>
        <w:t>Si las llamadas registradas en cabina exceden una cantidad fijada por la capacidad del coche, el computador ignorara las restantes.</w:t>
      </w:r>
    </w:p>
    <w:p w14:paraId="5EA5A05A" w14:textId="77777777" w:rsidR="00EE7ADC" w:rsidRDefault="00EE7ADC" w:rsidP="00E73BDA">
      <w:r>
        <w:t>Después de dar partida, si no detecta movimiento de la cabina, repite la operación, si falla nuevamente, lo sacara de servicio.</w:t>
      </w:r>
    </w:p>
    <w:p w14:paraId="13058BF8" w14:textId="77777777" w:rsidR="00EE7ADC" w:rsidRDefault="00EE7ADC" w:rsidP="00E73BDA">
      <w:r>
        <w:t>El equipo determina, además, el tiempo de viaje de acuerdo a su velocidad. Si este tiempo se excede, pone fuera de servicio al coche, previendo un bloqueo de motor o de freno.</w:t>
      </w:r>
    </w:p>
    <w:p w14:paraId="56D75274" w14:textId="77777777" w:rsidR="00EE7ADC" w:rsidRDefault="00EE7ADC" w:rsidP="00E73BDA">
      <w:r>
        <w:t>En ambos casos, la reposición se efectuará manualmente desde el control.</w:t>
      </w:r>
      <w:r>
        <w:tab/>
      </w:r>
    </w:p>
    <w:p w14:paraId="1D83102C" w14:textId="77777777" w:rsidR="00EE7ADC" w:rsidRDefault="00EE7ADC" w:rsidP="00E73BDA">
      <w:r>
        <w:t>Al producirse una interrupción del circuito de seguridad durante el viaje, el coche quedara momentáneamente fuera de servicio detenido, hasta tanto el circuito se restablezca.</w:t>
      </w:r>
    </w:p>
    <w:p w14:paraId="48102E44" w14:textId="77777777" w:rsidR="00EE7ADC" w:rsidRDefault="00EE7ADC" w:rsidP="00E73BDA">
      <w:r>
        <w:t>En caso de falla o cortocircuito de la fuente de pulsadores, estos no podrán tomar llamadas, pero el coche, por un programa de emergencia, atenderá piso a piso y se señalizará su estado por medio del indicador de posición. -</w:t>
      </w:r>
    </w:p>
    <w:p w14:paraId="2FCBCF14" w14:textId="77777777" w:rsidR="00EE7ADC" w:rsidRDefault="00EE7ADC" w:rsidP="00E73BDA">
      <w:r>
        <w:t>En todos los casos se indicará el estado o falla por medio del indicador de posición.</w:t>
      </w:r>
    </w:p>
    <w:p w14:paraId="38D40D14" w14:textId="77777777" w:rsidR="00EE7ADC" w:rsidRDefault="00EE7ADC" w:rsidP="00E73BDA">
      <w:r>
        <w:t>Deben contar con el conexionado necesario para permitir cumplir con los demás requerimientos de este pliego.</w:t>
      </w:r>
    </w:p>
    <w:p w14:paraId="3A0697CD" w14:textId="77777777" w:rsidR="00EE7ADC" w:rsidRDefault="00EE7ADC" w:rsidP="00E73BDA">
      <w:r>
        <w:t>Especificaciones Técnicas</w:t>
      </w:r>
    </w:p>
    <w:p w14:paraId="29FA5DA7" w14:textId="77777777" w:rsidR="00EE7ADC" w:rsidRDefault="00EE7ADC" w:rsidP="00E73BDA">
      <w:r>
        <w:t>Gabinete: Será metálico, con conexión frontal para montaje sobre pared, de fácil instalación, con bandeja abierta, tapa desmontable con bisagra.</w:t>
      </w:r>
    </w:p>
    <w:p w14:paraId="04E7A2C4" w14:textId="77777777" w:rsidR="00EE7ADC" w:rsidRDefault="00EE7ADC" w:rsidP="00E73BDA">
      <w:r>
        <w:t>Canales independientes para seguridades, borneras de 1° calidad con disposición oblicua y vertical de fácil conexión.</w:t>
      </w:r>
    </w:p>
    <w:p w14:paraId="455BFD8A" w14:textId="77777777" w:rsidR="00EE7ADC" w:rsidRDefault="00EE7ADC" w:rsidP="00E73BDA">
      <w:r>
        <w:t>Protecciones: Termo magnéticas, en circuitos de seguridades, freno, patín retráctil.</w:t>
      </w:r>
    </w:p>
    <w:p w14:paraId="751A63C8" w14:textId="77777777" w:rsidR="00EE7ADC" w:rsidRDefault="00EE7ADC" w:rsidP="00E73BDA">
      <w:r>
        <w:t>Relee de protección térmica electrónico para protección del motor, tendrá alta velocidad de respuesta y capacidad de amplia regulación, se protegerá alta y baja en forma independiente.</w:t>
      </w:r>
    </w:p>
    <w:p w14:paraId="1072E8E5" w14:textId="77777777" w:rsidR="00EE7ADC" w:rsidRDefault="00EE7ADC" w:rsidP="00E73BDA">
      <w:r>
        <w:t>Contactoras: Serán normalizados de reconocida y excelente calidad</w:t>
      </w:r>
    </w:p>
    <w:p w14:paraId="235D48C6" w14:textId="77777777" w:rsidR="00EE7ADC" w:rsidRDefault="00EE7ADC" w:rsidP="00E73BDA">
      <w:r>
        <w:t>Señalización: Tendrá comunicación inteligente con la señalización y se conectará a esta por medio de 3 cables.</w:t>
      </w:r>
    </w:p>
    <w:p w14:paraId="4CBD9484" w14:textId="77777777" w:rsidR="00EE7ADC" w:rsidRDefault="00EE7ADC" w:rsidP="00E73BDA"/>
    <w:p w14:paraId="1FF77BD3" w14:textId="77777777" w:rsidR="00EE7ADC" w:rsidRDefault="00EE7ADC" w:rsidP="00E73BDA">
      <w:r>
        <w:t>Conexión a central de incendios: con el fin de que el equipo funcione en conjunto con sistema de incendios del edificio, el control de maniobras incluirá 4 (cuatro) contactos secos, que permita emular al recibir una señal del sistema de incendio, el accionamiento de la llave de bomberos ubicada en el botón de planta baja, enviando al ascensor directamente a planta baja y retirándolo de servicio público (Fase 1).</w:t>
      </w:r>
    </w:p>
    <w:p w14:paraId="74560865" w14:textId="77777777" w:rsidR="00EE7ADC" w:rsidRDefault="00EE7ADC" w:rsidP="00E73BDA"/>
    <w:p w14:paraId="238CF41E" w14:textId="77777777" w:rsidR="00EE7ADC" w:rsidRDefault="00EE7ADC" w:rsidP="00E73BDA">
      <w:r>
        <w:t>Alimentación eléctrica de emergencia: los controles estarán preparados para funcionar con la alimentación de emergencia que tendrá el edificio a través de grupo generador, y tendrá la capacidad de no perder la maniobra (o memoria) por un corte de energía.</w:t>
      </w:r>
    </w:p>
    <w:p w14:paraId="717DEC40" w14:textId="6179E85E" w:rsidR="00EE7ADC" w:rsidRDefault="00EE7ADC" w:rsidP="00E73BDA">
      <w:pPr>
        <w:pStyle w:val="Ttulo3"/>
      </w:pPr>
      <w:bookmarkStart w:id="963" w:name="_Toc96501128"/>
      <w:r>
        <w:t>INSTALACIÓN ELÉCTRICA</w:t>
      </w:r>
      <w:bookmarkEnd w:id="963"/>
    </w:p>
    <w:p w14:paraId="06DD4CCA" w14:textId="77777777" w:rsidR="00EE7ADC" w:rsidRDefault="00EE7ADC" w:rsidP="00E73BDA">
      <w:r>
        <w:t>Ver ítem similar “Características técnicas generales ascensores”</w:t>
      </w:r>
    </w:p>
    <w:p w14:paraId="72D78678" w14:textId="1CD45596" w:rsidR="00EE7ADC" w:rsidRDefault="00EE7ADC" w:rsidP="00E73BDA">
      <w:pPr>
        <w:pStyle w:val="Ttulo3"/>
      </w:pPr>
      <w:bookmarkStart w:id="964" w:name="_Toc96501129"/>
      <w:r>
        <w:lastRenderedPageBreak/>
        <w:t>PINTURA Y ACABADOS</w:t>
      </w:r>
      <w:bookmarkEnd w:id="964"/>
    </w:p>
    <w:p w14:paraId="514EA66C" w14:textId="77777777" w:rsidR="00EE7ADC" w:rsidRDefault="00EE7ADC" w:rsidP="00E73BDA">
      <w:r>
        <w:t>Ver ítem similar “Características técnicas generales ascensores”</w:t>
      </w:r>
    </w:p>
    <w:p w14:paraId="6FD0E2CF" w14:textId="0332AE56" w:rsidR="00EE7ADC" w:rsidRDefault="00EE7ADC" w:rsidP="00E73BDA">
      <w:pPr>
        <w:pStyle w:val="Ttulo2"/>
      </w:pPr>
      <w:bookmarkStart w:id="965" w:name="_Toc96501130"/>
      <w:r>
        <w:t>ESPECIFICACIONES TECNICAS PARTICULARES</w:t>
      </w:r>
      <w:bookmarkEnd w:id="965"/>
    </w:p>
    <w:p w14:paraId="3B9A1C08" w14:textId="7C691E00" w:rsidR="00EE7ADC" w:rsidRDefault="00EE7ADC" w:rsidP="00E73BDA">
      <w:pPr>
        <w:pStyle w:val="Ttulo3"/>
      </w:pPr>
      <w:bookmarkStart w:id="966" w:name="_Toc96501131"/>
      <w:r>
        <w:t>NUCLEO 1ra Etapa – ASCENSOR N°1</w:t>
      </w:r>
      <w:bookmarkEnd w:id="966"/>
    </w:p>
    <w:p w14:paraId="79846267" w14:textId="77777777" w:rsidR="00EE7ADC" w:rsidRDefault="00EE7ADC" w:rsidP="00E73BDA">
      <w:r>
        <w:t>Tipo</w:t>
      </w:r>
      <w:r>
        <w:tab/>
        <w:t>Ascensor electromecánico</w:t>
      </w:r>
    </w:p>
    <w:p w14:paraId="66C00B44" w14:textId="77777777" w:rsidR="00EE7ADC" w:rsidRDefault="00EE7ADC" w:rsidP="00E73BDA">
      <w:r>
        <w:t>Cantidad</w:t>
      </w:r>
      <w:r>
        <w:tab/>
        <w:t>1 (uno)</w:t>
      </w:r>
    </w:p>
    <w:p w14:paraId="707D27A9" w14:textId="77777777" w:rsidR="00EE7ADC" w:rsidRDefault="00EE7ADC" w:rsidP="00E73BDA">
      <w:r>
        <w:t>Capacidad de carga</w:t>
      </w:r>
      <w:r>
        <w:tab/>
        <w:t>8 Personas / 600 Kg.</w:t>
      </w:r>
    </w:p>
    <w:p w14:paraId="0C67772F" w14:textId="77777777" w:rsidR="00EE7ADC" w:rsidRDefault="00EE7ADC" w:rsidP="00E73BDA">
      <w:r>
        <w:t>Velocidad</w:t>
      </w:r>
      <w:r>
        <w:tab/>
        <w:t>60 m/min (1.00 m/seg.)</w:t>
      </w:r>
    </w:p>
    <w:p w14:paraId="7853F20E" w14:textId="77777777" w:rsidR="00EE7ADC" w:rsidRDefault="00EE7ADC" w:rsidP="00E73BDA">
      <w:r>
        <w:tab/>
        <w:t>150 arranques / hora</w:t>
      </w:r>
    </w:p>
    <w:p w14:paraId="4779F4D4" w14:textId="77777777" w:rsidR="00EE7ADC" w:rsidRDefault="00EE7ADC" w:rsidP="00E73BDA">
      <w:r>
        <w:t>Paradas / Recorrido</w:t>
      </w:r>
      <w:r>
        <w:tab/>
        <w:t>SS - PB - 1°- 2° - 3° - 4° / R:24.00m (aprox.)</w:t>
      </w:r>
    </w:p>
    <w:p w14:paraId="2CB238AA" w14:textId="77777777" w:rsidR="00EE7ADC" w:rsidRDefault="00EE7ADC" w:rsidP="00E73BDA">
      <w:r>
        <w:t>Acceso</w:t>
      </w:r>
      <w:r>
        <w:tab/>
        <w:t>Único – Lado menor</w:t>
      </w:r>
    </w:p>
    <w:p w14:paraId="4C34AED1" w14:textId="77777777" w:rsidR="00EE7ADC" w:rsidRDefault="00EE7ADC" w:rsidP="00E73BDA">
      <w:r>
        <w:t>Sala de máquinas</w:t>
      </w:r>
      <w:r>
        <w:tab/>
        <w:t>5° Piso (+24.00m) / Sobre pasadizo</w:t>
      </w:r>
    </w:p>
    <w:p w14:paraId="1C2378B2" w14:textId="77777777" w:rsidR="00EE7ADC" w:rsidRDefault="00EE7ADC" w:rsidP="00E73BDA">
      <w:r>
        <w:t>Superficie sala: 24.35m2 (aprox.)</w:t>
      </w:r>
    </w:p>
    <w:p w14:paraId="17DA064E" w14:textId="77777777" w:rsidR="00EE7ADC" w:rsidRDefault="00EE7ADC" w:rsidP="00E73BDA">
      <w:r>
        <w:t>Puerta de acceso F60</w:t>
      </w:r>
    </w:p>
    <w:p w14:paraId="2230964F" w14:textId="77777777" w:rsidR="00EE7ADC" w:rsidRDefault="00EE7ADC" w:rsidP="00E73BDA">
      <w:r>
        <w:t>Ventilación natural con persiana fijas metálica en paredes enfrentadas (Sup. Total: 0.75m2) (lado mínimo 0.30m)</w:t>
      </w:r>
    </w:p>
    <w:p w14:paraId="3D03227A" w14:textId="77777777" w:rsidR="00EE7ADC" w:rsidRDefault="00EE7ADC" w:rsidP="00E73BDA">
      <w:r>
        <w:t>Ventilación forzada por extractor c/termostato, (p/ proveedor termomecacnica)</w:t>
      </w:r>
    </w:p>
    <w:p w14:paraId="3C4E6AA0" w14:textId="77777777" w:rsidR="00EE7ADC" w:rsidRDefault="00EE7ADC" w:rsidP="00E73BDA">
      <w:r>
        <w:t>Tablero de Fuerza Motriz, (p/ proveedor instalación eléctrica)</w:t>
      </w:r>
    </w:p>
    <w:p w14:paraId="275D60D5" w14:textId="77777777" w:rsidR="00EE7ADC" w:rsidRDefault="00EE7ADC" w:rsidP="00E73BDA">
      <w:r>
        <w:t>Protección de partes móviles (máquina de tracción, poleas desvió, limitador velocidad, etc.)</w:t>
      </w:r>
    </w:p>
    <w:p w14:paraId="445883A6" w14:textId="77777777" w:rsidR="00EE7ADC" w:rsidRDefault="00EE7ADC" w:rsidP="00E73BDA">
      <w:r>
        <w:t>Pasadizo</w:t>
      </w:r>
      <w:r>
        <w:tab/>
        <w:t>Núcleo 1 – Asc.N°1 y Asc. N°2</w:t>
      </w:r>
    </w:p>
    <w:p w14:paraId="12BF60F5" w14:textId="77777777" w:rsidR="00EE7ADC" w:rsidRDefault="00EE7ADC" w:rsidP="00E73BDA">
      <w:r>
        <w:t xml:space="preserve">Dimensiones: 3.35m x 2.20m / 2.60m (ancho x profundidad) </w:t>
      </w:r>
    </w:p>
    <w:p w14:paraId="52F74ED3" w14:textId="77777777" w:rsidR="00EE7ADC" w:rsidRDefault="00EE7ADC" w:rsidP="00E73BDA">
      <w:r>
        <w:t>Sobre-recorrido: 4.00m (desde última parada hasta techo de pasadizo).</w:t>
      </w:r>
    </w:p>
    <w:p w14:paraId="7497DADA" w14:textId="77777777" w:rsidR="00EE7ADC" w:rsidRDefault="00EE7ADC" w:rsidP="00E73BDA">
      <w:r>
        <w:t>Bajo-recorrido: 1.40m.</w:t>
      </w:r>
    </w:p>
    <w:p w14:paraId="00B3D41C" w14:textId="77777777" w:rsidR="00EE7ADC" w:rsidRDefault="00EE7ADC" w:rsidP="00E73BDA">
      <w:r>
        <w:t>Perfiles IPN para soporte de guías.</w:t>
      </w:r>
    </w:p>
    <w:p w14:paraId="0DDCF3D7" w14:textId="77777777" w:rsidR="00EE7ADC" w:rsidRDefault="00EE7ADC" w:rsidP="00E73BDA">
      <w:r>
        <w:t>Amortiguador de cabina y contrapeso, de acumulación resorte</w:t>
      </w:r>
    </w:p>
    <w:p w14:paraId="70834563" w14:textId="77777777" w:rsidR="00EE7ADC" w:rsidRDefault="00EE7ADC" w:rsidP="00E73BDA">
      <w:r>
        <w:t>Equipo de mantenimiento en foso (iluminación, parada emergencia, tomacorriente).</w:t>
      </w:r>
    </w:p>
    <w:p w14:paraId="7709DAD7" w14:textId="77777777" w:rsidR="00EE7ADC" w:rsidRDefault="00EE7ADC" w:rsidP="00E73BDA">
      <w:r>
        <w:t>Defensa divisoria de bajo recorrido (h: 2.00m), fabricada en malla metálica de 25x25x2.6 mm, enmarcada en caño estructural.</w:t>
      </w:r>
    </w:p>
    <w:p w14:paraId="501D53AE" w14:textId="77777777" w:rsidR="00EE7ADC" w:rsidRDefault="00EE7ADC" w:rsidP="00E73BDA">
      <w:r>
        <w:t>Guías</w:t>
      </w:r>
      <w:r>
        <w:tab/>
        <w:t>Cabina: 9 Kg/m</w:t>
      </w:r>
    </w:p>
    <w:p w14:paraId="10201181" w14:textId="77777777" w:rsidR="00EE7ADC" w:rsidRDefault="00EE7ADC" w:rsidP="00E73BDA">
      <w:r>
        <w:t>Contrapeso: 7 Kg/m</w:t>
      </w:r>
    </w:p>
    <w:p w14:paraId="394C4CCB" w14:textId="77777777" w:rsidR="00EE7ADC" w:rsidRDefault="00EE7ADC" w:rsidP="00E73BDA">
      <w:r>
        <w:t>Bastidor</w:t>
      </w:r>
      <w:r>
        <w:tab/>
        <w:t>Bastidor de cabina con guiadores regulables.</w:t>
      </w:r>
    </w:p>
    <w:p w14:paraId="3F2AD3CC" w14:textId="77777777" w:rsidR="00EE7ADC" w:rsidRDefault="00EE7ADC" w:rsidP="00E73BDA">
      <w:r>
        <w:t>Sistema de paracaídas de cabina tipo progresivo de cabina.</w:t>
      </w:r>
    </w:p>
    <w:p w14:paraId="690C20F5" w14:textId="77777777" w:rsidR="00EE7ADC" w:rsidRDefault="00EE7ADC" w:rsidP="00E73BDA">
      <w:r>
        <w:t>Bastidor de contrapeso con guiadores fijos.</w:t>
      </w:r>
    </w:p>
    <w:p w14:paraId="11594DC5" w14:textId="77777777" w:rsidR="00EE7ADC" w:rsidRDefault="00EE7ADC" w:rsidP="00E73BDA">
      <w:r>
        <w:t>Cables</w:t>
      </w:r>
      <w:r>
        <w:tab/>
        <w:t>4 tiras de cables de acero 8x19+1, Ø12,7 mm.</w:t>
      </w:r>
    </w:p>
    <w:p w14:paraId="2A092E39" w14:textId="77777777" w:rsidR="00EE7ADC" w:rsidRDefault="00EE7ADC" w:rsidP="00E73BDA">
      <w:r>
        <w:t>Cabina</w:t>
      </w:r>
      <w:r>
        <w:tab/>
        <w:t>Dimensiones: 1.20 mts x 1.50 mts x 2.10 mts.</w:t>
      </w:r>
    </w:p>
    <w:p w14:paraId="3D3F0844" w14:textId="77777777" w:rsidR="00EE7ADC" w:rsidRDefault="00EE7ADC" w:rsidP="00E73BDA">
      <w:r>
        <w:t xml:space="preserve">                       (Ancho x Profundidad x Altura)</w:t>
      </w:r>
    </w:p>
    <w:p w14:paraId="362CDE16" w14:textId="77777777" w:rsidR="00EE7ADC" w:rsidRDefault="00EE7ADC" w:rsidP="00E73BDA">
      <w:r>
        <w:t>Paneles en acero inoxidable AISI 304 (1.25mm).</w:t>
      </w:r>
    </w:p>
    <w:p w14:paraId="7250D379" w14:textId="77777777" w:rsidR="00EE7ADC" w:rsidRDefault="00EE7ADC" w:rsidP="00E73BDA">
      <w:r>
        <w:t>Zócalos, pasamanos, cielorraso, etc., en acero inoxidable AISI 304.</w:t>
      </w:r>
    </w:p>
    <w:p w14:paraId="21CDAEDD" w14:textId="77777777" w:rsidR="00EE7ADC" w:rsidRDefault="00EE7ADC" w:rsidP="00E73BDA">
      <w:r>
        <w:t xml:space="preserve">Piso granito 40mm por proveedor ascensor </w:t>
      </w:r>
    </w:p>
    <w:p w14:paraId="6ABA08F5" w14:textId="77777777" w:rsidR="00EE7ADC" w:rsidRDefault="00EE7ADC" w:rsidP="00E73BDA">
      <w:r>
        <w:lastRenderedPageBreak/>
        <w:t>Espejo ½ paño posterior c/vidrio laminado de seguridad 4+4, por proveedor ascensores.</w:t>
      </w:r>
    </w:p>
    <w:p w14:paraId="7DF69370" w14:textId="77777777" w:rsidR="00EE7ADC" w:rsidRDefault="00EE7ADC" w:rsidP="00E73BDA">
      <w:r>
        <w:t>Iluminación de cabina tipo Led</w:t>
      </w:r>
    </w:p>
    <w:p w14:paraId="77833A3A" w14:textId="77777777" w:rsidR="00EE7ADC" w:rsidRDefault="00EE7ADC" w:rsidP="00E73BDA">
      <w:r>
        <w:t>Iluminación de emergencia tipo Led</w:t>
      </w:r>
    </w:p>
    <w:p w14:paraId="005DBDBB" w14:textId="77777777" w:rsidR="00EE7ADC" w:rsidRDefault="00EE7ADC" w:rsidP="00E73BDA">
      <w:r>
        <w:t>Ventilación natural superior e inferior (2%).</w:t>
      </w:r>
    </w:p>
    <w:p w14:paraId="27446FC0" w14:textId="77777777" w:rsidR="00EE7ADC" w:rsidRDefault="00EE7ADC" w:rsidP="00E73BDA">
      <w:r>
        <w:t>Ventilación forzada por extractor.</w:t>
      </w:r>
    </w:p>
    <w:p w14:paraId="077FD0CD" w14:textId="77777777" w:rsidR="00EE7ADC" w:rsidRDefault="00EE7ADC" w:rsidP="00E73BDA">
      <w:r>
        <w:t>Pesador de carga sobre bastidor.</w:t>
      </w:r>
    </w:p>
    <w:p w14:paraId="4D7A053D" w14:textId="77777777" w:rsidR="00EE7ADC" w:rsidRDefault="00EE7ADC" w:rsidP="00E73BDA">
      <w:r>
        <w:t>Equipo de mantenimiento s/cabina.</w:t>
      </w:r>
    </w:p>
    <w:p w14:paraId="5D27DAE9" w14:textId="77777777" w:rsidR="00EE7ADC" w:rsidRDefault="00EE7ADC" w:rsidP="00E73BDA">
      <w:r>
        <w:t>Baranda de protección para mantenimiento s/cabina.</w:t>
      </w:r>
    </w:p>
    <w:p w14:paraId="5D06101C" w14:textId="77777777" w:rsidR="00EE7ADC" w:rsidRDefault="00EE7ADC" w:rsidP="00E73BDA">
      <w:r>
        <w:t>Puertas exteriores</w:t>
      </w:r>
      <w:r>
        <w:tab/>
        <w:t>Automáticas unilaterales de 2 hojas.</w:t>
      </w:r>
    </w:p>
    <w:p w14:paraId="4CA4D87D" w14:textId="77777777" w:rsidR="00EE7ADC" w:rsidRDefault="00EE7ADC" w:rsidP="00E73BDA">
      <w:r>
        <w:t>Paso libre 0.80m x 2.00m.</w:t>
      </w:r>
    </w:p>
    <w:p w14:paraId="6B1216D6" w14:textId="77777777" w:rsidR="00EE7ADC" w:rsidRDefault="00EE7ADC" w:rsidP="00E73BDA">
      <w:r>
        <w:t>Marco y hojas en acero inoxidable AISI 304.</w:t>
      </w:r>
    </w:p>
    <w:p w14:paraId="3003115F" w14:textId="77777777" w:rsidR="00EE7ADC" w:rsidRDefault="00EE7ADC" w:rsidP="00E73BDA">
      <w:r>
        <w:t>Resistentes al fuego (F60).</w:t>
      </w:r>
    </w:p>
    <w:p w14:paraId="00BE2648" w14:textId="77777777" w:rsidR="00EE7ADC" w:rsidRDefault="00EE7ADC" w:rsidP="00E73BDA">
      <w:r>
        <w:t>Puerta de cabina y operador</w:t>
      </w:r>
      <w:r>
        <w:tab/>
        <w:t>Automáticas unilaterales de 2 hojas.</w:t>
      </w:r>
    </w:p>
    <w:p w14:paraId="19CF578C" w14:textId="77777777" w:rsidR="00EE7ADC" w:rsidRDefault="00EE7ADC" w:rsidP="00E73BDA">
      <w:r>
        <w:t>Paso libre 0.80m x 2.00m.</w:t>
      </w:r>
    </w:p>
    <w:p w14:paraId="425E62F6" w14:textId="77777777" w:rsidR="00EE7ADC" w:rsidRDefault="00EE7ADC" w:rsidP="00E73BDA">
      <w:r>
        <w:t>Hojas en acero inoxidable AISI 304.</w:t>
      </w:r>
    </w:p>
    <w:p w14:paraId="3A075930" w14:textId="77777777" w:rsidR="00EE7ADC" w:rsidRDefault="00EE7ADC" w:rsidP="00E73BDA">
      <w:r>
        <w:t>Operador de puerta VVVF.</w:t>
      </w:r>
    </w:p>
    <w:p w14:paraId="46F5521D" w14:textId="77777777" w:rsidR="00EE7ADC" w:rsidRDefault="00EE7ADC" w:rsidP="00E73BDA">
      <w:r>
        <w:t>Barrera de seguridad multihaz.</w:t>
      </w:r>
    </w:p>
    <w:p w14:paraId="4C5C0DE8" w14:textId="77777777" w:rsidR="00EE7ADC" w:rsidRDefault="00EE7ADC" w:rsidP="00E73BDA">
      <w:r>
        <w:t>Máquina de tracción</w:t>
      </w:r>
      <w:r>
        <w:tab/>
        <w:t>Máquina de tracción por fricción.</w:t>
      </w:r>
    </w:p>
    <w:p w14:paraId="028E624A" w14:textId="77777777" w:rsidR="00EE7ADC" w:rsidRDefault="00EE7ADC" w:rsidP="00E73BDA">
      <w:r>
        <w:t>Perfilaría de soporte de máquina.</w:t>
      </w:r>
    </w:p>
    <w:p w14:paraId="2B5D5EAA" w14:textId="77777777" w:rsidR="00EE7ADC" w:rsidRDefault="00EE7ADC" w:rsidP="00E73BDA">
      <w:r>
        <w:t>Poleas de desvió y/o reenvió con rodamientos y soportes.</w:t>
      </w:r>
    </w:p>
    <w:p w14:paraId="380578ED" w14:textId="77777777" w:rsidR="00EE7ADC" w:rsidRDefault="00EE7ADC" w:rsidP="00E73BDA">
      <w:r>
        <w:t>Motor trifásico 3x380v 50Hz + N + T.</w:t>
      </w:r>
    </w:p>
    <w:p w14:paraId="44FCEC6C" w14:textId="77777777" w:rsidR="00EE7ADC" w:rsidRDefault="00EE7ADC" w:rsidP="00E73BDA">
      <w:r>
        <w:t>Potencia estimada 7.5 Kw</w:t>
      </w:r>
    </w:p>
    <w:p w14:paraId="3606BA49" w14:textId="77777777" w:rsidR="00EE7ADC" w:rsidRDefault="00EE7ADC" w:rsidP="00E73BDA">
      <w:r>
        <w:t>Botoneras exteriores</w:t>
      </w:r>
    </w:p>
    <w:p w14:paraId="3B254E33" w14:textId="77777777" w:rsidR="00EE7ADC" w:rsidRDefault="00EE7ADC" w:rsidP="00E73BDA">
      <w:r>
        <w:t>y señalización</w:t>
      </w:r>
      <w:r>
        <w:tab/>
        <w:t>Botonera con botones de micro movimiento c/registro luminoso de llamada, indicación braille e indicación sonora, por piso servido</w:t>
      </w:r>
    </w:p>
    <w:p w14:paraId="2135BF8A" w14:textId="77777777" w:rsidR="00EE7ADC" w:rsidRDefault="00EE7ADC" w:rsidP="00E73BDA">
      <w:r>
        <w:t>Indicador de piso alfanumérico 3 dígitos s/dintel, p/ascensor, p/piso servido</w:t>
      </w:r>
    </w:p>
    <w:p w14:paraId="2601CFC6" w14:textId="77777777" w:rsidR="00EE7ADC" w:rsidRDefault="00EE7ADC" w:rsidP="00E73BDA">
      <w:r>
        <w:t>Frentes en acero inoxidable AISI 304</w:t>
      </w:r>
    </w:p>
    <w:p w14:paraId="2E8CB313" w14:textId="77777777" w:rsidR="00EE7ADC" w:rsidRDefault="00EE7ADC" w:rsidP="00E73BDA">
      <w:r>
        <w:t>Llave servicio bomberos en Planta Baja</w:t>
      </w:r>
    </w:p>
    <w:p w14:paraId="66BEB911" w14:textId="77777777" w:rsidR="00EE7ADC" w:rsidRDefault="00EE7ADC" w:rsidP="00E73BDA">
      <w:r>
        <w:t>Botonera de cabina</w:t>
      </w:r>
      <w:r>
        <w:tab/>
        <w:t>Botonera integral, frente en acero inoxidable AISI 304</w:t>
      </w:r>
    </w:p>
    <w:p w14:paraId="3DCEA0DC" w14:textId="77777777" w:rsidR="00EE7ADC" w:rsidRDefault="00EE7ADC" w:rsidP="00E73BDA">
      <w:r>
        <w:t>Botones de micro movimiento c/registro luminoso de llamada e indicación braille</w:t>
      </w:r>
    </w:p>
    <w:p w14:paraId="3AFDF00A" w14:textId="77777777" w:rsidR="00EE7ADC" w:rsidRDefault="00EE7ADC" w:rsidP="00E73BDA">
      <w:r>
        <w:t>Indicador grafico de posición LCD</w:t>
      </w:r>
    </w:p>
    <w:p w14:paraId="3AEE7A7D" w14:textId="77777777" w:rsidR="00EE7ADC" w:rsidRDefault="00EE7ADC" w:rsidP="00E73BDA">
      <w:r>
        <w:t>Intercomunicador manos libres</w:t>
      </w:r>
    </w:p>
    <w:p w14:paraId="69DDD27E" w14:textId="77777777" w:rsidR="00EE7ADC" w:rsidRDefault="00EE7ADC" w:rsidP="00E73BDA">
      <w:r>
        <w:t xml:space="preserve">Control de </w:t>
      </w:r>
    </w:p>
    <w:p w14:paraId="7DE117BE" w14:textId="77777777" w:rsidR="00EE7ADC" w:rsidRDefault="00EE7ADC" w:rsidP="00E73BDA">
      <w:r>
        <w:t>Maniobras</w:t>
      </w:r>
      <w:r>
        <w:tab/>
        <w:t>Electrónico de frecuencia variable (VVVF) / Homologado</w:t>
      </w:r>
    </w:p>
    <w:p w14:paraId="3F58CA69" w14:textId="77777777" w:rsidR="00EE7ADC" w:rsidRDefault="00EE7ADC" w:rsidP="00E73BDA">
      <w:r>
        <w:t>Maniobra colectivo selectivo en subida y bajada – Duplex</w:t>
      </w:r>
    </w:p>
    <w:p w14:paraId="4C59F7AF" w14:textId="77777777" w:rsidR="00EE7ADC" w:rsidRDefault="00EE7ADC" w:rsidP="00E73BDA">
      <w:r>
        <w:t>Sintetizador de vos y gong de arribo a piso</w:t>
      </w:r>
    </w:p>
    <w:p w14:paraId="327FD0BD" w14:textId="77777777" w:rsidR="00EE7ADC" w:rsidRDefault="00EE7ADC" w:rsidP="00E73BDA">
      <w:r>
        <w:t>Servicio bomberos FASE I</w:t>
      </w:r>
    </w:p>
    <w:p w14:paraId="6C77A62B" w14:textId="77777777" w:rsidR="00EE7ADC" w:rsidRDefault="00EE7ADC" w:rsidP="00E73BDA">
      <w:r>
        <w:t>Preparado para funcionamiento con grupo electrógeno</w:t>
      </w:r>
    </w:p>
    <w:p w14:paraId="452EB2B6" w14:textId="77777777" w:rsidR="00EE7ADC" w:rsidRDefault="00EE7ADC" w:rsidP="00E73BDA">
      <w:r>
        <w:lastRenderedPageBreak/>
        <w:t>Preparado para funcionar con BMS - control de falla, persona encerrada, alarma general y de incendio</w:t>
      </w:r>
    </w:p>
    <w:p w14:paraId="73B1FF3C" w14:textId="67B0E946" w:rsidR="00EE7ADC" w:rsidRDefault="00EE7ADC" w:rsidP="00E73BDA">
      <w:pPr>
        <w:pStyle w:val="Ttulo3"/>
      </w:pPr>
      <w:bookmarkStart w:id="967" w:name="_Toc96501132"/>
      <w:r>
        <w:t>NUCLEO 1ra Etapa – ASCENSOR N°2</w:t>
      </w:r>
      <w:bookmarkEnd w:id="967"/>
    </w:p>
    <w:p w14:paraId="3504C2B8" w14:textId="77777777" w:rsidR="00EE7ADC" w:rsidRDefault="00EE7ADC" w:rsidP="00E73BDA">
      <w:r>
        <w:t>Tipo</w:t>
      </w:r>
      <w:r>
        <w:tab/>
        <w:t>Ascensor electromecánico – Tipo camillero</w:t>
      </w:r>
    </w:p>
    <w:p w14:paraId="12AED8D3" w14:textId="77777777" w:rsidR="00EE7ADC" w:rsidRDefault="00EE7ADC" w:rsidP="00E73BDA">
      <w:r>
        <w:t>Cantidad</w:t>
      </w:r>
      <w:r>
        <w:tab/>
        <w:t>1 (uno)</w:t>
      </w:r>
    </w:p>
    <w:p w14:paraId="58C0D12C" w14:textId="77777777" w:rsidR="00EE7ADC" w:rsidRDefault="00EE7ADC" w:rsidP="00E73BDA">
      <w:r>
        <w:t>Capacidad de carga</w:t>
      </w:r>
      <w:r>
        <w:tab/>
        <w:t>12 Personas / 900 Kg.</w:t>
      </w:r>
    </w:p>
    <w:p w14:paraId="78255980" w14:textId="77777777" w:rsidR="00EE7ADC" w:rsidRDefault="00EE7ADC" w:rsidP="00E73BDA">
      <w:r>
        <w:t>Velocidad</w:t>
      </w:r>
      <w:r>
        <w:tab/>
        <w:t>60 m/min (1.00 m/seg.)</w:t>
      </w:r>
    </w:p>
    <w:p w14:paraId="4BE77F82" w14:textId="77777777" w:rsidR="00EE7ADC" w:rsidRDefault="00EE7ADC" w:rsidP="00E73BDA">
      <w:r>
        <w:tab/>
        <w:t>150 arranques / hora</w:t>
      </w:r>
    </w:p>
    <w:p w14:paraId="0B136962" w14:textId="77777777" w:rsidR="00EE7ADC" w:rsidRDefault="00EE7ADC" w:rsidP="00E73BDA">
      <w:r>
        <w:t>Paradas / Recorrido</w:t>
      </w:r>
      <w:r>
        <w:tab/>
        <w:t>SS - PB - 1°- 2° - 3° - 4° / R:24.00m (aprox.)</w:t>
      </w:r>
    </w:p>
    <w:p w14:paraId="02BE8F33" w14:textId="77777777" w:rsidR="00EE7ADC" w:rsidRDefault="00EE7ADC" w:rsidP="00E73BDA">
      <w:r>
        <w:t>Acceso</w:t>
      </w:r>
      <w:r>
        <w:tab/>
        <w:t>Único – Lado menor</w:t>
      </w:r>
    </w:p>
    <w:p w14:paraId="63884CA6" w14:textId="77777777" w:rsidR="00EE7ADC" w:rsidRDefault="00EE7ADC" w:rsidP="00E73BDA">
      <w:r>
        <w:t>Sala de máquinas</w:t>
      </w:r>
      <w:r>
        <w:tab/>
        <w:t>5° Piso (+24.00m) / Sobre pasadizo</w:t>
      </w:r>
    </w:p>
    <w:p w14:paraId="7EF17430" w14:textId="77777777" w:rsidR="00EE7ADC" w:rsidRDefault="00EE7ADC" w:rsidP="00E73BDA">
      <w:r>
        <w:t>Superficie sala: 24.35m2 (aprox.)</w:t>
      </w:r>
    </w:p>
    <w:p w14:paraId="10035E43" w14:textId="77777777" w:rsidR="00EE7ADC" w:rsidRDefault="00EE7ADC" w:rsidP="00E73BDA">
      <w:r>
        <w:t>Puerta de acceso F60</w:t>
      </w:r>
    </w:p>
    <w:p w14:paraId="6C43D786" w14:textId="77777777" w:rsidR="00EE7ADC" w:rsidRDefault="00EE7ADC" w:rsidP="00E73BDA">
      <w:r>
        <w:t>Ventilación natural con persiana fijas metálica en paredes enfrentadas (Sup. Total: 0.75m2) (lado mínimo 0.30m)</w:t>
      </w:r>
    </w:p>
    <w:p w14:paraId="01B02FD0" w14:textId="77777777" w:rsidR="00EE7ADC" w:rsidRDefault="00EE7ADC" w:rsidP="00E73BDA">
      <w:r>
        <w:t>Ventilación forzada por extractor c/termostato, (p/ proveedor termomecacnica)</w:t>
      </w:r>
    </w:p>
    <w:p w14:paraId="5F26E30D" w14:textId="77777777" w:rsidR="00EE7ADC" w:rsidRDefault="00EE7ADC" w:rsidP="00E73BDA">
      <w:r>
        <w:t>Tablero de Fuerza Motriz, (p/ proveedor instalación eléctrica)</w:t>
      </w:r>
    </w:p>
    <w:p w14:paraId="71E1552B" w14:textId="77777777" w:rsidR="00EE7ADC" w:rsidRDefault="00EE7ADC" w:rsidP="00E73BDA">
      <w:r>
        <w:t>Protección de partes móviles (máquina de tracción, poleas desvió, limitador velocidad, etc.)</w:t>
      </w:r>
    </w:p>
    <w:p w14:paraId="6C8D5598" w14:textId="77777777" w:rsidR="00EE7ADC" w:rsidRDefault="00EE7ADC" w:rsidP="00E73BDA">
      <w:r>
        <w:t>Pasadizo</w:t>
      </w:r>
      <w:r>
        <w:tab/>
        <w:t>Núcleo 1 – Asc.N°1 y Asc. N°2</w:t>
      </w:r>
    </w:p>
    <w:p w14:paraId="0519958B" w14:textId="77777777" w:rsidR="00EE7ADC" w:rsidRDefault="00EE7ADC" w:rsidP="00E73BDA">
      <w:r>
        <w:t xml:space="preserve">Dimensiones: 3.35m x 2.20m / 2.60m (ancho x profundidad) </w:t>
      </w:r>
    </w:p>
    <w:p w14:paraId="418AA992" w14:textId="77777777" w:rsidR="00EE7ADC" w:rsidRDefault="00EE7ADC" w:rsidP="00E73BDA">
      <w:r>
        <w:t>Sobre-recorrido: 4.00m (desde última parada hasta techo de pasadizo).</w:t>
      </w:r>
    </w:p>
    <w:p w14:paraId="7F982917" w14:textId="77777777" w:rsidR="00EE7ADC" w:rsidRDefault="00EE7ADC" w:rsidP="00E73BDA">
      <w:r>
        <w:t>Bajo-recorrido: 1.40m.</w:t>
      </w:r>
    </w:p>
    <w:p w14:paraId="0B6D5C82" w14:textId="77777777" w:rsidR="00EE7ADC" w:rsidRDefault="00EE7ADC" w:rsidP="00E73BDA">
      <w:r>
        <w:t>Perfiles IPN para soporte de guías.</w:t>
      </w:r>
    </w:p>
    <w:p w14:paraId="7D829228" w14:textId="77777777" w:rsidR="00EE7ADC" w:rsidRDefault="00EE7ADC" w:rsidP="00E73BDA">
      <w:r>
        <w:t>Amortiguador de cabina y contrapeso, de acumulación resorte</w:t>
      </w:r>
    </w:p>
    <w:p w14:paraId="152E0BCF" w14:textId="77777777" w:rsidR="00EE7ADC" w:rsidRDefault="00EE7ADC" w:rsidP="00E73BDA">
      <w:r>
        <w:t>Equipo de mantenimiento en foso (iluminación, parada emergencia, tomacorriente).</w:t>
      </w:r>
    </w:p>
    <w:p w14:paraId="2287C0AB" w14:textId="77777777" w:rsidR="00EE7ADC" w:rsidRDefault="00EE7ADC" w:rsidP="00E73BDA">
      <w:r>
        <w:t>Defensa divisoria de bajo recorrido (h:2.00m), fabricada en malla metálica de 25x25x2.6 mm, enmarcada en caño estructural.</w:t>
      </w:r>
    </w:p>
    <w:p w14:paraId="4CF72A00" w14:textId="77777777" w:rsidR="00EE7ADC" w:rsidRDefault="00EE7ADC" w:rsidP="00E73BDA">
      <w:r>
        <w:t>Guías</w:t>
      </w:r>
      <w:r>
        <w:tab/>
        <w:t>Cabina: 12 Kg/m</w:t>
      </w:r>
    </w:p>
    <w:p w14:paraId="41131F96" w14:textId="77777777" w:rsidR="00EE7ADC" w:rsidRDefault="00EE7ADC" w:rsidP="00E73BDA">
      <w:r>
        <w:t>Contrapeso: 9 Kg/m</w:t>
      </w:r>
    </w:p>
    <w:p w14:paraId="15AF9250" w14:textId="77777777" w:rsidR="00EE7ADC" w:rsidRDefault="00EE7ADC" w:rsidP="00E73BDA">
      <w:r>
        <w:t>Bastidor</w:t>
      </w:r>
      <w:r>
        <w:tab/>
        <w:t>Bastidor de cabina con guiadores regulables.</w:t>
      </w:r>
    </w:p>
    <w:p w14:paraId="0B8CD238" w14:textId="77777777" w:rsidR="00EE7ADC" w:rsidRDefault="00EE7ADC" w:rsidP="00E73BDA">
      <w:r>
        <w:t>Sistema de paracaídas de cabina tipo progresivo de cabina.</w:t>
      </w:r>
    </w:p>
    <w:p w14:paraId="346968F0" w14:textId="77777777" w:rsidR="00EE7ADC" w:rsidRDefault="00EE7ADC" w:rsidP="00E73BDA">
      <w:r>
        <w:t>Bastidor de contrapeso con guiadores fijos.</w:t>
      </w:r>
    </w:p>
    <w:p w14:paraId="4AEB9AAD" w14:textId="77777777" w:rsidR="00EE7ADC" w:rsidRDefault="00EE7ADC" w:rsidP="00E73BDA">
      <w:r>
        <w:t>Cables</w:t>
      </w:r>
      <w:r>
        <w:tab/>
        <w:t>6 tiras de cables de acero 8x19+1, Ø12,7 mm</w:t>
      </w:r>
    </w:p>
    <w:p w14:paraId="4B99B05F" w14:textId="77777777" w:rsidR="00EE7ADC" w:rsidRDefault="00EE7ADC" w:rsidP="00E73BDA">
      <w:r>
        <w:t>Cabina</w:t>
      </w:r>
      <w:r>
        <w:tab/>
        <w:t>Dimensiones: 1.30 mts x 2.05 mts x 2.10 mts.</w:t>
      </w:r>
    </w:p>
    <w:p w14:paraId="620FF7F6" w14:textId="77777777" w:rsidR="00EE7ADC" w:rsidRDefault="00EE7ADC" w:rsidP="00E73BDA">
      <w:r>
        <w:t xml:space="preserve">                       (Ancho x Profundidad x Altura)</w:t>
      </w:r>
    </w:p>
    <w:p w14:paraId="19A89533" w14:textId="77777777" w:rsidR="00EE7ADC" w:rsidRDefault="00EE7ADC" w:rsidP="00E73BDA">
      <w:r>
        <w:t>Paneles en acero inoxidable AISI 304 (1.25mm).</w:t>
      </w:r>
    </w:p>
    <w:p w14:paraId="73709087" w14:textId="77777777" w:rsidR="00EE7ADC" w:rsidRDefault="00EE7ADC" w:rsidP="00E73BDA">
      <w:r>
        <w:t>Zócalos, pasamanos, cielorraso, etc., en acero inoxidable AISI 304.</w:t>
      </w:r>
    </w:p>
    <w:p w14:paraId="4065846D" w14:textId="77777777" w:rsidR="00EE7ADC" w:rsidRDefault="00EE7ADC" w:rsidP="00E73BDA">
      <w:r>
        <w:t xml:space="preserve">Piso granito 40mm por proveedor ascensor </w:t>
      </w:r>
    </w:p>
    <w:p w14:paraId="11962D55" w14:textId="77777777" w:rsidR="00EE7ADC" w:rsidRDefault="00EE7ADC" w:rsidP="00E73BDA">
      <w:r>
        <w:t>Espejo ½ paño posterior c/vidrio laminado de seguridad 4+4, por proveedor ascensores.</w:t>
      </w:r>
    </w:p>
    <w:p w14:paraId="4955C04A" w14:textId="77777777" w:rsidR="00EE7ADC" w:rsidRDefault="00EE7ADC" w:rsidP="00E73BDA">
      <w:r>
        <w:t>Iluminación de cabina tipo Led</w:t>
      </w:r>
    </w:p>
    <w:p w14:paraId="79BEA960" w14:textId="77777777" w:rsidR="00EE7ADC" w:rsidRDefault="00EE7ADC" w:rsidP="00E73BDA">
      <w:r>
        <w:lastRenderedPageBreak/>
        <w:t>Iluminación de emergencia tipo Led</w:t>
      </w:r>
    </w:p>
    <w:p w14:paraId="2274C78E" w14:textId="77777777" w:rsidR="00EE7ADC" w:rsidRDefault="00EE7ADC" w:rsidP="00E73BDA">
      <w:r>
        <w:t>Ventilación natural superior e inferior (2%).</w:t>
      </w:r>
    </w:p>
    <w:p w14:paraId="751859D7" w14:textId="77777777" w:rsidR="00EE7ADC" w:rsidRDefault="00EE7ADC" w:rsidP="00E73BDA">
      <w:r>
        <w:t>Ventilación forzada por extractor.</w:t>
      </w:r>
    </w:p>
    <w:p w14:paraId="423B8358" w14:textId="77777777" w:rsidR="00EE7ADC" w:rsidRDefault="00EE7ADC" w:rsidP="00E73BDA">
      <w:r>
        <w:t>Pesador de carga sobre bastidor.</w:t>
      </w:r>
    </w:p>
    <w:p w14:paraId="002A92BA" w14:textId="77777777" w:rsidR="00EE7ADC" w:rsidRDefault="00EE7ADC" w:rsidP="00E73BDA">
      <w:r>
        <w:t>Equipo de mantenimiento s/cabina.</w:t>
      </w:r>
    </w:p>
    <w:p w14:paraId="7C4B8F2E" w14:textId="77777777" w:rsidR="00EE7ADC" w:rsidRDefault="00EE7ADC" w:rsidP="00E73BDA">
      <w:r>
        <w:t>Baranda de protección para mantenimiento s/cabina.</w:t>
      </w:r>
    </w:p>
    <w:p w14:paraId="79C0DEF4" w14:textId="77777777" w:rsidR="00EE7ADC" w:rsidRDefault="00EE7ADC" w:rsidP="00E73BDA">
      <w:r>
        <w:t>Puertas exteriores</w:t>
      </w:r>
      <w:r>
        <w:tab/>
        <w:t>Automáticas unilaterales de 2 hojas.</w:t>
      </w:r>
    </w:p>
    <w:p w14:paraId="77363FFB" w14:textId="77777777" w:rsidR="00EE7ADC" w:rsidRDefault="00EE7ADC" w:rsidP="00E73BDA">
      <w:r>
        <w:t>Paso libre 0.80m x 2.00m.</w:t>
      </w:r>
    </w:p>
    <w:p w14:paraId="77417E6F" w14:textId="77777777" w:rsidR="00EE7ADC" w:rsidRDefault="00EE7ADC" w:rsidP="00E73BDA">
      <w:r>
        <w:t>Marco y hojas en acero inoxidable AISI 304.</w:t>
      </w:r>
    </w:p>
    <w:p w14:paraId="269C6B13" w14:textId="77777777" w:rsidR="00EE7ADC" w:rsidRDefault="00EE7ADC" w:rsidP="00E73BDA">
      <w:r>
        <w:t>Resistentes al fuego (F60).</w:t>
      </w:r>
    </w:p>
    <w:p w14:paraId="59C49064" w14:textId="77777777" w:rsidR="00EE7ADC" w:rsidRDefault="00EE7ADC" w:rsidP="00E73BDA">
      <w:r>
        <w:t>Puerta de cabina y operador</w:t>
      </w:r>
      <w:r>
        <w:tab/>
        <w:t>Automáticas unilaterales de 2 hojas.</w:t>
      </w:r>
    </w:p>
    <w:p w14:paraId="64E43A05" w14:textId="77777777" w:rsidR="00EE7ADC" w:rsidRDefault="00EE7ADC" w:rsidP="00E73BDA">
      <w:r>
        <w:t>Paso libre 0.80m x 2.00m.</w:t>
      </w:r>
    </w:p>
    <w:p w14:paraId="2292CF06" w14:textId="77777777" w:rsidR="00EE7ADC" w:rsidRDefault="00EE7ADC" w:rsidP="00E73BDA">
      <w:r>
        <w:t>Hojas en acero inoxidable AISI 304.</w:t>
      </w:r>
    </w:p>
    <w:p w14:paraId="751CE0A9" w14:textId="77777777" w:rsidR="00EE7ADC" w:rsidRDefault="00EE7ADC" w:rsidP="00E73BDA">
      <w:r>
        <w:t>Operador de puerta VVVF.</w:t>
      </w:r>
    </w:p>
    <w:p w14:paraId="6FE3982C" w14:textId="77777777" w:rsidR="00EE7ADC" w:rsidRDefault="00EE7ADC" w:rsidP="00E73BDA">
      <w:r>
        <w:t>Barrera de seguridad multihaz.</w:t>
      </w:r>
    </w:p>
    <w:p w14:paraId="0951B5AA" w14:textId="77777777" w:rsidR="00EE7ADC" w:rsidRDefault="00EE7ADC" w:rsidP="00E73BDA">
      <w:r>
        <w:t>Máquina de tracción</w:t>
      </w:r>
      <w:r>
        <w:tab/>
        <w:t>Máquina de tracción por fricción.</w:t>
      </w:r>
    </w:p>
    <w:p w14:paraId="1EB300F8" w14:textId="77777777" w:rsidR="00EE7ADC" w:rsidRDefault="00EE7ADC" w:rsidP="00E73BDA">
      <w:r>
        <w:t>Perfilaría de soporte de máquina.</w:t>
      </w:r>
    </w:p>
    <w:p w14:paraId="5438E523" w14:textId="77777777" w:rsidR="00EE7ADC" w:rsidRDefault="00EE7ADC" w:rsidP="00E73BDA">
      <w:r>
        <w:t>Poleas de desvió y/o reenvió con rodamientos y soportes.</w:t>
      </w:r>
    </w:p>
    <w:p w14:paraId="25BB4EA7" w14:textId="77777777" w:rsidR="00EE7ADC" w:rsidRDefault="00EE7ADC" w:rsidP="00E73BDA">
      <w:r>
        <w:t>Motor trifásico 3x380v 50Hz + N + T.</w:t>
      </w:r>
    </w:p>
    <w:p w14:paraId="1DC51577" w14:textId="77777777" w:rsidR="00EE7ADC" w:rsidRDefault="00EE7ADC" w:rsidP="00E73BDA">
      <w:r>
        <w:t>Potencia estimada 11 Kw</w:t>
      </w:r>
    </w:p>
    <w:p w14:paraId="2CD543EF" w14:textId="77777777" w:rsidR="00EE7ADC" w:rsidRDefault="00EE7ADC" w:rsidP="00E73BDA">
      <w:r>
        <w:t>Botoneras exteriores</w:t>
      </w:r>
    </w:p>
    <w:p w14:paraId="0C9BE92A" w14:textId="77777777" w:rsidR="00EE7ADC" w:rsidRDefault="00EE7ADC" w:rsidP="00E73BDA">
      <w:r>
        <w:t>y señalización</w:t>
      </w:r>
      <w:r>
        <w:tab/>
        <w:t>Botonera con botones de micro movimiento c/registro luminoso de llamada, indicación braille e indicación sonora, por piso servido</w:t>
      </w:r>
    </w:p>
    <w:p w14:paraId="544CB2B8" w14:textId="77777777" w:rsidR="00EE7ADC" w:rsidRDefault="00EE7ADC" w:rsidP="00E73BDA">
      <w:r>
        <w:t>Indicador de piso alfanumérico 3 dígitos s/dintel, p/ascensor, p/piso servido</w:t>
      </w:r>
    </w:p>
    <w:p w14:paraId="1D711B1B" w14:textId="77777777" w:rsidR="00EE7ADC" w:rsidRDefault="00EE7ADC" w:rsidP="00E73BDA">
      <w:r>
        <w:t>Frentes en acero inoxidable AISI 304</w:t>
      </w:r>
    </w:p>
    <w:p w14:paraId="1729A19E" w14:textId="77777777" w:rsidR="00EE7ADC" w:rsidRDefault="00EE7ADC" w:rsidP="00E73BDA">
      <w:r>
        <w:t>Llave servicio bomberos en Planta Baja</w:t>
      </w:r>
    </w:p>
    <w:p w14:paraId="3329F6D4" w14:textId="77777777" w:rsidR="00EE7ADC" w:rsidRDefault="00EE7ADC" w:rsidP="00E73BDA">
      <w:r>
        <w:t>Botonera de cabina</w:t>
      </w:r>
      <w:r>
        <w:tab/>
        <w:t>Botonera integral, frente en acero inoxidable AISI 304</w:t>
      </w:r>
    </w:p>
    <w:p w14:paraId="6BEEE0FB" w14:textId="77777777" w:rsidR="00EE7ADC" w:rsidRDefault="00EE7ADC" w:rsidP="00E73BDA">
      <w:r>
        <w:t>Botones de micro movimiento c/registro luminoso de llamada e indicación braille</w:t>
      </w:r>
    </w:p>
    <w:p w14:paraId="4639DF57" w14:textId="77777777" w:rsidR="00EE7ADC" w:rsidRDefault="00EE7ADC" w:rsidP="00E73BDA">
      <w:r>
        <w:t>Indicador grafico de posición LCD</w:t>
      </w:r>
    </w:p>
    <w:p w14:paraId="3539E4A6" w14:textId="77777777" w:rsidR="00EE7ADC" w:rsidRDefault="00EE7ADC" w:rsidP="00E73BDA">
      <w:r>
        <w:t>Intercomunicador manos libres</w:t>
      </w:r>
    </w:p>
    <w:p w14:paraId="09057832" w14:textId="77777777" w:rsidR="00EE7ADC" w:rsidRDefault="00EE7ADC" w:rsidP="00E73BDA">
      <w:r>
        <w:t xml:space="preserve">Control de </w:t>
      </w:r>
    </w:p>
    <w:p w14:paraId="31E0B902" w14:textId="77777777" w:rsidR="00EE7ADC" w:rsidRDefault="00EE7ADC" w:rsidP="00E73BDA">
      <w:r>
        <w:t>Maniobras</w:t>
      </w:r>
      <w:r>
        <w:tab/>
        <w:t>Electrónico de frecuencia variable (VVVF) / Homologado</w:t>
      </w:r>
    </w:p>
    <w:p w14:paraId="152646F7" w14:textId="77777777" w:rsidR="00EE7ADC" w:rsidRDefault="00EE7ADC" w:rsidP="00E73BDA">
      <w:r>
        <w:t>Maniobra colectivo selectivo en subida y bajada – Duplex</w:t>
      </w:r>
    </w:p>
    <w:p w14:paraId="787D1EE9" w14:textId="77777777" w:rsidR="00EE7ADC" w:rsidRDefault="00EE7ADC" w:rsidP="00E73BDA">
      <w:r>
        <w:t>Sintetizador de vos y gong de arribo a piso</w:t>
      </w:r>
    </w:p>
    <w:p w14:paraId="7317BEC9" w14:textId="77777777" w:rsidR="00EE7ADC" w:rsidRDefault="00EE7ADC" w:rsidP="00E73BDA">
      <w:r>
        <w:t>Servicio bomberos FASE I</w:t>
      </w:r>
    </w:p>
    <w:p w14:paraId="70FF25D2" w14:textId="77777777" w:rsidR="00EE7ADC" w:rsidRDefault="00EE7ADC" w:rsidP="00E73BDA">
      <w:r>
        <w:t>Preparado para funcionamiento con grupo electrógeno</w:t>
      </w:r>
    </w:p>
    <w:p w14:paraId="075ACC6C" w14:textId="77777777" w:rsidR="00EE7ADC" w:rsidRDefault="00EE7ADC" w:rsidP="00E73BDA">
      <w:r>
        <w:t>Preparado para funcionar con BMS - control de falla, persona encerrada, alarma general y de incendio</w:t>
      </w:r>
    </w:p>
    <w:p w14:paraId="42E44919" w14:textId="08F20544" w:rsidR="00EE7ADC" w:rsidRDefault="00EE7ADC" w:rsidP="00E73BDA">
      <w:pPr>
        <w:pStyle w:val="Ttulo3"/>
      </w:pPr>
      <w:bookmarkStart w:id="968" w:name="_Toc96501133"/>
      <w:r>
        <w:t>NUCLEO 2da Etapa – ASCENSOR N°3 y N°4</w:t>
      </w:r>
      <w:bookmarkEnd w:id="968"/>
    </w:p>
    <w:p w14:paraId="6BC48598" w14:textId="77777777" w:rsidR="00EE7ADC" w:rsidRDefault="00EE7ADC" w:rsidP="00E73BDA">
      <w:r>
        <w:lastRenderedPageBreak/>
        <w:t>Tipo</w:t>
      </w:r>
      <w:r>
        <w:tab/>
        <w:t>Ascensor electromecánico</w:t>
      </w:r>
    </w:p>
    <w:p w14:paraId="6D461652" w14:textId="77777777" w:rsidR="00EE7ADC" w:rsidRDefault="00EE7ADC" w:rsidP="00E73BDA">
      <w:r>
        <w:t>Cantidad</w:t>
      </w:r>
      <w:r>
        <w:tab/>
        <w:t>2 (dos)</w:t>
      </w:r>
    </w:p>
    <w:p w14:paraId="34D33C9A" w14:textId="77777777" w:rsidR="00EE7ADC" w:rsidRDefault="00EE7ADC" w:rsidP="00E73BDA">
      <w:r>
        <w:t>Capacidad de carga</w:t>
      </w:r>
      <w:r>
        <w:tab/>
        <w:t>8 Personas / 600 Kg.</w:t>
      </w:r>
    </w:p>
    <w:p w14:paraId="26C8C0AE" w14:textId="77777777" w:rsidR="00EE7ADC" w:rsidRDefault="00EE7ADC" w:rsidP="00E73BDA">
      <w:r>
        <w:t>Velocidad</w:t>
      </w:r>
      <w:r>
        <w:tab/>
        <w:t>60 m/min (1.00 m/seg.)</w:t>
      </w:r>
    </w:p>
    <w:p w14:paraId="7E9499CA" w14:textId="77777777" w:rsidR="00EE7ADC" w:rsidRDefault="00EE7ADC" w:rsidP="00E73BDA">
      <w:r>
        <w:tab/>
        <w:t>150 arranques / hora</w:t>
      </w:r>
    </w:p>
    <w:p w14:paraId="25DCDEA2" w14:textId="77777777" w:rsidR="00EE7ADC" w:rsidRDefault="00EE7ADC" w:rsidP="00E73BDA">
      <w:r>
        <w:t>Paradas / Recorrido</w:t>
      </w:r>
      <w:r>
        <w:tab/>
        <w:t>SS - PB - 1°- 2° - 3° - 4° - 5° / R:28.00m (aprox.)</w:t>
      </w:r>
    </w:p>
    <w:p w14:paraId="2555B742" w14:textId="77777777" w:rsidR="00EE7ADC" w:rsidRDefault="00EE7ADC" w:rsidP="00E73BDA">
      <w:r>
        <w:t>Acceso</w:t>
      </w:r>
      <w:r>
        <w:tab/>
        <w:t>Único – Lado menor</w:t>
      </w:r>
    </w:p>
    <w:p w14:paraId="6464209D" w14:textId="77777777" w:rsidR="00EE7ADC" w:rsidRDefault="00EE7ADC" w:rsidP="00E73BDA">
      <w:r>
        <w:t>Sala de máquinas</w:t>
      </w:r>
      <w:r>
        <w:tab/>
        <w:t>6° Piso (+24.00m) / Sobre pasadizo</w:t>
      </w:r>
    </w:p>
    <w:p w14:paraId="7044055E" w14:textId="77777777" w:rsidR="00EE7ADC" w:rsidRDefault="00EE7ADC" w:rsidP="00E73BDA">
      <w:r>
        <w:t>Superficie sala: 25.00m2 (aprox.)</w:t>
      </w:r>
    </w:p>
    <w:p w14:paraId="7C8EDB49" w14:textId="77777777" w:rsidR="00EE7ADC" w:rsidRDefault="00EE7ADC" w:rsidP="00E73BDA">
      <w:r>
        <w:t>Puerta de acceso F60</w:t>
      </w:r>
    </w:p>
    <w:p w14:paraId="0F7F6E57" w14:textId="77777777" w:rsidR="00EE7ADC" w:rsidRDefault="00EE7ADC" w:rsidP="00E73BDA">
      <w:r>
        <w:t>Ventilación natural con persiana fijas metálica (Sup. Total: 0.75m2) (lado mínimo 0.30m)</w:t>
      </w:r>
    </w:p>
    <w:p w14:paraId="26B8CBF6" w14:textId="77777777" w:rsidR="00EE7ADC" w:rsidRDefault="00EE7ADC" w:rsidP="00E73BDA">
      <w:r>
        <w:t>Ventilación forzada por extractor c/termostato, (p/ proveedor termomecacnica)</w:t>
      </w:r>
    </w:p>
    <w:p w14:paraId="1A75535E" w14:textId="77777777" w:rsidR="00EE7ADC" w:rsidRDefault="00EE7ADC" w:rsidP="00E73BDA">
      <w:r>
        <w:t>Tablero de Fuerza Motriz, (p/ proveedor instalación eléctrica)</w:t>
      </w:r>
    </w:p>
    <w:p w14:paraId="220BFD10" w14:textId="77777777" w:rsidR="00EE7ADC" w:rsidRDefault="00EE7ADC" w:rsidP="00E73BDA">
      <w:r>
        <w:t>Protección de partes móviles (máquina de tracción, poleas desvió, limitador velocidad, etc.)</w:t>
      </w:r>
    </w:p>
    <w:p w14:paraId="40F82654" w14:textId="77777777" w:rsidR="00EE7ADC" w:rsidRDefault="00EE7ADC" w:rsidP="00E73BDA">
      <w:r>
        <w:t>Pasadizo</w:t>
      </w:r>
      <w:r>
        <w:tab/>
        <w:t>Núcleo 2 – Asc.N°3 y Asc. N°4</w:t>
      </w:r>
    </w:p>
    <w:p w14:paraId="0AE3445A" w14:textId="77777777" w:rsidR="00EE7ADC" w:rsidRDefault="00EE7ADC" w:rsidP="00E73BDA">
      <w:r>
        <w:t xml:space="preserve">Dimensiones: 3.65m x 2.10m (ancho x profundidad) </w:t>
      </w:r>
    </w:p>
    <w:p w14:paraId="4BC1F062" w14:textId="77777777" w:rsidR="00EE7ADC" w:rsidRDefault="00EE7ADC" w:rsidP="00E73BDA">
      <w:r>
        <w:t>Sobre-recorrido: 4.00m (desde última parada hasta techo de pasadizo).</w:t>
      </w:r>
    </w:p>
    <w:p w14:paraId="6A2FC893" w14:textId="77777777" w:rsidR="00EE7ADC" w:rsidRDefault="00EE7ADC" w:rsidP="00E73BDA">
      <w:r>
        <w:t>Bajo-recorrido: 1.40m.</w:t>
      </w:r>
    </w:p>
    <w:p w14:paraId="462E9B99" w14:textId="77777777" w:rsidR="00EE7ADC" w:rsidRDefault="00EE7ADC" w:rsidP="00E73BDA">
      <w:r>
        <w:t>Perfiles divisorio IPN para soporte de guías.</w:t>
      </w:r>
    </w:p>
    <w:p w14:paraId="05142184" w14:textId="77777777" w:rsidR="00EE7ADC" w:rsidRDefault="00EE7ADC" w:rsidP="00E73BDA">
      <w:r>
        <w:t>Amortiguador de cabina y contrapeso, de acumulación resorte</w:t>
      </w:r>
    </w:p>
    <w:p w14:paraId="70566BC3" w14:textId="77777777" w:rsidR="00EE7ADC" w:rsidRDefault="00EE7ADC" w:rsidP="00E73BDA">
      <w:r>
        <w:t>Equipo de mantenimiento en foso (iluminación, parada emergencia, tomacorriente).</w:t>
      </w:r>
    </w:p>
    <w:p w14:paraId="3E711B7D" w14:textId="77777777" w:rsidR="00EE7ADC" w:rsidRDefault="00EE7ADC" w:rsidP="00E73BDA">
      <w:r>
        <w:t>Defensa divisoria de bajo recorrido (h: 2.00m), fabricada en malla metálica de 25x25x2.6 mm, enmarcada en caño estructural.</w:t>
      </w:r>
    </w:p>
    <w:p w14:paraId="143869CC" w14:textId="77777777" w:rsidR="00EE7ADC" w:rsidRDefault="00EE7ADC" w:rsidP="00E73BDA">
      <w:r>
        <w:t>Guías</w:t>
      </w:r>
      <w:r>
        <w:tab/>
        <w:t>Cabina: 9 Kg/m</w:t>
      </w:r>
    </w:p>
    <w:p w14:paraId="533F735A" w14:textId="77777777" w:rsidR="00EE7ADC" w:rsidRDefault="00EE7ADC" w:rsidP="00E73BDA">
      <w:r>
        <w:t>Contrapeso: 7 Kg/m</w:t>
      </w:r>
    </w:p>
    <w:p w14:paraId="44391F08" w14:textId="77777777" w:rsidR="00EE7ADC" w:rsidRDefault="00EE7ADC" w:rsidP="00E73BDA">
      <w:r>
        <w:t>Bastidor</w:t>
      </w:r>
      <w:r>
        <w:tab/>
        <w:t>Bastidor de cabina con guiadores regulables.</w:t>
      </w:r>
    </w:p>
    <w:p w14:paraId="5E685FDA" w14:textId="77777777" w:rsidR="00EE7ADC" w:rsidRDefault="00EE7ADC" w:rsidP="00E73BDA">
      <w:r>
        <w:t>Sistema de paracaídas de cabina tipo progresivo de cabina.</w:t>
      </w:r>
    </w:p>
    <w:p w14:paraId="65322840" w14:textId="77777777" w:rsidR="00EE7ADC" w:rsidRDefault="00EE7ADC" w:rsidP="00E73BDA">
      <w:r>
        <w:t>Bastidor de contrapeso con guiadores fijos.</w:t>
      </w:r>
    </w:p>
    <w:p w14:paraId="503F1B55" w14:textId="77777777" w:rsidR="00EE7ADC" w:rsidRDefault="00EE7ADC" w:rsidP="00E73BDA">
      <w:r>
        <w:t>Cables</w:t>
      </w:r>
      <w:r>
        <w:tab/>
        <w:t>4 tiras de cables de acero 8x19+1, Ø12, 7 mm.</w:t>
      </w:r>
    </w:p>
    <w:p w14:paraId="20085DED" w14:textId="77777777" w:rsidR="00EE7ADC" w:rsidRDefault="00EE7ADC" w:rsidP="00E73BDA">
      <w:r>
        <w:t>Cabina</w:t>
      </w:r>
      <w:r>
        <w:tab/>
        <w:t>Dimensiones: 1.20 mts x 1.50 mts x 2.10 mts.</w:t>
      </w:r>
    </w:p>
    <w:p w14:paraId="7C0822F6" w14:textId="77777777" w:rsidR="00EE7ADC" w:rsidRDefault="00EE7ADC" w:rsidP="00E73BDA">
      <w:r>
        <w:t xml:space="preserve">                       (Ancho x Profundidad x Altura)</w:t>
      </w:r>
    </w:p>
    <w:p w14:paraId="5F323DB6" w14:textId="77777777" w:rsidR="00EE7ADC" w:rsidRDefault="00EE7ADC" w:rsidP="00E73BDA">
      <w:r>
        <w:t>Paneles en acero inoxidable AISI 304 (1.25mm).</w:t>
      </w:r>
    </w:p>
    <w:p w14:paraId="2576632F" w14:textId="77777777" w:rsidR="00EE7ADC" w:rsidRDefault="00EE7ADC" w:rsidP="00E73BDA">
      <w:r>
        <w:t>Zócalos, pasamanos, cielorraso, etc., en acero inoxidable AISI 304.</w:t>
      </w:r>
    </w:p>
    <w:p w14:paraId="49C7C369" w14:textId="77777777" w:rsidR="00EE7ADC" w:rsidRDefault="00EE7ADC" w:rsidP="00E73BDA">
      <w:r>
        <w:t xml:space="preserve">Piso granito 40mm por proveedor ascensor </w:t>
      </w:r>
    </w:p>
    <w:p w14:paraId="0FA07BF9" w14:textId="77777777" w:rsidR="00EE7ADC" w:rsidRDefault="00EE7ADC" w:rsidP="00E73BDA">
      <w:r>
        <w:t>Espejo ½ paño posterior c/vidrio laminado de seguridad 4+4, por proveedor ascensores.</w:t>
      </w:r>
    </w:p>
    <w:p w14:paraId="1AC0B75B" w14:textId="77777777" w:rsidR="00EE7ADC" w:rsidRDefault="00EE7ADC" w:rsidP="00E73BDA">
      <w:r>
        <w:t>Iluminación de cabina tipo Led</w:t>
      </w:r>
    </w:p>
    <w:p w14:paraId="6E46E4DD" w14:textId="77777777" w:rsidR="00EE7ADC" w:rsidRDefault="00EE7ADC" w:rsidP="00E73BDA">
      <w:r>
        <w:t>Iluminación de emergencia tipo Led</w:t>
      </w:r>
    </w:p>
    <w:p w14:paraId="30C6E514" w14:textId="77777777" w:rsidR="00EE7ADC" w:rsidRDefault="00EE7ADC" w:rsidP="00E73BDA">
      <w:r>
        <w:t>Ventilación natural superior e inferior (2%).</w:t>
      </w:r>
    </w:p>
    <w:p w14:paraId="594EEE3B" w14:textId="77777777" w:rsidR="00EE7ADC" w:rsidRDefault="00EE7ADC" w:rsidP="00E73BDA">
      <w:r>
        <w:t>Ventilación forzada por extractor.</w:t>
      </w:r>
    </w:p>
    <w:p w14:paraId="44162F97" w14:textId="77777777" w:rsidR="00EE7ADC" w:rsidRDefault="00EE7ADC" w:rsidP="00E73BDA">
      <w:r>
        <w:lastRenderedPageBreak/>
        <w:t>Pesador de carga sobre bastidor.</w:t>
      </w:r>
    </w:p>
    <w:p w14:paraId="222C8BC0" w14:textId="77777777" w:rsidR="00EE7ADC" w:rsidRDefault="00EE7ADC" w:rsidP="00E73BDA">
      <w:r>
        <w:t>Equipo de mantenimiento s/cabina.</w:t>
      </w:r>
    </w:p>
    <w:p w14:paraId="21F9FAB3" w14:textId="77777777" w:rsidR="00EE7ADC" w:rsidRDefault="00EE7ADC" w:rsidP="00E73BDA">
      <w:r>
        <w:t>Baranda de protección para mantenimiento s/cabina.</w:t>
      </w:r>
    </w:p>
    <w:p w14:paraId="0E13767A" w14:textId="77777777" w:rsidR="00EE7ADC" w:rsidRDefault="00EE7ADC" w:rsidP="00E73BDA">
      <w:r>
        <w:t>Puertas exteriores</w:t>
      </w:r>
      <w:r>
        <w:tab/>
        <w:t>Automáticas unilaterales de 2 hojas.</w:t>
      </w:r>
    </w:p>
    <w:p w14:paraId="1BB4EACF" w14:textId="77777777" w:rsidR="00EE7ADC" w:rsidRDefault="00EE7ADC" w:rsidP="00E73BDA">
      <w:r>
        <w:t>Paso libre 0.80m x 2.00m.</w:t>
      </w:r>
    </w:p>
    <w:p w14:paraId="06A0BB6E" w14:textId="77777777" w:rsidR="00EE7ADC" w:rsidRDefault="00EE7ADC" w:rsidP="00E73BDA">
      <w:r>
        <w:t>Marco y hojas en acero inoxidable AISI 304.</w:t>
      </w:r>
    </w:p>
    <w:p w14:paraId="5F430F3A" w14:textId="77777777" w:rsidR="00EE7ADC" w:rsidRDefault="00EE7ADC" w:rsidP="00E73BDA">
      <w:r>
        <w:t>Resistentes al fuego (F60).</w:t>
      </w:r>
    </w:p>
    <w:p w14:paraId="2AABFA9D" w14:textId="77777777" w:rsidR="00EE7ADC" w:rsidRDefault="00EE7ADC" w:rsidP="00E73BDA">
      <w:r>
        <w:t>Puerta de cabina y operador</w:t>
      </w:r>
      <w:r>
        <w:tab/>
        <w:t>Automáticas unilaterales de 2 hojas.</w:t>
      </w:r>
    </w:p>
    <w:p w14:paraId="22BA2B02" w14:textId="77777777" w:rsidR="00EE7ADC" w:rsidRDefault="00EE7ADC" w:rsidP="00E73BDA">
      <w:r>
        <w:t>Paso libre 0.80m x 2.00m.</w:t>
      </w:r>
    </w:p>
    <w:p w14:paraId="5B10BAA0" w14:textId="77777777" w:rsidR="00EE7ADC" w:rsidRDefault="00EE7ADC" w:rsidP="00E73BDA">
      <w:r>
        <w:t>Hojas en acero inoxidable AISI 304.</w:t>
      </w:r>
    </w:p>
    <w:p w14:paraId="2BD4703B" w14:textId="77777777" w:rsidR="00EE7ADC" w:rsidRDefault="00EE7ADC" w:rsidP="00E73BDA">
      <w:r>
        <w:t>Operador de puerta VVVF.</w:t>
      </w:r>
    </w:p>
    <w:p w14:paraId="0FE254B0" w14:textId="77777777" w:rsidR="00EE7ADC" w:rsidRDefault="00EE7ADC" w:rsidP="00E73BDA">
      <w:r>
        <w:t>Barrera de seguridad multihaz.</w:t>
      </w:r>
    </w:p>
    <w:p w14:paraId="78D7A1D3" w14:textId="77777777" w:rsidR="00EE7ADC" w:rsidRDefault="00EE7ADC" w:rsidP="00E73BDA">
      <w:r>
        <w:t>Máquina de tracción</w:t>
      </w:r>
      <w:r>
        <w:tab/>
        <w:t>Máquina de tracción por fricción.</w:t>
      </w:r>
    </w:p>
    <w:p w14:paraId="03681D35" w14:textId="77777777" w:rsidR="00EE7ADC" w:rsidRDefault="00EE7ADC" w:rsidP="00E73BDA">
      <w:r>
        <w:t>Perfilaría de soporte de máquina.</w:t>
      </w:r>
    </w:p>
    <w:p w14:paraId="4C352FFA" w14:textId="77777777" w:rsidR="00EE7ADC" w:rsidRDefault="00EE7ADC" w:rsidP="00E73BDA">
      <w:r>
        <w:t>Poleas de desvió y/o reenvió con rodamientos y soportes.</w:t>
      </w:r>
    </w:p>
    <w:p w14:paraId="2F7E6CBA" w14:textId="77777777" w:rsidR="00EE7ADC" w:rsidRDefault="00EE7ADC" w:rsidP="00E73BDA">
      <w:r>
        <w:t>Motor trifásico 3x380v 50Hz + N + T.</w:t>
      </w:r>
    </w:p>
    <w:p w14:paraId="201DEC6C" w14:textId="77777777" w:rsidR="00EE7ADC" w:rsidRDefault="00EE7ADC" w:rsidP="00E73BDA">
      <w:r>
        <w:t>Potencia estimada 7.5 Kw</w:t>
      </w:r>
    </w:p>
    <w:p w14:paraId="37039E56" w14:textId="77777777" w:rsidR="00EE7ADC" w:rsidRDefault="00EE7ADC" w:rsidP="00E73BDA">
      <w:r>
        <w:t>Botoneras exteriores</w:t>
      </w:r>
    </w:p>
    <w:p w14:paraId="20DE1E70" w14:textId="77777777" w:rsidR="00EE7ADC" w:rsidRDefault="00EE7ADC" w:rsidP="00E73BDA">
      <w:r>
        <w:t>y señalización</w:t>
      </w:r>
      <w:r>
        <w:tab/>
        <w:t>Botonera con botones de micro movimiento c/registro luminoso de llamada, indicación braille e indicación sonora, por piso servido</w:t>
      </w:r>
    </w:p>
    <w:p w14:paraId="04427653" w14:textId="77777777" w:rsidR="00EE7ADC" w:rsidRDefault="00EE7ADC" w:rsidP="00E73BDA">
      <w:r>
        <w:t>Indicador de piso alfanumérico 3 dígitos s/dintel, p/ascensor, p/piso servido</w:t>
      </w:r>
    </w:p>
    <w:p w14:paraId="04C1F425" w14:textId="77777777" w:rsidR="00EE7ADC" w:rsidRDefault="00EE7ADC" w:rsidP="00E73BDA">
      <w:r>
        <w:t>Frentes en acero inoxidable AISI 304</w:t>
      </w:r>
    </w:p>
    <w:p w14:paraId="1FBFE671" w14:textId="77777777" w:rsidR="00EE7ADC" w:rsidRDefault="00EE7ADC" w:rsidP="00E73BDA">
      <w:r>
        <w:t>Llave servicio bomberos en Planta Baja</w:t>
      </w:r>
    </w:p>
    <w:p w14:paraId="1FF83CF8" w14:textId="77777777" w:rsidR="00EE7ADC" w:rsidRDefault="00EE7ADC" w:rsidP="00E73BDA">
      <w:r>
        <w:t>Botonera de cabina</w:t>
      </w:r>
      <w:r>
        <w:tab/>
        <w:t>Botonera integral, frente en acero inoxidable AISI 304</w:t>
      </w:r>
    </w:p>
    <w:p w14:paraId="1147A740" w14:textId="77777777" w:rsidR="00EE7ADC" w:rsidRDefault="00EE7ADC" w:rsidP="00E73BDA">
      <w:r>
        <w:t>Botones de micro movimiento c/registro luminoso de llamada e indicación braille</w:t>
      </w:r>
    </w:p>
    <w:p w14:paraId="04E7FBB9" w14:textId="77777777" w:rsidR="00EE7ADC" w:rsidRDefault="00EE7ADC" w:rsidP="00E73BDA">
      <w:r>
        <w:t>Indicador grafico de posición LCD</w:t>
      </w:r>
    </w:p>
    <w:p w14:paraId="52B0A7E5" w14:textId="77777777" w:rsidR="00EE7ADC" w:rsidRDefault="00EE7ADC" w:rsidP="00E73BDA">
      <w:r>
        <w:t>Intercomunicador manos libres</w:t>
      </w:r>
    </w:p>
    <w:p w14:paraId="5E25E52A" w14:textId="77777777" w:rsidR="00EE7ADC" w:rsidRDefault="00EE7ADC" w:rsidP="00E73BDA">
      <w:r>
        <w:t xml:space="preserve">Control de </w:t>
      </w:r>
    </w:p>
    <w:p w14:paraId="6ED56874" w14:textId="77777777" w:rsidR="00EE7ADC" w:rsidRDefault="00EE7ADC" w:rsidP="00E73BDA">
      <w:r>
        <w:t>Maniobras</w:t>
      </w:r>
      <w:r>
        <w:tab/>
        <w:t>Electrónico de frecuencia variable (VVVF) / Homologado</w:t>
      </w:r>
    </w:p>
    <w:p w14:paraId="0C150F13" w14:textId="77777777" w:rsidR="00EE7ADC" w:rsidRDefault="00EE7ADC" w:rsidP="00E73BDA">
      <w:r>
        <w:t>Maniobra colectivo selectivo en subida y bajada – Duplex</w:t>
      </w:r>
    </w:p>
    <w:p w14:paraId="1EEFF2CB" w14:textId="77777777" w:rsidR="00EE7ADC" w:rsidRDefault="00EE7ADC" w:rsidP="00E73BDA">
      <w:r>
        <w:t>Sintetizador de vos y gong de arribo a piso</w:t>
      </w:r>
    </w:p>
    <w:p w14:paraId="764213A2" w14:textId="77777777" w:rsidR="00EE7ADC" w:rsidRDefault="00EE7ADC" w:rsidP="00E73BDA">
      <w:r>
        <w:t>Servicio bomberos FASE I</w:t>
      </w:r>
    </w:p>
    <w:p w14:paraId="5FF82F67" w14:textId="77777777" w:rsidR="00EE7ADC" w:rsidRDefault="00EE7ADC" w:rsidP="00E73BDA">
      <w:r>
        <w:t>Preparado para funcionamiento con grupo electrógeno</w:t>
      </w:r>
    </w:p>
    <w:p w14:paraId="4F3F5E81" w14:textId="77777777" w:rsidR="00EE7ADC" w:rsidRDefault="00EE7ADC" w:rsidP="00E73BDA">
      <w:r>
        <w:t>Preparado para funcionar con BMS - control de falla, persona encerrada, alarma general y de incendio</w:t>
      </w:r>
    </w:p>
    <w:p w14:paraId="612F1F6A" w14:textId="47C0A538" w:rsidR="00EE7ADC" w:rsidRDefault="00EE7ADC" w:rsidP="00E73BDA">
      <w:pPr>
        <w:pStyle w:val="Ttulo3"/>
      </w:pPr>
      <w:bookmarkStart w:id="969" w:name="_Toc96501134"/>
      <w:r>
        <w:t>MONTA-COCHE</w:t>
      </w:r>
      <w:bookmarkEnd w:id="969"/>
    </w:p>
    <w:p w14:paraId="71466BA6" w14:textId="77777777" w:rsidR="00EE7ADC" w:rsidRDefault="00EE7ADC" w:rsidP="00E73BDA">
      <w:r>
        <w:t>Tipo</w:t>
      </w:r>
      <w:r>
        <w:tab/>
        <w:t>Monta-coche hidráulico</w:t>
      </w:r>
    </w:p>
    <w:p w14:paraId="359CAD4D" w14:textId="77777777" w:rsidR="00EE7ADC" w:rsidRDefault="00EE7ADC" w:rsidP="00E73BDA">
      <w:r>
        <w:t>Cantidad</w:t>
      </w:r>
      <w:r>
        <w:tab/>
        <w:t>1 (uno)</w:t>
      </w:r>
    </w:p>
    <w:p w14:paraId="56B12F53" w14:textId="77777777" w:rsidR="00EE7ADC" w:rsidRDefault="00EE7ADC" w:rsidP="00E73BDA">
      <w:r>
        <w:t>Capacidad de carga</w:t>
      </w:r>
      <w:r>
        <w:tab/>
        <w:t>1 vehículo / 2500 Kg.</w:t>
      </w:r>
    </w:p>
    <w:p w14:paraId="66716083" w14:textId="77777777" w:rsidR="00EE7ADC" w:rsidRDefault="00EE7ADC" w:rsidP="00E73BDA">
      <w:r>
        <w:lastRenderedPageBreak/>
        <w:t>Velocidad</w:t>
      </w:r>
      <w:r>
        <w:tab/>
        <w:t>15 m/min (0.25 m/seg.)</w:t>
      </w:r>
    </w:p>
    <w:p w14:paraId="269067DE" w14:textId="77777777" w:rsidR="00EE7ADC" w:rsidRDefault="00EE7ADC" w:rsidP="00E73BDA">
      <w:r>
        <w:tab/>
        <w:t>30 arranques / hora</w:t>
      </w:r>
    </w:p>
    <w:p w14:paraId="0CED872B" w14:textId="77777777" w:rsidR="00EE7ADC" w:rsidRDefault="00EE7ADC" w:rsidP="00E73BDA">
      <w:r>
        <w:t>Paradas / Recorrido</w:t>
      </w:r>
      <w:r>
        <w:tab/>
        <w:t>SS - PB / R:4.00m (aprox.)</w:t>
      </w:r>
    </w:p>
    <w:p w14:paraId="0F673618" w14:textId="77777777" w:rsidR="00EE7ADC" w:rsidRDefault="00EE7ADC" w:rsidP="00E73BDA">
      <w:r>
        <w:t>Acceso</w:t>
      </w:r>
      <w:r>
        <w:tab/>
        <w:t>Enfrentados – Lado menor</w:t>
      </w:r>
    </w:p>
    <w:p w14:paraId="0592F669" w14:textId="77777777" w:rsidR="00EE7ADC" w:rsidRDefault="00EE7ADC" w:rsidP="00E73BDA">
      <w:r>
        <w:t>Sala de máquinas</w:t>
      </w:r>
      <w:r>
        <w:tab/>
        <w:t>Sub Suelo (-04.00m) / Junto a pasadizo</w:t>
      </w:r>
    </w:p>
    <w:p w14:paraId="7203DCC1" w14:textId="77777777" w:rsidR="00EE7ADC" w:rsidRDefault="00EE7ADC" w:rsidP="00E73BDA">
      <w:r>
        <w:t>Superficie sala: 13.16m2 (aprox.) – lado menor 3.30m</w:t>
      </w:r>
    </w:p>
    <w:p w14:paraId="1938C450" w14:textId="77777777" w:rsidR="00EE7ADC" w:rsidRDefault="00EE7ADC" w:rsidP="00E73BDA">
      <w:r>
        <w:t>Puerta de acceso F60</w:t>
      </w:r>
    </w:p>
    <w:p w14:paraId="31CFEFA1" w14:textId="77777777" w:rsidR="00EE7ADC" w:rsidRDefault="00EE7ADC" w:rsidP="00E73BDA">
      <w:r>
        <w:t>Conducto de ventilación natural al exterior con persiana fijas metálica (0.40m x 0.40m)</w:t>
      </w:r>
    </w:p>
    <w:p w14:paraId="1128C0AB" w14:textId="77777777" w:rsidR="00EE7ADC" w:rsidRDefault="00EE7ADC" w:rsidP="00E73BDA">
      <w:r>
        <w:t>Conducto de ventilación forzada por extractor c/termostato al exterior (0.40m x 0.40m), (p/ proveedor termomecacnica)</w:t>
      </w:r>
    </w:p>
    <w:p w14:paraId="6374170B" w14:textId="77777777" w:rsidR="00EE7ADC" w:rsidRDefault="00EE7ADC" w:rsidP="00E73BDA">
      <w:r>
        <w:t>Tablero de Fuerza Motriz, (p/ proveedor instalación eléctrica)</w:t>
      </w:r>
    </w:p>
    <w:p w14:paraId="77A4E04D" w14:textId="77777777" w:rsidR="00EE7ADC" w:rsidRDefault="00EE7ADC" w:rsidP="00E73BDA">
      <w:r>
        <w:t>Pasadizo</w:t>
      </w:r>
      <w:r>
        <w:tab/>
        <w:t xml:space="preserve">Dimensiones: 4.50m x 7.30m (ancho x profundidad) </w:t>
      </w:r>
    </w:p>
    <w:p w14:paraId="0B3DEBFA" w14:textId="77777777" w:rsidR="00EE7ADC" w:rsidRDefault="00EE7ADC" w:rsidP="00E73BDA">
      <w:r>
        <w:t>Sobre-recorrido: 4.00m (desde última parada hasta techo de pasadizo).</w:t>
      </w:r>
    </w:p>
    <w:p w14:paraId="61928EFD" w14:textId="77777777" w:rsidR="00EE7ADC" w:rsidRDefault="00EE7ADC" w:rsidP="00E73BDA">
      <w:r>
        <w:t>Bajo-recorrido: 1.20m. (mínimo técnico)</w:t>
      </w:r>
    </w:p>
    <w:p w14:paraId="4E847074" w14:textId="77777777" w:rsidR="00EE7ADC" w:rsidRDefault="00EE7ADC" w:rsidP="00E73BDA">
      <w:r>
        <w:t>Perfiles para soporte de guías.</w:t>
      </w:r>
    </w:p>
    <w:p w14:paraId="49DAE53C" w14:textId="77777777" w:rsidR="00EE7ADC" w:rsidRDefault="00EE7ADC" w:rsidP="00E73BDA">
      <w:r>
        <w:t>Amortiguador de cabina tipo resorte</w:t>
      </w:r>
    </w:p>
    <w:p w14:paraId="6D99197E" w14:textId="77777777" w:rsidR="00EE7ADC" w:rsidRDefault="00EE7ADC" w:rsidP="00E73BDA">
      <w:r>
        <w:t>Equipo de mantenimiento en foso (iluminación, parada emergencia, tomacorriente).</w:t>
      </w:r>
    </w:p>
    <w:p w14:paraId="2573E9CA" w14:textId="77777777" w:rsidR="00EE7ADC" w:rsidRDefault="00EE7ADC" w:rsidP="00E73BDA">
      <w:r>
        <w:t>Guías</w:t>
      </w:r>
      <w:r>
        <w:tab/>
        <w:t>Cabina: T-127 / 24 Kg/m.</w:t>
      </w:r>
    </w:p>
    <w:p w14:paraId="6ADCBD53" w14:textId="77777777" w:rsidR="00EE7ADC" w:rsidRDefault="00EE7ADC" w:rsidP="00E73BDA">
      <w:r>
        <w:t>Pistón: T-50 / 5 Kg/m.</w:t>
      </w:r>
    </w:p>
    <w:p w14:paraId="31581C47" w14:textId="77777777" w:rsidR="00EE7ADC" w:rsidRDefault="00EE7ADC" w:rsidP="00E73BDA">
      <w:r>
        <w:t>Bastidor</w:t>
      </w:r>
      <w:r>
        <w:tab/>
        <w:t>Bastidor de cabina con guiadores regulables reforzados.</w:t>
      </w:r>
    </w:p>
    <w:p w14:paraId="1C41A4D7" w14:textId="77777777" w:rsidR="00EE7ADC" w:rsidRDefault="00EE7ADC" w:rsidP="00E73BDA">
      <w:r>
        <w:t>Sistema de paracaídas de cabina tipo cable flojo, por acuñamiento instantáneo</w:t>
      </w:r>
    </w:p>
    <w:p w14:paraId="1D5D85CD" w14:textId="77777777" w:rsidR="00EE7ADC" w:rsidRDefault="00EE7ADC" w:rsidP="00E73BDA">
      <w:r>
        <w:t>Cables</w:t>
      </w:r>
      <w:r>
        <w:tab/>
        <w:t>8 tiras de cables de acero 8x19+1, Ø12,7 mm, o cinta poliuretano con alma de acero.</w:t>
      </w:r>
    </w:p>
    <w:p w14:paraId="27E2DE12" w14:textId="77777777" w:rsidR="00EE7ADC" w:rsidRDefault="00EE7ADC" w:rsidP="00E73BDA">
      <w:r>
        <w:t>Cabina</w:t>
      </w:r>
      <w:r>
        <w:tab/>
        <w:t>Dimensiones: 2.80 mts x 6.00 mts x 2.20 mts.</w:t>
      </w:r>
    </w:p>
    <w:p w14:paraId="456E0ECA" w14:textId="77777777" w:rsidR="00EE7ADC" w:rsidRDefault="00EE7ADC" w:rsidP="00E73BDA">
      <w:r>
        <w:t xml:space="preserve">                       (Ancho x Profundidad x Altura)</w:t>
      </w:r>
    </w:p>
    <w:p w14:paraId="2A3A2257" w14:textId="77777777" w:rsidR="00EE7ADC" w:rsidRDefault="00EE7ADC" w:rsidP="00E73BDA">
      <w:r>
        <w:t>Paneles en chapa DD terminación pintura horneada, sin techo</w:t>
      </w:r>
    </w:p>
    <w:p w14:paraId="13443DF9" w14:textId="77777777" w:rsidR="00EE7ADC" w:rsidRDefault="00EE7ADC" w:rsidP="00E73BDA">
      <w:r>
        <w:t>Piso en chapa antideslizante.</w:t>
      </w:r>
    </w:p>
    <w:p w14:paraId="3C0A2F2E" w14:textId="77777777" w:rsidR="00EE7ADC" w:rsidRDefault="00EE7ADC" w:rsidP="00E73BDA">
      <w:r>
        <w:t>Iluminación de cabina tipo Led</w:t>
      </w:r>
    </w:p>
    <w:p w14:paraId="6DC0DA9D" w14:textId="77777777" w:rsidR="00EE7ADC" w:rsidRDefault="00EE7ADC" w:rsidP="00E73BDA">
      <w:r>
        <w:t>Iluminación de emergencia tipo Led</w:t>
      </w:r>
    </w:p>
    <w:p w14:paraId="1A8FB040" w14:textId="77777777" w:rsidR="00EE7ADC" w:rsidRDefault="00EE7ADC" w:rsidP="00E73BDA">
      <w:r>
        <w:t>Ventilación natural superior e inferior (2%).</w:t>
      </w:r>
    </w:p>
    <w:p w14:paraId="15693A6E" w14:textId="77777777" w:rsidR="00EE7ADC" w:rsidRDefault="00EE7ADC" w:rsidP="00E73BDA">
      <w:r>
        <w:t>Ventilación forzada por extractor.</w:t>
      </w:r>
    </w:p>
    <w:p w14:paraId="00F343C3" w14:textId="77777777" w:rsidR="00EE7ADC" w:rsidRDefault="00EE7ADC" w:rsidP="00E73BDA">
      <w:r>
        <w:t>Pesador de carga sobre bastidor.</w:t>
      </w:r>
    </w:p>
    <w:p w14:paraId="0F7B535B" w14:textId="77777777" w:rsidR="00EE7ADC" w:rsidRDefault="00EE7ADC" w:rsidP="00E73BDA">
      <w:r>
        <w:t>Equipo de mantenimiento s/cabina.</w:t>
      </w:r>
    </w:p>
    <w:p w14:paraId="0939706D" w14:textId="77777777" w:rsidR="00EE7ADC" w:rsidRDefault="00EE7ADC" w:rsidP="00E73BDA">
      <w:r>
        <w:t>Barreras de seguridad multihaz.</w:t>
      </w:r>
    </w:p>
    <w:p w14:paraId="7B9AC492" w14:textId="77777777" w:rsidR="00EE7ADC" w:rsidRDefault="00EE7ADC" w:rsidP="00E73BDA">
      <w:r>
        <w:t>Puertas exteriores</w:t>
      </w:r>
      <w:r>
        <w:tab/>
        <w:t>Automáticas centrales de 6 hojas.</w:t>
      </w:r>
    </w:p>
    <w:p w14:paraId="7B741BB8" w14:textId="77777777" w:rsidR="00EE7ADC" w:rsidRDefault="00EE7ADC" w:rsidP="00E73BDA">
      <w:r>
        <w:t>Paso libre 2.20m x 2.00m.</w:t>
      </w:r>
    </w:p>
    <w:p w14:paraId="3058620C" w14:textId="77777777" w:rsidR="00EE7ADC" w:rsidRDefault="00EE7ADC" w:rsidP="00E73BDA">
      <w:r>
        <w:t>Marco y hojas en chapa DD terminación pintura horneada.</w:t>
      </w:r>
    </w:p>
    <w:p w14:paraId="49B6381B" w14:textId="77777777" w:rsidR="00EE7ADC" w:rsidRDefault="00EE7ADC" w:rsidP="00E73BDA">
      <w:r>
        <w:t>Resistentes al fuego (F60).</w:t>
      </w:r>
    </w:p>
    <w:p w14:paraId="6E93442A" w14:textId="77777777" w:rsidR="00EE7ADC" w:rsidRDefault="00EE7ADC" w:rsidP="00E73BDA">
      <w:r>
        <w:t>Barreras de seguridad multihaz.</w:t>
      </w:r>
    </w:p>
    <w:p w14:paraId="22AAEFBA" w14:textId="77777777" w:rsidR="00EE7ADC" w:rsidRDefault="00EE7ADC" w:rsidP="00E73BDA">
      <w:r>
        <w:t>Puertas de cabina y operador</w:t>
      </w:r>
      <w:r>
        <w:tab/>
        <w:t>Doble acceso enfrentados</w:t>
      </w:r>
    </w:p>
    <w:p w14:paraId="12BB7EC7" w14:textId="77777777" w:rsidR="00EE7ADC" w:rsidRDefault="00EE7ADC" w:rsidP="00E73BDA">
      <w:r>
        <w:lastRenderedPageBreak/>
        <w:t>Automáticas centrales de 6 hojas.</w:t>
      </w:r>
    </w:p>
    <w:p w14:paraId="3DFB415B" w14:textId="77777777" w:rsidR="00EE7ADC" w:rsidRDefault="00EE7ADC" w:rsidP="00E73BDA">
      <w:r>
        <w:t>Paso libre 2.20m x 2.00m.</w:t>
      </w:r>
    </w:p>
    <w:p w14:paraId="6B070836" w14:textId="77777777" w:rsidR="00EE7ADC" w:rsidRDefault="00EE7ADC" w:rsidP="00E73BDA">
      <w:r>
        <w:t>Marco y hojas en chapa DD terminación pintura horneada.</w:t>
      </w:r>
    </w:p>
    <w:p w14:paraId="07D2FCC0" w14:textId="77777777" w:rsidR="00EE7ADC" w:rsidRDefault="00EE7ADC" w:rsidP="00E73BDA">
      <w:r>
        <w:t>Operador de puerta VVVF.</w:t>
      </w:r>
    </w:p>
    <w:p w14:paraId="4437126A" w14:textId="77777777" w:rsidR="00EE7ADC" w:rsidRDefault="00EE7ADC" w:rsidP="00E73BDA">
      <w:r>
        <w:t>Barrera de seguridad multihaz.</w:t>
      </w:r>
    </w:p>
    <w:p w14:paraId="0FCA3CFC" w14:textId="77777777" w:rsidR="00EE7ADC" w:rsidRDefault="00EE7ADC" w:rsidP="00E73BDA">
      <w:r>
        <w:t>Pistón</w:t>
      </w:r>
      <w:r>
        <w:tab/>
        <w:t>Doble Pistón indirecto lateral 2:1</w:t>
      </w:r>
    </w:p>
    <w:p w14:paraId="5C92462B" w14:textId="77777777" w:rsidR="00EE7ADC" w:rsidRDefault="00EE7ADC" w:rsidP="00E73BDA">
      <w:r>
        <w:t>Embolo 2 x Ø150x6</w:t>
      </w:r>
    </w:p>
    <w:p w14:paraId="729AC96B" w14:textId="77777777" w:rsidR="00EE7ADC" w:rsidRDefault="00EE7ADC" w:rsidP="00E73BDA">
      <w:r>
        <w:t>Polea de reenvió Ø500 c/bastidor</w:t>
      </w:r>
    </w:p>
    <w:p w14:paraId="372DF9FE" w14:textId="77777777" w:rsidR="00EE7ADC" w:rsidRDefault="00EE7ADC" w:rsidP="00E73BDA">
      <w:r>
        <w:t>Válvula paracaídas</w:t>
      </w:r>
    </w:p>
    <w:p w14:paraId="79DC634E" w14:textId="77777777" w:rsidR="00EE7ADC" w:rsidRDefault="00EE7ADC" w:rsidP="00E73BDA">
      <w:r>
        <w:t>Central hidráulica</w:t>
      </w:r>
      <w:r>
        <w:tab/>
        <w:t>Caudal bomba 200 lts / min</w:t>
      </w:r>
    </w:p>
    <w:p w14:paraId="16DAA5F8" w14:textId="77777777" w:rsidR="00EE7ADC" w:rsidRDefault="00EE7ADC" w:rsidP="00E73BDA">
      <w:r>
        <w:t>Motor trifásico 3x380v 50Hz + N + T.</w:t>
      </w:r>
    </w:p>
    <w:p w14:paraId="5D1DCDAB" w14:textId="77777777" w:rsidR="00EE7ADC" w:rsidRDefault="00EE7ADC" w:rsidP="00E73BDA">
      <w:r>
        <w:t>Potencia 20Kw</w:t>
      </w:r>
    </w:p>
    <w:p w14:paraId="5B680A43" w14:textId="77777777" w:rsidR="00EE7ADC" w:rsidRDefault="00EE7ADC" w:rsidP="00E73BDA">
      <w:r>
        <w:t>Arranque tipo Soft Start</w:t>
      </w:r>
    </w:p>
    <w:p w14:paraId="415E90D2" w14:textId="77777777" w:rsidR="00EE7ADC" w:rsidRDefault="00EE7ADC" w:rsidP="00E73BDA">
      <w:r>
        <w:t>Resistencia de calentamiento</w:t>
      </w:r>
    </w:p>
    <w:p w14:paraId="63E69204" w14:textId="77777777" w:rsidR="00EE7ADC" w:rsidRDefault="00EE7ADC" w:rsidP="00E73BDA">
      <w:r>
        <w:t>Botoneras exteriores</w:t>
      </w:r>
    </w:p>
    <w:p w14:paraId="1F7C9978" w14:textId="77777777" w:rsidR="00EE7ADC" w:rsidRDefault="00EE7ADC" w:rsidP="00E73BDA">
      <w:r>
        <w:t>y señalización</w:t>
      </w:r>
      <w:r>
        <w:tab/>
        <w:t>Botonera con botones de micro movimiento c/registro luminoso de llamada, indicación braille e indicación sonora, por piso servido</w:t>
      </w:r>
    </w:p>
    <w:p w14:paraId="0A18474C" w14:textId="77777777" w:rsidR="00EE7ADC" w:rsidRDefault="00EE7ADC" w:rsidP="00E73BDA">
      <w:r>
        <w:t>Indicador de piso alfanumérico 3 dígitos e/botonera p/piso</w:t>
      </w:r>
    </w:p>
    <w:p w14:paraId="6073D2A6" w14:textId="77777777" w:rsidR="00EE7ADC" w:rsidRDefault="00EE7ADC" w:rsidP="00E73BDA">
      <w:r>
        <w:t>Frentes en acero inoxidable AISI 304</w:t>
      </w:r>
    </w:p>
    <w:p w14:paraId="5665124E" w14:textId="77777777" w:rsidR="00EE7ADC" w:rsidRDefault="00EE7ADC" w:rsidP="00E73BDA">
      <w:r>
        <w:t>Botonera de cabina</w:t>
      </w:r>
      <w:r>
        <w:tab/>
        <w:t>Botonera con frente en acero inoxidable AISI 304</w:t>
      </w:r>
    </w:p>
    <w:p w14:paraId="7E7C18AB" w14:textId="77777777" w:rsidR="00EE7ADC" w:rsidRDefault="00EE7ADC" w:rsidP="00E73BDA">
      <w:r>
        <w:t>Botones de micro movimiento c/registro luminoso de llamada e indicación braille</w:t>
      </w:r>
    </w:p>
    <w:p w14:paraId="79CB4C42" w14:textId="77777777" w:rsidR="00EE7ADC" w:rsidRDefault="00EE7ADC" w:rsidP="00E73BDA">
      <w:r>
        <w:t>Indicador grafico de posición alfanumérico de 3 dígitos</w:t>
      </w:r>
    </w:p>
    <w:p w14:paraId="07396ECD" w14:textId="77777777" w:rsidR="00EE7ADC" w:rsidRDefault="00EE7ADC" w:rsidP="00E73BDA">
      <w:r>
        <w:t>Intercomunicador manos libres</w:t>
      </w:r>
    </w:p>
    <w:p w14:paraId="415C5476" w14:textId="77777777" w:rsidR="00EE7ADC" w:rsidRDefault="00EE7ADC" w:rsidP="00E73BDA">
      <w:r>
        <w:t xml:space="preserve">Control de </w:t>
      </w:r>
    </w:p>
    <w:p w14:paraId="0E21103B" w14:textId="77777777" w:rsidR="00EE7ADC" w:rsidRDefault="00EE7ADC" w:rsidP="00E73BDA">
      <w:r>
        <w:t>Maniobras</w:t>
      </w:r>
      <w:r>
        <w:tab/>
        <w:t>Electrónico con sistema de arranque suave / Homologado</w:t>
      </w:r>
    </w:p>
    <w:p w14:paraId="25786759" w14:textId="77777777" w:rsidR="00EE7ADC" w:rsidRDefault="00EE7ADC" w:rsidP="00E73BDA">
      <w:r>
        <w:t>Maniobra selectivo descendente</w:t>
      </w:r>
    </w:p>
    <w:p w14:paraId="172198DA" w14:textId="77777777" w:rsidR="00EE7ADC" w:rsidRDefault="00EE7ADC" w:rsidP="00E73BDA">
      <w:r>
        <w:t>Preparado para funcionamiento con grupo electrógeno</w:t>
      </w:r>
    </w:p>
    <w:p w14:paraId="16140BD0" w14:textId="33E6F7A8" w:rsidR="00EE7ADC" w:rsidRDefault="00EE7ADC" w:rsidP="00E73BDA">
      <w:r>
        <w:t>Preparado para funcionar con BMS - control de falla, persona encerrada, alarma general y de incendio</w:t>
      </w:r>
      <w:r w:rsidR="00C83563">
        <w:t>.</w:t>
      </w:r>
    </w:p>
    <w:p w14:paraId="3EB7B55C" w14:textId="170352D0" w:rsidR="00BB7A0D" w:rsidRDefault="00BB7A0D">
      <w:pPr>
        <w:spacing w:before="0"/>
      </w:pPr>
      <w:r>
        <w:br w:type="page"/>
      </w:r>
    </w:p>
    <w:p w14:paraId="0BE65361" w14:textId="77777777" w:rsidR="00BB7A0D" w:rsidRPr="008B6058" w:rsidRDefault="00BB7A0D" w:rsidP="00BB7A0D">
      <w:pPr>
        <w:pStyle w:val="Ttulo1"/>
        <w:keepNext w:val="0"/>
        <w:ind w:left="431" w:hanging="431"/>
      </w:pPr>
      <w:bookmarkStart w:id="970" w:name="_Toc89362512"/>
      <w:bookmarkStart w:id="971" w:name="_Toc96501135"/>
      <w:r w:rsidRPr="008B6058">
        <w:lastRenderedPageBreak/>
        <w:t>INSTALACION BMS ELECTRICO</w:t>
      </w:r>
      <w:bookmarkEnd w:id="970"/>
      <w:bookmarkEnd w:id="971"/>
    </w:p>
    <w:p w14:paraId="1E1960CB" w14:textId="77777777" w:rsidR="00BB7A0D" w:rsidRDefault="00BB7A0D" w:rsidP="00BB7A0D">
      <w:pPr>
        <w:pStyle w:val="Ttulo2"/>
      </w:pPr>
      <w:bookmarkStart w:id="972" w:name="_Toc89362513"/>
      <w:bookmarkStart w:id="973" w:name="_Toc48837290"/>
      <w:bookmarkStart w:id="974" w:name="_Toc38890471"/>
      <w:bookmarkStart w:id="975" w:name="_Toc96501136"/>
      <w:r>
        <w:t>Cláusulas Generales</w:t>
      </w:r>
      <w:bookmarkEnd w:id="972"/>
      <w:bookmarkEnd w:id="975"/>
    </w:p>
    <w:p w14:paraId="4EA31A32" w14:textId="77777777" w:rsidR="00BB7A0D" w:rsidRPr="008B6058" w:rsidRDefault="00BB7A0D" w:rsidP="00BB7A0D">
      <w:pPr>
        <w:pStyle w:val="Ttulo3"/>
      </w:pPr>
      <w:bookmarkStart w:id="976" w:name="_Toc89362514"/>
      <w:bookmarkStart w:id="977" w:name="_Toc96501137"/>
      <w:r w:rsidRPr="008B6058">
        <w:t>Objeto</w:t>
      </w:r>
      <w:bookmarkEnd w:id="973"/>
      <w:bookmarkEnd w:id="976"/>
      <w:bookmarkEnd w:id="977"/>
    </w:p>
    <w:p w14:paraId="6230D0D2" w14:textId="77777777" w:rsidR="00BB7A0D" w:rsidRPr="00F94070" w:rsidRDefault="00BB7A0D" w:rsidP="00BB7A0D">
      <w:r w:rsidRPr="00F94070">
        <w:t>La presente especificación técnica tiene por objeto establecer los requisitos mínimos a cumplir por sistema de Gestión Inteligente de Edificio (BMS)</w:t>
      </w:r>
      <w:r>
        <w:t xml:space="preserve"> en la totalidad del edificio del Ministerio de la Mujer, Genero y Diversidad</w:t>
      </w:r>
      <w:r w:rsidRPr="00F94070">
        <w:t>.</w:t>
      </w:r>
    </w:p>
    <w:p w14:paraId="05C7EE45" w14:textId="77777777" w:rsidR="00BB7A0D" w:rsidRPr="00F94070" w:rsidRDefault="00BB7A0D" w:rsidP="00BB7A0D">
      <w:r w:rsidRPr="00F94070">
        <w:t>Acompañan al presente la planilla de puntos del sistema y la topología.</w:t>
      </w:r>
    </w:p>
    <w:p w14:paraId="620C88B5" w14:textId="77777777" w:rsidR="00BB7A0D" w:rsidRPr="00C450E4" w:rsidRDefault="00BB7A0D" w:rsidP="00BB7A0D">
      <w:pPr>
        <w:pStyle w:val="Ttulo3"/>
      </w:pPr>
      <w:bookmarkStart w:id="978" w:name="_Toc528057925"/>
      <w:bookmarkStart w:id="979" w:name="_Toc43904694"/>
      <w:bookmarkStart w:id="980" w:name="_Toc45814591"/>
      <w:bookmarkStart w:id="981" w:name="_Toc48837291"/>
      <w:bookmarkStart w:id="982" w:name="_Toc89362515"/>
      <w:bookmarkStart w:id="983" w:name="_Toc96501138"/>
      <w:r w:rsidRPr="00C450E4">
        <w:t>Términos estándar</w:t>
      </w:r>
      <w:bookmarkEnd w:id="978"/>
      <w:bookmarkEnd w:id="979"/>
      <w:bookmarkEnd w:id="980"/>
      <w:bookmarkEnd w:id="981"/>
      <w:bookmarkEnd w:id="982"/>
      <w:bookmarkEnd w:id="983"/>
    </w:p>
    <w:p w14:paraId="15E57813" w14:textId="77777777" w:rsidR="00BB7A0D" w:rsidRPr="00F94070" w:rsidRDefault="00BB7A0D" w:rsidP="00BB7A0D">
      <w:bookmarkStart w:id="984" w:name="_Toc528057926"/>
      <w:r w:rsidRPr="00F94070">
        <w:t>Normativa y varios</w:t>
      </w:r>
      <w:bookmarkEnd w:id="984"/>
    </w:p>
    <w:p w14:paraId="1F3C2F18"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ASHRAE:  American Society of Heating, Refrigeration and Air Conditioning Engineers (Sociedad Americana de Ingenieros de Calefacción, Refrigeración y Aire Acondicionado) </w:t>
      </w:r>
    </w:p>
    <w:p w14:paraId="62E77C6A"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AHU: Air Handling Unit (unidad de tratamiento de aire) </w:t>
      </w:r>
    </w:p>
    <w:p w14:paraId="659CE066" w14:textId="77777777" w:rsidR="00BB7A0D" w:rsidRPr="00F94070" w:rsidRDefault="00BB7A0D" w:rsidP="00BB7A0D">
      <w:pPr>
        <w:pStyle w:val="Prrafodelista"/>
        <w:numPr>
          <w:ilvl w:val="0"/>
          <w:numId w:val="50"/>
        </w:numPr>
        <w:spacing w:before="0" w:after="160" w:line="259" w:lineRule="auto"/>
        <w:contextualSpacing/>
        <w:jc w:val="both"/>
      </w:pPr>
      <w:r w:rsidRPr="00F94070">
        <w:t>BACnet: Building Automation Controls Network (red de controles de automatización para edificios)</w:t>
      </w:r>
    </w:p>
    <w:p w14:paraId="4E59867D" w14:textId="77777777" w:rsidR="00BB7A0D" w:rsidRPr="00F94070" w:rsidRDefault="00BB7A0D" w:rsidP="00BB7A0D">
      <w:pPr>
        <w:pStyle w:val="Prrafodelista"/>
        <w:numPr>
          <w:ilvl w:val="0"/>
          <w:numId w:val="50"/>
        </w:numPr>
        <w:spacing w:before="0" w:after="160" w:line="259" w:lineRule="auto"/>
        <w:contextualSpacing/>
        <w:jc w:val="both"/>
      </w:pPr>
      <w:r w:rsidRPr="00F94070">
        <w:t>AEA: Asociación Electrotécnica Argentina</w:t>
      </w:r>
    </w:p>
    <w:p w14:paraId="5B8956A7"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BMS:  Building Management System (Sistema de gestión de edificios) </w:t>
      </w:r>
    </w:p>
    <w:p w14:paraId="3ECE3E6D" w14:textId="77777777" w:rsidR="00BB7A0D" w:rsidRPr="00F94070" w:rsidRDefault="00BB7A0D" w:rsidP="00BB7A0D">
      <w:pPr>
        <w:pStyle w:val="Prrafodelista"/>
        <w:numPr>
          <w:ilvl w:val="0"/>
          <w:numId w:val="50"/>
        </w:numPr>
        <w:spacing w:before="0" w:after="160" w:line="259" w:lineRule="auto"/>
        <w:contextualSpacing/>
        <w:jc w:val="both"/>
      </w:pPr>
      <w:r w:rsidRPr="00F94070">
        <w:t>DDC:  Direct Digital Control (control digital directo)</w:t>
      </w:r>
    </w:p>
    <w:p w14:paraId="093DBBCF"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EIA:  Electronic Industries Alliance (Alianza de Industrias Electrónicas) </w:t>
      </w:r>
    </w:p>
    <w:p w14:paraId="205AB05E"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GUI:  Graphical User Interface (interfaz gráfica de usuario) </w:t>
      </w:r>
    </w:p>
    <w:p w14:paraId="522CDA84" w14:textId="77777777" w:rsidR="00BB7A0D" w:rsidRPr="00F94070" w:rsidRDefault="00BB7A0D" w:rsidP="00BB7A0D">
      <w:pPr>
        <w:pStyle w:val="Prrafodelista"/>
        <w:numPr>
          <w:ilvl w:val="0"/>
          <w:numId w:val="50"/>
        </w:numPr>
        <w:spacing w:before="0" w:after="160" w:line="259" w:lineRule="auto"/>
        <w:contextualSpacing/>
        <w:jc w:val="both"/>
      </w:pPr>
      <w:r w:rsidRPr="00F94070">
        <w:t>HVAC: Heating, Ventilation and Air Conditioning (calefacción, ventilación y aire acondicionado)</w:t>
      </w:r>
    </w:p>
    <w:p w14:paraId="1DC7E806" w14:textId="77777777" w:rsidR="00BB7A0D" w:rsidRPr="00F94070" w:rsidRDefault="00BB7A0D" w:rsidP="00BB7A0D">
      <w:pPr>
        <w:pStyle w:val="Prrafodelista"/>
        <w:numPr>
          <w:ilvl w:val="0"/>
          <w:numId w:val="50"/>
        </w:numPr>
        <w:spacing w:before="0" w:after="160" w:line="259" w:lineRule="auto"/>
        <w:contextualSpacing/>
        <w:jc w:val="both"/>
      </w:pPr>
      <w:r w:rsidRPr="00F94070">
        <w:t>IEEE:  Institute of Electrical and Electronic Engineers (Instituto de Ingenieros Eléctricos y Electrónicos)</w:t>
      </w:r>
    </w:p>
    <w:p w14:paraId="191D0181" w14:textId="77777777" w:rsidR="00BB7A0D" w:rsidRPr="00F94070" w:rsidRDefault="00BB7A0D" w:rsidP="00BB7A0D">
      <w:pPr>
        <w:pStyle w:val="Prrafodelista"/>
        <w:numPr>
          <w:ilvl w:val="0"/>
          <w:numId w:val="50"/>
        </w:numPr>
        <w:spacing w:before="0" w:after="160" w:line="259" w:lineRule="auto"/>
        <w:contextualSpacing/>
        <w:jc w:val="both"/>
      </w:pPr>
      <w:r w:rsidRPr="00F94070">
        <w:t>MER:  Mechanical Equipment Room (sala de equipos mecánicos)</w:t>
      </w:r>
    </w:p>
    <w:p w14:paraId="08CF64BE" w14:textId="77777777" w:rsidR="00BB7A0D" w:rsidRPr="00F94070" w:rsidRDefault="00BB7A0D" w:rsidP="00BB7A0D">
      <w:pPr>
        <w:pStyle w:val="Prrafodelista"/>
        <w:numPr>
          <w:ilvl w:val="0"/>
          <w:numId w:val="50"/>
        </w:numPr>
        <w:spacing w:before="0" w:after="160" w:line="259" w:lineRule="auto"/>
        <w:contextualSpacing/>
        <w:jc w:val="both"/>
      </w:pPr>
      <w:r w:rsidRPr="00F94070">
        <w:t>PID:  Proportional, Integral, Derivative (proporcional integral derivativo)</w:t>
      </w:r>
    </w:p>
    <w:p w14:paraId="17588D51" w14:textId="77777777" w:rsidR="00BB7A0D" w:rsidRPr="00F94070" w:rsidRDefault="00BB7A0D" w:rsidP="00BB7A0D">
      <w:pPr>
        <w:pStyle w:val="Prrafodelista"/>
        <w:numPr>
          <w:ilvl w:val="0"/>
          <w:numId w:val="50"/>
        </w:numPr>
        <w:spacing w:before="0" w:after="160" w:line="259" w:lineRule="auto"/>
        <w:contextualSpacing/>
        <w:jc w:val="both"/>
      </w:pPr>
      <w:r w:rsidRPr="00F94070">
        <w:t>VAV:  Variable Air Volume Box (caja de volumen de aire variable)</w:t>
      </w:r>
    </w:p>
    <w:p w14:paraId="3B320A0F" w14:textId="77777777" w:rsidR="00BB7A0D" w:rsidRPr="00F94070" w:rsidRDefault="00BB7A0D" w:rsidP="00BB7A0D">
      <w:bookmarkStart w:id="985" w:name="_Toc528057927"/>
      <w:r w:rsidRPr="00F94070">
        <w:t>Comunicaciones y protocolos</w:t>
      </w:r>
      <w:bookmarkEnd w:id="985"/>
      <w:r w:rsidRPr="00F94070">
        <w:t xml:space="preserve"> </w:t>
      </w:r>
    </w:p>
    <w:p w14:paraId="09B8ACAE" w14:textId="77777777" w:rsidR="00BB7A0D" w:rsidRPr="00F94070" w:rsidRDefault="00BB7A0D" w:rsidP="00BB7A0D">
      <w:pPr>
        <w:pStyle w:val="Prrafodelista"/>
        <w:numPr>
          <w:ilvl w:val="0"/>
          <w:numId w:val="50"/>
        </w:numPr>
        <w:spacing w:before="0" w:after="160" w:line="259" w:lineRule="auto"/>
        <w:contextualSpacing/>
        <w:jc w:val="both"/>
      </w:pPr>
      <w:r w:rsidRPr="00F94070">
        <w:t>ARP:  Address Resolution Protocol (protocolo de resolución de direcciones)</w:t>
      </w:r>
    </w:p>
    <w:p w14:paraId="0CC550C7"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CORBA:  Common Object Request Broker Architecture (arquitectura común de broker de peticiones de objetos) </w:t>
      </w:r>
    </w:p>
    <w:p w14:paraId="08B8934D" w14:textId="77777777" w:rsidR="00BB7A0D" w:rsidRPr="00F94070" w:rsidRDefault="00BB7A0D" w:rsidP="00BB7A0D">
      <w:pPr>
        <w:pStyle w:val="Prrafodelista"/>
        <w:numPr>
          <w:ilvl w:val="0"/>
          <w:numId w:val="50"/>
        </w:numPr>
        <w:spacing w:before="0" w:after="160" w:line="259" w:lineRule="auto"/>
        <w:contextualSpacing/>
        <w:jc w:val="both"/>
      </w:pPr>
      <w:r w:rsidRPr="00F94070">
        <w:t>CSMA/CD:  Carrier Sense Multiple Access/Collision Detect (acceso múltiple por detección de portadora con detección de colisiones)</w:t>
      </w:r>
    </w:p>
    <w:p w14:paraId="2BF79C82" w14:textId="77777777" w:rsidR="00BB7A0D" w:rsidRPr="00F94070" w:rsidRDefault="00BB7A0D" w:rsidP="00BB7A0D">
      <w:pPr>
        <w:pStyle w:val="Prrafodelista"/>
        <w:numPr>
          <w:ilvl w:val="0"/>
          <w:numId w:val="50"/>
        </w:numPr>
        <w:spacing w:before="0" w:after="160" w:line="259" w:lineRule="auto"/>
        <w:contextualSpacing/>
        <w:jc w:val="both"/>
      </w:pPr>
      <w:r w:rsidRPr="00F94070">
        <w:t>DDE:  Dynamic Data Exchange (intercambio de datos dinámico)</w:t>
      </w:r>
    </w:p>
    <w:p w14:paraId="553BEF28" w14:textId="77777777" w:rsidR="00BB7A0D" w:rsidRPr="00F94070" w:rsidRDefault="00BB7A0D" w:rsidP="00BB7A0D">
      <w:pPr>
        <w:pStyle w:val="Prrafodelista"/>
        <w:numPr>
          <w:ilvl w:val="0"/>
          <w:numId w:val="50"/>
        </w:numPr>
        <w:spacing w:before="0" w:after="160" w:line="259" w:lineRule="auto"/>
        <w:contextualSpacing/>
        <w:jc w:val="both"/>
      </w:pPr>
      <w:r w:rsidRPr="00F94070">
        <w:t>FTT:  Free Topology Transceivers (transceptores de topología libre)</w:t>
      </w:r>
    </w:p>
    <w:p w14:paraId="7752B9C1"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HTTP: Hyper Text Transfer Protocol (protocolo de transferencia de hipertexto) </w:t>
      </w:r>
    </w:p>
    <w:p w14:paraId="3BAD145B"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IIOP:  Internet Inter-ORB Protocol (protocolo Inter-ORB de Internet) </w:t>
      </w:r>
    </w:p>
    <w:p w14:paraId="79F2A89E" w14:textId="77777777" w:rsidR="00BB7A0D" w:rsidRPr="00F94070" w:rsidRDefault="00BB7A0D" w:rsidP="00BB7A0D">
      <w:pPr>
        <w:pStyle w:val="Prrafodelista"/>
        <w:numPr>
          <w:ilvl w:val="0"/>
          <w:numId w:val="50"/>
        </w:numPr>
        <w:spacing w:before="0" w:after="160" w:line="259" w:lineRule="auto"/>
        <w:contextualSpacing/>
        <w:jc w:val="both"/>
      </w:pPr>
      <w:r w:rsidRPr="00F94070">
        <w:t>LAN:  Local Area Network (red de área local)</w:t>
      </w:r>
    </w:p>
    <w:p w14:paraId="6D3BB320" w14:textId="77777777" w:rsidR="00BB7A0D" w:rsidRPr="00F94070" w:rsidRDefault="00BB7A0D" w:rsidP="00BB7A0D">
      <w:pPr>
        <w:pStyle w:val="Prrafodelista"/>
        <w:numPr>
          <w:ilvl w:val="0"/>
          <w:numId w:val="50"/>
        </w:numPr>
        <w:spacing w:before="0" w:after="160" w:line="259" w:lineRule="auto"/>
        <w:contextualSpacing/>
        <w:jc w:val="both"/>
      </w:pPr>
      <w:r w:rsidRPr="00F94070">
        <w:t>LON:  Echelon Communication - Local Operating Network (comunicación Echelon; red de funcionamiento local)</w:t>
      </w:r>
    </w:p>
    <w:p w14:paraId="2653CB09" w14:textId="77777777" w:rsidR="00BB7A0D" w:rsidRPr="00F94070" w:rsidRDefault="00BB7A0D" w:rsidP="00BB7A0D">
      <w:pPr>
        <w:pStyle w:val="Prrafodelista"/>
        <w:numPr>
          <w:ilvl w:val="0"/>
          <w:numId w:val="50"/>
        </w:numPr>
        <w:spacing w:before="0" w:after="160" w:line="259" w:lineRule="auto"/>
        <w:contextualSpacing/>
        <w:jc w:val="both"/>
      </w:pPr>
      <w:r w:rsidRPr="00F94070">
        <w:t>MS/TP: Master Slave Token Passing (paso de testigo maestro/esclavo)</w:t>
      </w:r>
    </w:p>
    <w:p w14:paraId="77A0EE36" w14:textId="77777777" w:rsidR="00BB7A0D" w:rsidRPr="00F94070" w:rsidRDefault="00BB7A0D" w:rsidP="00BB7A0D">
      <w:pPr>
        <w:pStyle w:val="Prrafodelista"/>
        <w:numPr>
          <w:ilvl w:val="0"/>
          <w:numId w:val="50"/>
        </w:numPr>
        <w:spacing w:before="0" w:after="160" w:line="259" w:lineRule="auto"/>
        <w:contextualSpacing/>
        <w:jc w:val="both"/>
      </w:pPr>
      <w:r w:rsidRPr="00F94070">
        <w:t>ODBC: Open DataBase Connectivity (conectividad abierta de bases de datos)</w:t>
      </w:r>
    </w:p>
    <w:p w14:paraId="73DF7491"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ORB:  Object Request Broker (broker de peticiones de objetos) </w:t>
      </w:r>
    </w:p>
    <w:p w14:paraId="5E87CEB1" w14:textId="77777777" w:rsidR="00BB7A0D" w:rsidRPr="00F94070" w:rsidRDefault="00BB7A0D" w:rsidP="00BB7A0D">
      <w:pPr>
        <w:pStyle w:val="Prrafodelista"/>
        <w:numPr>
          <w:ilvl w:val="0"/>
          <w:numId w:val="50"/>
        </w:numPr>
        <w:spacing w:before="0" w:after="160" w:line="259" w:lineRule="auto"/>
        <w:contextualSpacing/>
        <w:jc w:val="both"/>
      </w:pPr>
      <w:r w:rsidRPr="00F94070">
        <w:t>SNVT: Standard Network Variables Types (tipos de variables de red estándar)</w:t>
      </w:r>
    </w:p>
    <w:p w14:paraId="1B114B6C" w14:textId="77777777" w:rsidR="00BB7A0D" w:rsidRPr="00F94070" w:rsidRDefault="00BB7A0D" w:rsidP="00BB7A0D">
      <w:pPr>
        <w:pStyle w:val="Prrafodelista"/>
        <w:numPr>
          <w:ilvl w:val="0"/>
          <w:numId w:val="50"/>
        </w:numPr>
        <w:spacing w:before="0" w:after="160" w:line="259" w:lineRule="auto"/>
        <w:contextualSpacing/>
        <w:jc w:val="both"/>
      </w:pPr>
      <w:r w:rsidRPr="00F94070">
        <w:t>SQL: Structured Query Language (lenguaje de consulta estructurado)</w:t>
      </w:r>
    </w:p>
    <w:p w14:paraId="01873007" w14:textId="77777777" w:rsidR="00BB7A0D" w:rsidRPr="00F94070" w:rsidRDefault="00BB7A0D" w:rsidP="00BB7A0D">
      <w:pPr>
        <w:pStyle w:val="Prrafodelista"/>
        <w:numPr>
          <w:ilvl w:val="0"/>
          <w:numId w:val="50"/>
        </w:numPr>
        <w:spacing w:before="0" w:after="160" w:line="259" w:lineRule="auto"/>
        <w:contextualSpacing/>
        <w:jc w:val="both"/>
      </w:pPr>
      <w:r w:rsidRPr="00F94070">
        <w:t>UDP:  User Datagram Protocol (protocolo de datagramas de usuario)</w:t>
      </w:r>
    </w:p>
    <w:p w14:paraId="3A4A1C17" w14:textId="77777777" w:rsidR="00BB7A0D" w:rsidRPr="00F94070" w:rsidRDefault="00BB7A0D" w:rsidP="00BB7A0D">
      <w:pPr>
        <w:pStyle w:val="Prrafodelista"/>
        <w:numPr>
          <w:ilvl w:val="0"/>
          <w:numId w:val="50"/>
        </w:numPr>
        <w:spacing w:before="0" w:after="160" w:line="259" w:lineRule="auto"/>
        <w:contextualSpacing/>
        <w:jc w:val="both"/>
      </w:pPr>
      <w:r w:rsidRPr="00F94070">
        <w:t>XML:  eXtensible Markup Language (lenguaje de etiquetado ampliable)</w:t>
      </w:r>
    </w:p>
    <w:p w14:paraId="482463E4" w14:textId="77777777" w:rsidR="00BB7A0D" w:rsidRPr="00F94070" w:rsidRDefault="00BB7A0D" w:rsidP="00BB7A0D">
      <w:bookmarkStart w:id="986" w:name="_Toc528057928"/>
      <w:r w:rsidRPr="00F94070">
        <w:t>Controladores</w:t>
      </w:r>
      <w:bookmarkEnd w:id="986"/>
    </w:p>
    <w:p w14:paraId="3718F659" w14:textId="77777777" w:rsidR="00BB7A0D" w:rsidRPr="00F94070" w:rsidRDefault="00BB7A0D" w:rsidP="00BB7A0D">
      <w:pPr>
        <w:pStyle w:val="Prrafodelista"/>
        <w:numPr>
          <w:ilvl w:val="0"/>
          <w:numId w:val="50"/>
        </w:numPr>
        <w:spacing w:before="0" w:after="160" w:line="259" w:lineRule="auto"/>
        <w:contextualSpacing/>
        <w:jc w:val="both"/>
      </w:pPr>
      <w:r w:rsidRPr="00F94070">
        <w:t>ASD:  Application Specific Device (dispositivo específico para una aplicación)</w:t>
      </w:r>
    </w:p>
    <w:p w14:paraId="53AF89F9"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AAC:  Advanced Application Controller (controlador de aplicación avanzado) </w:t>
      </w:r>
    </w:p>
    <w:p w14:paraId="104D06E7" w14:textId="77777777" w:rsidR="00BB7A0D" w:rsidRPr="00F94070" w:rsidRDefault="00BB7A0D" w:rsidP="00BB7A0D">
      <w:pPr>
        <w:pStyle w:val="Prrafodelista"/>
        <w:numPr>
          <w:ilvl w:val="0"/>
          <w:numId w:val="50"/>
        </w:numPr>
        <w:spacing w:before="0" w:after="160" w:line="259" w:lineRule="auto"/>
        <w:contextualSpacing/>
        <w:jc w:val="both"/>
      </w:pPr>
      <w:r w:rsidRPr="00F94070">
        <w:t>ASC:  Application Specific Controller (controlador de aplicación específico)</w:t>
      </w:r>
    </w:p>
    <w:p w14:paraId="760E7F8A" w14:textId="77777777" w:rsidR="00BB7A0D" w:rsidRPr="00F94070" w:rsidRDefault="00BB7A0D" w:rsidP="00BB7A0D">
      <w:pPr>
        <w:pStyle w:val="Prrafodelista"/>
        <w:numPr>
          <w:ilvl w:val="0"/>
          <w:numId w:val="50"/>
        </w:numPr>
        <w:spacing w:before="0" w:after="160" w:line="259" w:lineRule="auto"/>
        <w:contextualSpacing/>
        <w:jc w:val="both"/>
      </w:pPr>
      <w:r w:rsidRPr="00F94070">
        <w:t>CAC:  Custom Application Controller (controlador de aplicación personalizado)</w:t>
      </w:r>
    </w:p>
    <w:p w14:paraId="253FD71B" w14:textId="77777777" w:rsidR="00BB7A0D" w:rsidRPr="00F94070" w:rsidRDefault="00BB7A0D" w:rsidP="00BB7A0D">
      <w:pPr>
        <w:pStyle w:val="Prrafodelista"/>
        <w:numPr>
          <w:ilvl w:val="0"/>
          <w:numId w:val="50"/>
        </w:numPr>
        <w:spacing w:before="0" w:after="160" w:line="259" w:lineRule="auto"/>
        <w:contextualSpacing/>
        <w:jc w:val="both"/>
      </w:pPr>
      <w:r w:rsidRPr="00F94070">
        <w:t>DCU:  Distributed Control Unit (unidad de control distribuida)</w:t>
      </w:r>
    </w:p>
    <w:p w14:paraId="1D2BF7F5" w14:textId="77777777" w:rsidR="00BB7A0D" w:rsidRPr="00F94070" w:rsidRDefault="00BB7A0D" w:rsidP="00BB7A0D">
      <w:pPr>
        <w:pStyle w:val="Prrafodelista"/>
        <w:numPr>
          <w:ilvl w:val="0"/>
          <w:numId w:val="50"/>
        </w:numPr>
        <w:spacing w:before="0" w:after="160" w:line="259" w:lineRule="auto"/>
        <w:contextualSpacing/>
        <w:jc w:val="both"/>
      </w:pPr>
      <w:r w:rsidRPr="00F94070">
        <w:t>LCM:  Local Control Module (módulo de control local)</w:t>
      </w:r>
    </w:p>
    <w:p w14:paraId="3AD440FB" w14:textId="77777777" w:rsidR="00BB7A0D" w:rsidRPr="00F94070" w:rsidRDefault="00BB7A0D" w:rsidP="00BB7A0D">
      <w:pPr>
        <w:pStyle w:val="Prrafodelista"/>
        <w:numPr>
          <w:ilvl w:val="0"/>
          <w:numId w:val="50"/>
        </w:numPr>
        <w:spacing w:before="0" w:after="160" w:line="259" w:lineRule="auto"/>
        <w:contextualSpacing/>
        <w:jc w:val="both"/>
      </w:pPr>
      <w:r w:rsidRPr="00F94070">
        <w:lastRenderedPageBreak/>
        <w:t>MC:    MicroControllers (microcontroladores)</w:t>
      </w:r>
    </w:p>
    <w:p w14:paraId="7BCDA1E4" w14:textId="77777777" w:rsidR="00BB7A0D" w:rsidRPr="00F94070" w:rsidRDefault="00BB7A0D" w:rsidP="00BB7A0D">
      <w:pPr>
        <w:pStyle w:val="Prrafodelista"/>
        <w:numPr>
          <w:ilvl w:val="0"/>
          <w:numId w:val="50"/>
        </w:numPr>
        <w:spacing w:before="0" w:after="160" w:line="259" w:lineRule="auto"/>
        <w:contextualSpacing/>
        <w:jc w:val="both"/>
      </w:pPr>
      <w:r w:rsidRPr="00F94070">
        <w:t>MCI:   MicroInterface (microinterfaz)</w:t>
      </w:r>
    </w:p>
    <w:p w14:paraId="1AC89753" w14:textId="77777777" w:rsidR="00BB7A0D" w:rsidRPr="00F94070" w:rsidRDefault="00BB7A0D" w:rsidP="00BB7A0D">
      <w:pPr>
        <w:pStyle w:val="Prrafodelista"/>
        <w:numPr>
          <w:ilvl w:val="0"/>
          <w:numId w:val="50"/>
        </w:numPr>
        <w:spacing w:before="0" w:after="160" w:line="259" w:lineRule="auto"/>
        <w:contextualSpacing/>
        <w:jc w:val="both"/>
      </w:pPr>
      <w:r w:rsidRPr="00F94070">
        <w:t>MN-II: Microzone II direct digital controller (controlador digital directo)</w:t>
      </w:r>
    </w:p>
    <w:p w14:paraId="1C62096C" w14:textId="77777777" w:rsidR="00BB7A0D" w:rsidRPr="00F94070" w:rsidRDefault="00BB7A0D" w:rsidP="00BB7A0D">
      <w:pPr>
        <w:pStyle w:val="Prrafodelista"/>
        <w:numPr>
          <w:ilvl w:val="0"/>
          <w:numId w:val="50"/>
        </w:numPr>
        <w:spacing w:before="0" w:after="160" w:line="259" w:lineRule="auto"/>
        <w:contextualSpacing/>
        <w:jc w:val="both"/>
      </w:pPr>
      <w:r w:rsidRPr="00F94070">
        <w:t>MN-FLO: Micronet 2000 Pressure Independent VAV Controller (controlador de presión independiente)</w:t>
      </w:r>
    </w:p>
    <w:p w14:paraId="78102589" w14:textId="77777777" w:rsidR="00BB7A0D" w:rsidRPr="00F94070" w:rsidRDefault="00BB7A0D" w:rsidP="00BB7A0D">
      <w:pPr>
        <w:pStyle w:val="Prrafodelista"/>
        <w:numPr>
          <w:ilvl w:val="0"/>
          <w:numId w:val="50"/>
        </w:numPr>
        <w:spacing w:before="0" w:after="160" w:line="259" w:lineRule="auto"/>
        <w:contextualSpacing/>
        <w:jc w:val="both"/>
      </w:pPr>
      <w:r w:rsidRPr="00F94070">
        <w:t>NSC:  Network Server Controller (controlador de servidor de red)</w:t>
      </w:r>
    </w:p>
    <w:p w14:paraId="1E7CE68B" w14:textId="77777777" w:rsidR="00BB7A0D" w:rsidRPr="00F94070" w:rsidRDefault="00BB7A0D" w:rsidP="00BB7A0D">
      <w:pPr>
        <w:pStyle w:val="Prrafodelista"/>
        <w:numPr>
          <w:ilvl w:val="0"/>
          <w:numId w:val="50"/>
        </w:numPr>
        <w:spacing w:before="0" w:after="160" w:line="259" w:lineRule="auto"/>
        <w:contextualSpacing/>
        <w:jc w:val="both"/>
      </w:pPr>
      <w:r w:rsidRPr="00F94070">
        <w:t>PPC: Programmable Process Controller (controlador de procesos programable)</w:t>
      </w:r>
    </w:p>
    <w:p w14:paraId="38A51A05" w14:textId="77777777" w:rsidR="00BB7A0D" w:rsidRPr="00F94070" w:rsidRDefault="00BB7A0D" w:rsidP="00BB7A0D">
      <w:pPr>
        <w:pStyle w:val="Prrafodelista"/>
        <w:numPr>
          <w:ilvl w:val="0"/>
          <w:numId w:val="50"/>
        </w:numPr>
        <w:spacing w:before="0" w:after="160" w:line="259" w:lineRule="auto"/>
        <w:contextualSpacing/>
        <w:jc w:val="both"/>
      </w:pPr>
      <w:r w:rsidRPr="00F94070">
        <w:t>PPC:  Programmable Process Controller (controlador de procesos programable)</w:t>
      </w:r>
    </w:p>
    <w:p w14:paraId="30E3FC26"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SDCU:  Standalone Digital Control Units (unidades de control digitales autónomas) </w:t>
      </w:r>
    </w:p>
    <w:p w14:paraId="354CF879" w14:textId="77777777" w:rsidR="00BB7A0D" w:rsidRPr="00F94070" w:rsidRDefault="00BB7A0D" w:rsidP="00BB7A0D">
      <w:pPr>
        <w:pStyle w:val="Prrafodelista"/>
        <w:numPr>
          <w:ilvl w:val="0"/>
          <w:numId w:val="50"/>
        </w:numPr>
        <w:spacing w:before="0" w:after="160" w:line="259" w:lineRule="auto"/>
        <w:contextualSpacing/>
        <w:jc w:val="both"/>
      </w:pPr>
      <w:r w:rsidRPr="00F94070">
        <w:t>SLC:  Supervisory Logic Controller (controlador de lógica de supervisión)</w:t>
      </w:r>
    </w:p>
    <w:p w14:paraId="64E51C69" w14:textId="77777777" w:rsidR="00BB7A0D" w:rsidRPr="00F94070" w:rsidRDefault="00BB7A0D" w:rsidP="00BB7A0D">
      <w:pPr>
        <w:pStyle w:val="Prrafodelista"/>
        <w:numPr>
          <w:ilvl w:val="0"/>
          <w:numId w:val="50"/>
        </w:numPr>
        <w:spacing w:before="0" w:after="160" w:line="259" w:lineRule="auto"/>
        <w:contextualSpacing/>
        <w:jc w:val="both"/>
      </w:pPr>
      <w:r w:rsidRPr="00F94070">
        <w:t>UEC:  Unitary Equipment Controller (controlador de equipo unitario)</w:t>
      </w:r>
    </w:p>
    <w:p w14:paraId="447FDBE9" w14:textId="77777777" w:rsidR="00BB7A0D" w:rsidRPr="00F94070" w:rsidRDefault="00BB7A0D" w:rsidP="00BB7A0D">
      <w:pPr>
        <w:pStyle w:val="Prrafodelista"/>
        <w:numPr>
          <w:ilvl w:val="0"/>
          <w:numId w:val="50"/>
        </w:numPr>
        <w:spacing w:before="0" w:after="160" w:line="259" w:lineRule="auto"/>
        <w:contextualSpacing/>
        <w:jc w:val="both"/>
      </w:pPr>
      <w:r w:rsidRPr="00F94070">
        <w:t>VAVDDC:  Variable Air Volume Direct Digital Controller (controlador digital directo de volumen de aire variable)</w:t>
      </w:r>
    </w:p>
    <w:p w14:paraId="78244578" w14:textId="77777777" w:rsidR="00BB7A0D" w:rsidRPr="00F94070" w:rsidRDefault="00BB7A0D" w:rsidP="00BB7A0D">
      <w:bookmarkStart w:id="987" w:name="_Toc528057929"/>
      <w:r w:rsidRPr="00F94070">
        <w:t>Herramientas y software</w:t>
      </w:r>
      <w:bookmarkEnd w:id="987"/>
      <w:r w:rsidRPr="00F94070">
        <w:t xml:space="preserve"> </w:t>
      </w:r>
    </w:p>
    <w:p w14:paraId="228A05E8" w14:textId="77777777" w:rsidR="00BB7A0D" w:rsidRPr="00F94070" w:rsidRDefault="00BB7A0D" w:rsidP="00BB7A0D">
      <w:pPr>
        <w:pStyle w:val="Prrafodelista"/>
        <w:numPr>
          <w:ilvl w:val="0"/>
          <w:numId w:val="50"/>
        </w:numPr>
        <w:spacing w:before="0" w:after="160" w:line="259" w:lineRule="auto"/>
        <w:contextualSpacing/>
        <w:jc w:val="both"/>
      </w:pPr>
      <w:r w:rsidRPr="00F94070">
        <w:t>AMBCx: Automated Monitoring Based Commissioning (puesta en marcha de sistemas de monitoreo automatizado)</w:t>
      </w:r>
    </w:p>
    <w:p w14:paraId="24114BC2" w14:textId="77777777" w:rsidR="00BB7A0D" w:rsidRPr="00F94070" w:rsidRDefault="00BB7A0D" w:rsidP="00BB7A0D">
      <w:pPr>
        <w:pStyle w:val="Prrafodelista"/>
        <w:numPr>
          <w:ilvl w:val="0"/>
          <w:numId w:val="50"/>
        </w:numPr>
        <w:spacing w:before="0" w:after="160" w:line="259" w:lineRule="auto"/>
        <w:contextualSpacing/>
        <w:jc w:val="both"/>
      </w:pPr>
      <w:r w:rsidRPr="00F94070">
        <w:t>APEO: Automated Predictive Energy Optimization (optimización predictiva de energía automatizada)</w:t>
      </w:r>
    </w:p>
    <w:p w14:paraId="469406FA" w14:textId="77777777" w:rsidR="00BB7A0D" w:rsidRPr="00F94070" w:rsidRDefault="00BB7A0D" w:rsidP="00BB7A0D">
      <w:pPr>
        <w:pStyle w:val="Prrafodelista"/>
        <w:numPr>
          <w:ilvl w:val="0"/>
          <w:numId w:val="50"/>
        </w:numPr>
        <w:spacing w:before="0" w:after="160" w:line="259" w:lineRule="auto"/>
        <w:contextualSpacing/>
        <w:jc w:val="both"/>
      </w:pPr>
      <w:r w:rsidRPr="00F94070">
        <w:t>DR: Demand Response (Requerir respuesta)</w:t>
      </w:r>
    </w:p>
    <w:p w14:paraId="37DC72D2"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CCDT: Configuration, Commissioning and Diagnostic Tool (herramienta de configuración, puesta en marcha y diagnóstico) </w:t>
      </w:r>
    </w:p>
    <w:p w14:paraId="1F2DBF81"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BPES: BACnet Portable Engineering Station (estación de ingeniería BACnet portátil) </w:t>
      </w:r>
    </w:p>
    <w:p w14:paraId="391869D7"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LPES: LON Portable Engineering Station (estación de ingeniería LON portátil)  </w:t>
      </w:r>
    </w:p>
    <w:p w14:paraId="78A13CDC" w14:textId="77777777" w:rsidR="00BB7A0D" w:rsidRPr="00F94070" w:rsidRDefault="00BB7A0D" w:rsidP="00BB7A0D">
      <w:pPr>
        <w:pStyle w:val="Prrafodelista"/>
        <w:numPr>
          <w:ilvl w:val="0"/>
          <w:numId w:val="50"/>
        </w:numPr>
        <w:spacing w:before="0" w:after="160" w:line="259" w:lineRule="auto"/>
        <w:contextualSpacing/>
        <w:jc w:val="both"/>
      </w:pPr>
      <w:r w:rsidRPr="00F94070">
        <w:t>POT: Portable Operator’s Terminal (terminal de operador portátil)</w:t>
      </w:r>
    </w:p>
    <w:p w14:paraId="5CA8C95E" w14:textId="77777777" w:rsidR="00BB7A0D" w:rsidRPr="00F94070" w:rsidRDefault="00BB7A0D" w:rsidP="00BB7A0D">
      <w:pPr>
        <w:pStyle w:val="Prrafodelista"/>
        <w:numPr>
          <w:ilvl w:val="0"/>
          <w:numId w:val="50"/>
        </w:numPr>
        <w:spacing w:before="0" w:after="160" w:line="259" w:lineRule="auto"/>
        <w:contextualSpacing/>
        <w:jc w:val="both"/>
      </w:pPr>
      <w:r w:rsidRPr="00F94070">
        <w:t>PEMS: Power and Energy Management Software (software para el manejo de la energía)</w:t>
      </w:r>
    </w:p>
    <w:p w14:paraId="52420851" w14:textId="77777777" w:rsidR="00BB7A0D" w:rsidRPr="00F94070" w:rsidRDefault="00BB7A0D" w:rsidP="00BB7A0D">
      <w:pPr>
        <w:pStyle w:val="Ttulo3"/>
      </w:pPr>
      <w:bookmarkStart w:id="988" w:name="_Toc528057930"/>
      <w:bookmarkStart w:id="989" w:name="_Toc43904695"/>
      <w:bookmarkStart w:id="990" w:name="_Toc45814592"/>
      <w:bookmarkStart w:id="991" w:name="_Toc48837292"/>
      <w:bookmarkStart w:id="992" w:name="_Toc89362516"/>
      <w:bookmarkStart w:id="993" w:name="_Toc96501139"/>
      <w:r w:rsidRPr="00F94070">
        <w:t>Cualificaciones del licitante y presentación de la oferta</w:t>
      </w:r>
      <w:bookmarkEnd w:id="988"/>
      <w:bookmarkEnd w:id="989"/>
      <w:bookmarkEnd w:id="990"/>
      <w:bookmarkEnd w:id="991"/>
      <w:bookmarkEnd w:id="992"/>
      <w:bookmarkEnd w:id="993"/>
    </w:p>
    <w:p w14:paraId="4A45FE37" w14:textId="77777777" w:rsidR="00BB7A0D" w:rsidRPr="00F94070" w:rsidRDefault="00BB7A0D" w:rsidP="00BB7A0D">
      <w:r w:rsidRPr="00F94070">
        <w:t>Todos los licitantes deben ser contratistas de automatización de edificios dedicados a la instalación de sistemas de automatización de edificios con control digital directo con un mínimo de 3 años de experiencia.</w:t>
      </w:r>
    </w:p>
    <w:p w14:paraId="7A36684E" w14:textId="77777777" w:rsidR="00BB7A0D" w:rsidRPr="00F94070" w:rsidRDefault="00BB7A0D" w:rsidP="00BB7A0D">
      <w:r w:rsidRPr="00F94070">
        <w:t>El Contratista del Sistema de Gestión de Edificios (BMS) deberá disponer de una instalación de servicio completa a menos de 160 km del proyecto y que cuente con técnicos formados y certificados por el fabricante en la configuración, programación y servicio del sistema de automatización. Los técnicos del contratista deberán estar plenamente capacitados para proporcionar instrucciones y servicio de mantenimiento de emergencia y de rutina para todos los componentes del sistema.</w:t>
      </w:r>
    </w:p>
    <w:p w14:paraId="144C80DC" w14:textId="77777777" w:rsidR="00BB7A0D" w:rsidRPr="00F94070" w:rsidRDefault="00BB7A0D" w:rsidP="00BB7A0D">
      <w:r w:rsidRPr="00F94070">
        <w:t>Todos los licitantes deben ser distribuidores autorizados o delegaciones de los fabricantes especificados.</w:t>
      </w:r>
    </w:p>
    <w:p w14:paraId="55F82999" w14:textId="77777777" w:rsidR="00BB7A0D" w:rsidRPr="00F94070" w:rsidRDefault="00BB7A0D" w:rsidP="00BB7A0D">
      <w:r w:rsidRPr="00F94070">
        <w:t xml:space="preserve">Todo contratista instalador interesado en participar como licitante aceptado en el presente proyecto y que no haya sido precalificado deberá presentar una pre-oferta técnica detallada al ingeniero consultor.  </w:t>
      </w:r>
    </w:p>
    <w:p w14:paraId="2C60BCD5" w14:textId="77777777" w:rsidR="00BB7A0D" w:rsidRDefault="00BB7A0D" w:rsidP="00BB7A0D">
      <w:r w:rsidRPr="00F94070">
        <w:t>La oferta presentada deberá contener la siguiente información, como mínimo:</w:t>
      </w:r>
    </w:p>
    <w:p w14:paraId="16390096" w14:textId="77777777" w:rsidR="00BB7A0D" w:rsidRPr="00F94070" w:rsidRDefault="00BB7A0D" w:rsidP="00BB7A0D"/>
    <w:p w14:paraId="23D83FBA"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Un perfil del fabricante y de la organización local de instalación y servicio. </w:t>
      </w:r>
    </w:p>
    <w:p w14:paraId="3A11961E"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Una descripción del modo en que el sistema cumple todos los criterios especificados en términos de configuración, funcionamiento y control. </w:t>
      </w:r>
    </w:p>
    <w:p w14:paraId="4FB8C4AE"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Arquitectura del sistema con diagrama unifilar de acometidas que incluya todos los componentes principales (controladores digitales, routers, hubs, etc.) requeridos para este proyecto. </w:t>
      </w:r>
    </w:p>
    <w:p w14:paraId="7E5E217F"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Procedimiento de puesta en marcha y tiempo necesario para poner en funcionamiento cada uno de los sistemas de este proyecto. </w:t>
      </w:r>
    </w:p>
    <w:p w14:paraId="7C38009D"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Estrategia del contratista para la planificación y gestión del proyecto. </w:t>
      </w:r>
    </w:p>
    <w:p w14:paraId="0B7C946E"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Hojas de datos del producto para todos los componentes, paneles DCC y todos los accesorios enumerados conforme a las secciones de especificaciones del presente documento. </w:t>
      </w:r>
    </w:p>
    <w:p w14:paraId="4556EA25"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Ejemplos de pantallas gráficas reales de otros proyectos similares.  </w:t>
      </w:r>
    </w:p>
    <w:p w14:paraId="32617166"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Número y tipo de paneles DCC requeridos para esta instalación. </w:t>
      </w:r>
    </w:p>
    <w:p w14:paraId="5F48155E"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Número y tipos de puntos de reserva incluidos en el sistema propuesto. </w:t>
      </w:r>
    </w:p>
    <w:p w14:paraId="6B68A3A4"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Lista de repuestos recomendada para los componentes, con lista de precios adjunta. </w:t>
      </w:r>
    </w:p>
    <w:p w14:paraId="285ACB62"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Lista de 2 sistemas similares en tamaño, capacidad de puntos y valor total instalado que hayan sido instalados y puestos en marcha por la delegación, junto con una lista de los miembros del equipo de diseño de los instaladores/fabricantes de cada proyecto, así como los datos de contacto de los propietarios. </w:t>
      </w:r>
    </w:p>
    <w:p w14:paraId="3E392B5E" w14:textId="77777777" w:rsidR="00BB7A0D" w:rsidRPr="00F94070" w:rsidRDefault="00BB7A0D" w:rsidP="00BB7A0D">
      <w:pPr>
        <w:pStyle w:val="Prrafodelista"/>
        <w:numPr>
          <w:ilvl w:val="0"/>
          <w:numId w:val="50"/>
        </w:numPr>
        <w:spacing w:before="0" w:after="160" w:line="259" w:lineRule="auto"/>
        <w:contextualSpacing/>
        <w:jc w:val="both"/>
      </w:pPr>
      <w:r w:rsidRPr="00F94070">
        <w:lastRenderedPageBreak/>
        <w:t xml:space="preserve">Ejemplos de ofertas de servicios y una lista de contratos de servicio similares vigentes, incluyendo datos de contacto. </w:t>
      </w:r>
    </w:p>
    <w:p w14:paraId="32419AE7"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Currículos del equipo de dirección y de todos los empleados que participarán en el diseño, puesta en marcha y gestión del proyecto, así como en el servicio posterior a la instalación.  Dichos currículos deberán incluir copias de las certificaciones del fabricante para la línea de productos propuesta. </w:t>
      </w:r>
    </w:p>
    <w:p w14:paraId="19E05D06"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Un ejemplar completo de la presente Especificación de Control con una marca de verificación junto a cada párrafo para indicar que los equipos y el software del fabricante cumplen todos los requisitos especificados.  Si no es posible cumplir alguno de los requisitos, indique las razones/limitaciones correspondientes y la alternativa propuesta. </w:t>
      </w:r>
    </w:p>
    <w:p w14:paraId="4F5D5F22" w14:textId="77777777" w:rsidR="00BB7A0D" w:rsidRPr="00F94070" w:rsidRDefault="00BB7A0D" w:rsidP="00BB7A0D">
      <w:pPr>
        <w:pStyle w:val="Prrafodelista"/>
        <w:numPr>
          <w:ilvl w:val="0"/>
          <w:numId w:val="50"/>
        </w:numPr>
        <w:spacing w:before="0" w:after="160" w:line="259" w:lineRule="auto"/>
        <w:contextualSpacing/>
        <w:jc w:val="both"/>
      </w:pPr>
      <w:r w:rsidRPr="00F94070">
        <w:t>Antes de tomar una decisión definitiva podría celebrarse una entrevista en la que se solicitará al licitante que realice una presentación formal del sistema propuesto y, posiblemente, una visita guiada a un proyecto ya instalado.</w:t>
      </w:r>
    </w:p>
    <w:p w14:paraId="4C177EC8" w14:textId="77777777" w:rsidR="00BB7A0D" w:rsidRPr="00F94070" w:rsidRDefault="00BB7A0D" w:rsidP="00BB7A0D">
      <w:r w:rsidRPr="00F94070">
        <w:t>El contratista deberá tener en consideración todos lo equipos auxiliares y cableados adicionales necesarios para el funcionamiento íntegro del sistema.  Deberá proveer switchs, activos de red, hubs de datos, gateways y pasarelas necesarias y todos los cableados relacionados.</w:t>
      </w:r>
    </w:p>
    <w:p w14:paraId="3C6799EB" w14:textId="77777777" w:rsidR="00BB7A0D" w:rsidRPr="00F94070" w:rsidRDefault="00BB7A0D" w:rsidP="00BB7A0D">
      <w:r>
        <w:t>Serán provisiones de otros sub-contratistas a cargo de la empresa constructora:</w:t>
      </w:r>
    </w:p>
    <w:p w14:paraId="6D88AF59"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Contactos auxiliares, selectoras, switchs internos y elementos de medición dentro de los tableros eléctricos.  </w:t>
      </w:r>
    </w:p>
    <w:p w14:paraId="2FBBE783" w14:textId="77777777" w:rsidR="00BB7A0D" w:rsidRPr="00F94070" w:rsidRDefault="00BB7A0D" w:rsidP="00BB7A0D">
      <w:pPr>
        <w:pStyle w:val="Prrafodelista"/>
        <w:numPr>
          <w:ilvl w:val="0"/>
          <w:numId w:val="50"/>
        </w:numPr>
        <w:spacing w:before="0" w:after="160" w:line="259" w:lineRule="auto"/>
        <w:contextualSpacing/>
        <w:jc w:val="both"/>
      </w:pPr>
      <w:r w:rsidRPr="00F94070">
        <w:t>Sensores de corriente para bombas y ventiladores.</w:t>
      </w:r>
    </w:p>
    <w:p w14:paraId="56AD61EF"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Canalizaciones y montantes serán provistas, no así el cableado.  </w:t>
      </w:r>
    </w:p>
    <w:p w14:paraId="5492E364"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Sensores de presencia </w:t>
      </w:r>
      <w:r>
        <w:t xml:space="preserve">y telerruptores </w:t>
      </w:r>
      <w:r w:rsidRPr="00F94070">
        <w:t>para iluminación.</w:t>
      </w:r>
    </w:p>
    <w:p w14:paraId="222A5DCE" w14:textId="77777777" w:rsidR="00BB7A0D" w:rsidRPr="00F94070" w:rsidRDefault="00BB7A0D" w:rsidP="00BB7A0D">
      <w:pPr>
        <w:pStyle w:val="Ttulo3"/>
      </w:pPr>
      <w:bookmarkStart w:id="994" w:name="_Toc528057931"/>
      <w:bookmarkStart w:id="995" w:name="_Toc43904696"/>
      <w:bookmarkStart w:id="996" w:name="_Toc45814593"/>
      <w:bookmarkStart w:id="997" w:name="_Toc48837293"/>
      <w:bookmarkStart w:id="998" w:name="_Toc89362517"/>
      <w:bookmarkStart w:id="999" w:name="_Toc96501140"/>
      <w:r w:rsidRPr="00F94070">
        <w:t>Alcance de los trabajos</w:t>
      </w:r>
      <w:bookmarkEnd w:id="994"/>
      <w:bookmarkEnd w:id="995"/>
      <w:bookmarkEnd w:id="996"/>
      <w:bookmarkEnd w:id="997"/>
      <w:bookmarkEnd w:id="998"/>
      <w:bookmarkEnd w:id="999"/>
    </w:p>
    <w:p w14:paraId="4E5D5F95" w14:textId="77777777" w:rsidR="00BB7A0D" w:rsidRPr="00F94070" w:rsidRDefault="00BB7A0D" w:rsidP="00BB7A0D">
      <w:r w:rsidRPr="00F94070">
        <w:t>El Contratista deberá suministrar e instalar un sistema de automatización de edificio completo, incluyendo todo el hardware necesario y todo el software operativo y de aplicación que sea preciso para ejecutar las secuencias de control del funcionamiento requeridas en la presente especificación.   Todos los componentes del sistema –estaciones de trabajo, servidores, controladores de aplicación, controladores unitarios, etc.– deberán comunicarse empleando el protocolo BACnet definido en la norma ASHRAE 135-2007 o en la norma EIA 709.1, el protocolo LonTalk™ o el protocolo Modbus. No se utilizará ninguna pasarela para la comunicación con los controladores suministrados conforme a esta sección.</w:t>
      </w:r>
    </w:p>
    <w:p w14:paraId="6F28B65C" w14:textId="77777777" w:rsidR="00BB7A0D" w:rsidRPr="00F94070" w:rsidRDefault="00BB7A0D" w:rsidP="00BB7A0D">
      <w:r w:rsidRPr="00F94070">
        <w:t>Excepto cuando se especifique lo contrario, el sistema de control deberá estar compuesto por todos los controladores de red Ethernet, unidades de control digitales autónomas, estaciones de trabajo, software, sensores, transductores, relés, válvulas, compuertas, actuadores de compuerta, paneles de control y otros equipos accesorios que sean necesarios, junto con un sistema completo de conexiones de enclavamiento eléctrico, con el fin de cumplir el objetivo de la especificación y construir un sistema completo y utilizable.  Excepto cuando se especifique lo contrario, proporcionar actuadores para equipos como las compuertas si el fabricante de los equipos no los suministra.  Coordinar los requisitos con los diversos contratistas.</w:t>
      </w:r>
    </w:p>
    <w:p w14:paraId="07E8E275" w14:textId="77777777" w:rsidR="00BB7A0D" w:rsidRPr="00F94070" w:rsidRDefault="00BB7A0D" w:rsidP="00BB7A0D">
      <w:r w:rsidRPr="00F94070">
        <w:t>El Contratista del BMS deberá evaluar y estudiar todos los planos del sistema HVAC y la especificación al completo para familiarizarse con el funcionamiento de los equipos y el sistema y verificar la cantidad y tipo de compuertas, actuadores, alarmas, etc. que debe suministrar.</w:t>
      </w:r>
    </w:p>
    <w:p w14:paraId="0C445FE0" w14:textId="77777777" w:rsidR="00BB7A0D" w:rsidRPr="00F94070" w:rsidRDefault="00BB7A0D" w:rsidP="00BB7A0D">
      <w:r w:rsidRPr="00F94070">
        <w:t>Todo el cableado de enclavamiento, conexiones e instalación de dispositivos de control asociados con los equipos enumerados a continuación deberá ser suministrado con arreglo al presente Contrato.  Una vez el sistema BMS haya sido completamente instalado y esté operativo, el Contratista del BMS y la dirección de obra evaluarán y comprobarán el sistema. Ver la sección Aceptación y Pruebas del presente documento.  En ese momento el Contratista del BMS deberá demostrar el funcionamiento del sistema y demostrar que cumple el propósito de los planos y especificaciones.</w:t>
      </w:r>
    </w:p>
    <w:p w14:paraId="361EBEC9" w14:textId="77777777" w:rsidR="00BB7A0D" w:rsidRPr="00F94070" w:rsidRDefault="00BB7A0D" w:rsidP="00BB7A0D">
      <w:r w:rsidRPr="00F94070">
        <w:t>Proporcionar los servicios y personal necesarios para la puesta en marcha del sistema en coordinación con el Contratista del HVAC, el Contratista de Equilibrado y la dirección de obra.</w:t>
      </w:r>
    </w:p>
    <w:p w14:paraId="5489F784" w14:textId="77777777" w:rsidR="00BB7A0D" w:rsidRPr="00F94070" w:rsidRDefault="00BB7A0D" w:rsidP="00BB7A0D">
      <w:r w:rsidRPr="00F94070">
        <w:t>Todos los trabajos realizados conforme a la presente sección de las especificaciones cumplirán todos los requisitos de los códigos, leyes y organismos aplicables.  Si los planos o las especificaciones contradicen los códigos aplicables, el Contratista, con la orientación del Ingeniero, deberá presentar una propuesta con las modificaciones necesarias al proyecto para satisfacer las restricciones de los códigos.  Si la presente especificación y los planos asociados a ésta superan los requisitos de los códigos, la especificación tendrá prevalencia.  El Contratista deberá obtener y abonar todos los permisos y licencias de construcción que sean necesarias.</w:t>
      </w:r>
    </w:p>
    <w:p w14:paraId="4BE95C44" w14:textId="77777777" w:rsidR="00BB7A0D" w:rsidRPr="00F94070" w:rsidRDefault="00BB7A0D" w:rsidP="00BB7A0D">
      <w:pPr>
        <w:pStyle w:val="Ttulo3"/>
      </w:pPr>
      <w:bookmarkStart w:id="1000" w:name="_Toc528057932"/>
      <w:bookmarkStart w:id="1001" w:name="_Toc43904697"/>
      <w:bookmarkStart w:id="1002" w:name="_Toc45814594"/>
      <w:bookmarkStart w:id="1003" w:name="_Toc48837294"/>
      <w:bookmarkStart w:id="1004" w:name="_Toc89362518"/>
      <w:bookmarkStart w:id="1005" w:name="_Toc96501141"/>
      <w:r w:rsidRPr="00F94070">
        <w:t>Descripción del sistema</w:t>
      </w:r>
      <w:bookmarkEnd w:id="1000"/>
      <w:bookmarkEnd w:id="1001"/>
      <w:bookmarkEnd w:id="1002"/>
      <w:bookmarkEnd w:id="1003"/>
      <w:bookmarkEnd w:id="1004"/>
      <w:bookmarkEnd w:id="1005"/>
    </w:p>
    <w:p w14:paraId="52858A53" w14:textId="77777777" w:rsidR="00BB7A0D" w:rsidRPr="00F94070" w:rsidRDefault="00BB7A0D" w:rsidP="00BB7A0D">
      <w:r w:rsidRPr="00F94070">
        <w:t xml:space="preserve">Conforme al alcance de los trabajos, el sistema también deberá proporcionar una interfaz gráfica de operador basada en web que permita un acceso instantáneo a cualquier sistema por medio de un navegador web convencional. El Contratista deberá suministrar </w:t>
      </w:r>
      <w:r w:rsidRPr="00F94070">
        <w:lastRenderedPageBreak/>
        <w:t>estaciones de trabajo para programación basadas en PC, estaciones de operador y controladores microinformáticos de diseño modular que proporcionen capacidad de procesamiento distribuida y permitan futuras ampliaciones tanto de los puntos de entrada/salida como de las funciones de procesamiento/control.</w:t>
      </w:r>
    </w:p>
    <w:p w14:paraId="68186206" w14:textId="77777777" w:rsidR="00BB7A0D" w:rsidRPr="00F94070" w:rsidRDefault="00BB7A0D" w:rsidP="00BB7A0D">
      <w:r w:rsidRPr="00F94070">
        <w:t>Para este proyecto, el sistema deberá contar con los siguientes componentes:</w:t>
      </w:r>
    </w:p>
    <w:p w14:paraId="0A757226" w14:textId="77777777" w:rsidR="00BB7A0D" w:rsidRPr="00F94070" w:rsidRDefault="00BB7A0D" w:rsidP="00BB7A0D">
      <w:r w:rsidRPr="00F94070">
        <w:t>Estación(es) de trabajo para administración y programación:  El Contratista del BAS deberá suministrar un (1) ordenador como estaciones de trabajo para administración y programación del modo descrito en la Parte 2 de la especificación. Dicha estación de trabajo debe ejecutar el software para estaciones de trabajo estándar desarrollado y probado por el fabricante de los controladores de servidor de red y los controladores autónomos. No se aceptará ningún software de interfaz para estaciones de trabajo de terceros. Las estaciones de trabajo deben cumplir el perfil de dispositivo B-OWS de BACnet.</w:t>
      </w:r>
    </w:p>
    <w:p w14:paraId="56A8D9D8" w14:textId="77777777" w:rsidR="00BB7A0D" w:rsidRPr="00F94070" w:rsidRDefault="00BB7A0D" w:rsidP="00BB7A0D">
      <w:r w:rsidRPr="00F94070">
        <w:t>Estaciones de trabajo de operador basadas en web: El Contratista del BAS deberá suministrar licencias para un (1) usuario simultáneo basado en navegador web para el sistema BAS. Los usuarios basados en web deberán tener acceso a todos los puntos y gráficos del sistema y deberán poder recibir y confirmar alarmas, además de controlar puntos de consigna y otros parámetros. Todos los trabajos de ingeniería, como tendencias, informes, gráficos, etc. que se realicen a través de la estación de trabajo deberán estar disponibles para su visualización a través de la interfaz del navegador web estándar sin necesidad de cambios adicionales.  La interfaz basada en web debe cumplir el perfil de dispositivo B-OWS de BACnet. No será necesario ningún hardware informático adicional para el uso de la interfaz de usuario basada en web.</w:t>
      </w:r>
    </w:p>
    <w:p w14:paraId="26BA1C98" w14:textId="77777777" w:rsidR="00BB7A0D" w:rsidRPr="00F94070" w:rsidRDefault="00BB7A0D" w:rsidP="00BB7A0D">
      <w:r w:rsidRPr="00F94070">
        <w:t>Router(s) de red Ethernet o controlador(es) de servidor de red:  El Contratista del BAS deberá suministrar controladores de servidor de red Ethernet del modo descrito en la Parte 2 de la especificación. Dichos controladores se conectarán directamente a la estación de trabajo del operador sobre Ethernet a un mínimo de 100 Mb/s y proporcionarán comunicación a las unidades de control digitales autónomas u otros módulos de entradas/salidas. Los controladores de servidor de red deberán cumplir el perfil de dispositivo B-BC de BACnet. No se aceptarán controladores de red que utilicen comunicaciones serie RS-232 o ARCNET para comunicarse con las estaciones de trabajo.</w:t>
      </w:r>
    </w:p>
    <w:p w14:paraId="4CE7C6FD" w14:textId="77777777" w:rsidR="00BB7A0D" w:rsidRPr="00F94070" w:rsidRDefault="00BB7A0D" w:rsidP="00BB7A0D">
      <w:r w:rsidRPr="00F94070">
        <w:t>Los controladores de red deberán estar certificados por el BACnet Testing Laboratory (BTL) como controladores de servidor de red (B-BC).</w:t>
      </w:r>
    </w:p>
    <w:p w14:paraId="72C9B498" w14:textId="77777777" w:rsidR="00BB7A0D" w:rsidRPr="00F94070" w:rsidRDefault="00BB7A0D" w:rsidP="00BB7A0D">
      <w:r w:rsidRPr="00F94070">
        <w:t>Unidades de control digitales autónomas (SDCU): Debe suministrarse el número y tipo de SDCU necesarios para cumplir los requisitos del proyecto para el control de los equipos mecánicos, incluyendo unidades de tratamiento de aire, control central de la instalación y control de las unidades de terminales.  Cada SDCU funcionará de forma completamente autónoma e incluirá todas las E/S y los programas necesarios para controlar los equipos asociados a ellas. Todas las SDCU que empleen el protocolo BACnet deberán cumplir el perfil de dispositivo B-AAC de BACnet.</w:t>
      </w:r>
    </w:p>
    <w:p w14:paraId="3F221F82" w14:textId="77777777" w:rsidR="00BB7A0D" w:rsidRPr="00F94070" w:rsidRDefault="00BB7A0D" w:rsidP="00BB7A0D">
      <w:r w:rsidRPr="00F94070">
        <w:t>Las SDCU con BACnet deberán estar certificadas y probadas por el BACnet Testing Laboratory (BTL) como controladores de aplicación avanzados (B-AAC).</w:t>
      </w:r>
    </w:p>
    <w:p w14:paraId="1B1F9479" w14:textId="77777777" w:rsidR="00BB7A0D" w:rsidRPr="00F94070" w:rsidRDefault="00BB7A0D" w:rsidP="00BB7A0D">
      <w:r w:rsidRPr="00F94070">
        <w:t>La red de área local (LAN) deberá ser una red Ethernet de 10 o 100 Mb/s compatible con BACnet, Modbus, Java, XML, HTTP e IIOP CORBA para proporcionar la máxima flexibilidad e integración de los datos del edificio en los sistemas de información empresarial y dar soporte a múltiples controladores de servidor de red (NSC), estaciones de trabajo de usuario y un sistema informático host local.</w:t>
      </w:r>
    </w:p>
    <w:p w14:paraId="258F9C0F" w14:textId="77777777" w:rsidR="00BB7A0D" w:rsidRPr="00F94070" w:rsidRDefault="00BB7A0D" w:rsidP="00BB7A0D">
      <w:r w:rsidRPr="00F94070">
        <w:t xml:space="preserve">La LAN Ethernet (IEEE 802.3) empresarial deberá utilizar acceso múltiple por detección de portadora con detección de colisiones (CSMA/CD), protocolo de resolución de direcciones (ARP) y protocolo de datagramas de usuario (UDP) funcionando a 10 o 100 Mb/s. </w:t>
      </w:r>
    </w:p>
    <w:p w14:paraId="1162A479" w14:textId="77777777" w:rsidR="00BB7A0D" w:rsidRPr="00F94070" w:rsidRDefault="00BB7A0D" w:rsidP="00BB7A0D">
      <w:r w:rsidRPr="00F94070">
        <w:t xml:space="preserve">El sistema deberá permitir una arquitectura abierta que utilice la norma EIA 709.1, el protocolo LonTalk™ o la funcionalidad BACnet según la norma ANSI/ASHRAE™ 135-2007 para asegurar la interoperabilidad entre todos los componentes del sistema. Se requiere soporte nativo para el protocolo LonTalk™ y el protocolo BACnet según la norma ANSI/ASHRAE™ 135-2007 para garantizar que el proyecto sea completamente compatible con los protocolos abiertos para HVAC con el fin de reducir los costes de mantenimiento, actualización y ampliación del edificio en el futuro.  </w:t>
      </w:r>
    </w:p>
    <w:p w14:paraId="104C7234" w14:textId="77777777" w:rsidR="00BB7A0D" w:rsidRPr="00F94070" w:rsidRDefault="00BB7A0D" w:rsidP="00BB7A0D">
      <w:r w:rsidRPr="00F94070">
        <w:t>El sistema deberá permitir una arquitectura que utilice un protocolo MS/TP seleccionable de 9,6-76,8 kBd como protocolo de comunicación común entre todos los controladores y la funcionalidad BACnet según la norma ANSI/ASHRAE™ 135-2008 integrada para garantizar la interoperabilidad entre todos los componentes del sistema.   El AAC deberá ser capaz de comunicarse como un dispositivo MS/TP o como dispositivo BACnet IP a 10/100 Mb/s en una red troncal TCP/IP.  El AAC deberá tener un bus MS/TP capaz de soportar hasta 127 UEC o VAVDDC sin añadir repetidores. El protocolo BACnet según la norma ANSI/ASHRAE™ 135-2008 es necesario para garantizar la compatibilidad total del proyecto con el principal protocolo abierto para HVAC con el fin de reducir los costes de mantenimiento, actualización y ampliación del edificio en el futuro.</w:t>
      </w:r>
    </w:p>
    <w:p w14:paraId="5FC5E9DD" w14:textId="77777777" w:rsidR="00BB7A0D" w:rsidRPr="00F94070" w:rsidRDefault="00BB7A0D" w:rsidP="00BB7A0D">
      <w:r w:rsidRPr="00F94070">
        <w:t>Los paquetes LonTalk™ pueden ser encapsulados en mensajes TCP/IP para aprovechar la infraestructura existente o bien para incrementar el ancho de banda de la red cuando fuera necesario o deseable.</w:t>
      </w:r>
    </w:p>
    <w:p w14:paraId="46A9AD3C" w14:textId="77777777" w:rsidR="00BB7A0D" w:rsidRPr="00F94070" w:rsidRDefault="00BB7A0D" w:rsidP="00BB7A0D">
      <w:pPr>
        <w:pStyle w:val="Prrafodelista"/>
        <w:numPr>
          <w:ilvl w:val="0"/>
          <w:numId w:val="50"/>
        </w:numPr>
        <w:spacing w:before="0" w:after="160" w:line="259" w:lineRule="auto"/>
        <w:contextualSpacing/>
        <w:jc w:val="both"/>
      </w:pPr>
      <w:r w:rsidRPr="00F94070">
        <w:lastRenderedPageBreak/>
        <w:t xml:space="preserve">Dicho encapsulado del protocolo LonTalk™ en datagramas IP deberá cumplir las directrices de funcionalidad de LonMark™ para tal encapsulado y deberá estar basado en protocolos estándar del sector. </w:t>
      </w:r>
    </w:p>
    <w:p w14:paraId="7667AA7D" w14:textId="77777777" w:rsidR="00BB7A0D" w:rsidRPr="00F94070" w:rsidRDefault="00BB7A0D" w:rsidP="00BB7A0D">
      <w:pPr>
        <w:pStyle w:val="Prrafodelista"/>
        <w:numPr>
          <w:ilvl w:val="0"/>
          <w:numId w:val="50"/>
        </w:numPr>
        <w:spacing w:before="0" w:after="160" w:line="259" w:lineRule="auto"/>
        <w:contextualSpacing/>
        <w:jc w:val="both"/>
      </w:pPr>
      <w:r w:rsidRPr="00F94070">
        <w:t>Los productos utilizados para la construcción del BMS deberán ser compatibles con LonMark™.</w:t>
      </w:r>
    </w:p>
    <w:p w14:paraId="0204797F" w14:textId="77777777" w:rsidR="00BB7A0D" w:rsidRPr="00F94070" w:rsidRDefault="00BB7A0D" w:rsidP="00BB7A0D">
      <w:pPr>
        <w:pStyle w:val="Prrafodelista"/>
        <w:numPr>
          <w:ilvl w:val="0"/>
          <w:numId w:val="50"/>
        </w:numPr>
        <w:spacing w:before="0" w:after="160" w:line="259" w:lineRule="auto"/>
        <w:contextualSpacing/>
        <w:jc w:val="both"/>
      </w:pPr>
      <w:r w:rsidRPr="00F94070">
        <w:t>En aquellos casos en los que no se disponga de dispositivos LonMark™, el Contratista del BMS deberá suministrar archivos de recursos y definiciones de interfaces externas para los dispositivos LonMark.</w:t>
      </w:r>
    </w:p>
    <w:p w14:paraId="00B5A8D3" w14:textId="77777777" w:rsidR="00BB7A0D" w:rsidRPr="00F94070" w:rsidRDefault="00BB7A0D" w:rsidP="00BB7A0D">
      <w:r w:rsidRPr="00F94070">
        <w:t>Las herramientas de software requeridas para la gestión de red del protocolo LonTalk™ y el protocolo BACnet según la norma ANSI/ASHRAE™ 135-2008 deben ser suministradas junto con el sistema. Los planos son simplemente diagramas. Los equipos o personal no especificados expresamente en el presente documento o en los planos y que sean necesarios para cumplir el objetivo funcional deberán ser suministrados sin coste adicional para el Propietario. La conformidad mínima con BACnet es de Nivel 4, con capacidad para permitir funciones de lectura y escritura de datos.  La conexión física de los dispositivos BACnet se efectuará a través de Ethernet IP o MS/TP.  La conexión física de los dispositivos LonWorks se efectuará a través de Ethernet IP o FTT-10A.</w:t>
      </w:r>
    </w:p>
    <w:p w14:paraId="541A5629" w14:textId="77777777" w:rsidR="00BB7A0D" w:rsidRPr="00F94070" w:rsidRDefault="00BB7A0D" w:rsidP="00BB7A0D">
      <w:r w:rsidRPr="00F94070">
        <w:t>El sistema deberá ser compatible de origen con los protocolos Modbus TCP y RTU y no requerir el uso de pasarelas.</w:t>
      </w:r>
    </w:p>
    <w:p w14:paraId="11683384" w14:textId="77777777" w:rsidR="00BB7A0D" w:rsidRPr="00F94070" w:rsidRDefault="00BB7A0D" w:rsidP="00BB7A0D">
      <w:r w:rsidRPr="00F94070">
        <w:t>El bus de campo deberá soportar el uso de comunicaciones inalámbricas.</w:t>
      </w:r>
    </w:p>
    <w:p w14:paraId="658D0067" w14:textId="77777777" w:rsidR="00BB7A0D" w:rsidRPr="00F94070" w:rsidRDefault="00BB7A0D" w:rsidP="00BB7A0D">
      <w:r w:rsidRPr="00F94070">
        <w:t>El sistema de control de temperatura será DDC con sensores electrónicos y accionamiento electrónico/eléctrico de las válvulas y compuertas de la sala de equipos mecánicos, así como con accionamiento electrónico de las válvulas y actuadores especificados en el presente documento para los equipos terminales. El BMS tiene como fin conectar de modo homogéneo los dispositivos de todo el edificio sin importar el tipo de subsistema, es decir, que los variadores de velocidad, sistemas de alumbrado de baja tensión, interruptores automáticos, contadores y acceso mediante tarjetas deben coexistir sin problemas en el mismo canal de red.</w:t>
      </w:r>
    </w:p>
    <w:p w14:paraId="6D556B1F" w14:textId="77777777" w:rsidR="00BB7A0D" w:rsidRPr="00F94070" w:rsidRDefault="00BB7A0D" w:rsidP="00BB7A0D">
      <w:r w:rsidRPr="00F94070">
        <w:t xml:space="preserve">El sistema suministrado debe incorporar la capacidad de acceder a todos los datos utilizando navegadores compatibles con Java y HTML 5 sin requerir interfaces de operador ni programas de configuración privados. </w:t>
      </w:r>
    </w:p>
    <w:p w14:paraId="00FB8033" w14:textId="77777777" w:rsidR="00BB7A0D" w:rsidRPr="00F94070" w:rsidRDefault="00BB7A0D" w:rsidP="00BB7A0D">
      <w:r w:rsidRPr="00F94070">
        <w:t>Los datos deberán residir en un servidor instalado por el proveedor para el acceso a todas las bases de datos.</w:t>
      </w:r>
    </w:p>
    <w:p w14:paraId="4B71C26C" w14:textId="77777777" w:rsidR="00BB7A0D" w:rsidRPr="00F94070" w:rsidRDefault="00BB7A0D" w:rsidP="00BB7A0D">
      <w:r w:rsidRPr="00F94070">
        <w:t>Se requiere una topología jerárquica para asegurar un tiempo de respuesta del sistema razonable y para gestionar el flujo y distribución de datos sin sobrecargar indebidamente la red Intranet interna del cliente.</w:t>
      </w:r>
    </w:p>
    <w:p w14:paraId="663C9548" w14:textId="77777777" w:rsidR="00BB7A0D" w:rsidRPr="00F94070" w:rsidRDefault="00BB7A0D" w:rsidP="00BB7A0D">
      <w:r w:rsidRPr="00F94070">
        <w:t>Todos los trabajos descriptos en esta sección deberán ser efectuados, conectados, probados y calibrados por técnicos certificados por el fabricante y cualificados para esta tarea y que figuren en la nómina de la delegación local del fabricante autorizado. La delegación local del fabricante autorizado deberá tener una experiencia mínima en instalaciones de 3 años con el fabricante y deberá entregar en la oferta y el pliego de presentación documentación que verifique la duración de la relación de la compañía instaladora con el fabricante cuando así se le solicite.  La supervisión, diseño del hardware y software y la calibración y comprobación del sistema deberá ser llevada a cabo por los empleados de la delegación local del fabricante autorizado y no podrá ser subcontratada.  El Contratista de Control deberá disponer de una instalación de soporte a menos de 150 km de la ubicación con técnicos e ingenieros certificados por el fabricante, un inventario de repuestos y todos los equipos de pruebas y diagnóstico necesarios para el sistema instalado. Además, el Contratista de Control deberá disponer de un servicio de emergencia las 24 horas del día, 7 días a la semana.</w:t>
      </w:r>
    </w:p>
    <w:p w14:paraId="3D37CD9D" w14:textId="77777777" w:rsidR="00BB7A0D" w:rsidRPr="00F94070" w:rsidRDefault="00BB7A0D" w:rsidP="00BB7A0D">
      <w:r w:rsidRPr="00F94070">
        <w:t xml:space="preserve">Deberá suministrar la herramienta de puesta en marcha, configuración y diagnóstico (CCDT), un ordenador personal con pantalla a color, software e interfaces para permitir la carga/descarga de controladores para un alto número de puntos (AAC), controladores de equipos unitarios (UEC) y controladores VAV (VAVDDC) para monitorizar todos los objetos BACnet, la derivación de todos los puntos físicos de entrada/salida de los controladores y la edición de los programas de tiempo de residencia de los controladores. </w:t>
      </w:r>
    </w:p>
    <w:p w14:paraId="20D7CD70" w14:textId="77777777" w:rsidR="00BB7A0D" w:rsidRPr="00F94070" w:rsidRDefault="00BB7A0D" w:rsidP="00BB7A0D">
      <w:r w:rsidRPr="00F94070">
        <w:t>Deberá suministrar un ordenador con pantalla a color para el terminal de operador portátil (POT), software e interfaces para permitir la carga/descarga de controladores de aplicación personalizados y bases de datos de controladores de aplicación específicos para monitorizar todos los tipos de variables de red estándar (SNVT) LonMark™, incluyendo la visualización de todos los SNVT vinculados y la monitorización y derivación de todos los puntos físicos de entrada/salida de los controladores y la edición de los programas de tiempo de residencia de los controladores. La conexión con el POT se efectuará mediante un sensor digital de pared conectado al controlador.</w:t>
      </w:r>
    </w:p>
    <w:p w14:paraId="11F10D85" w14:textId="77777777" w:rsidR="00BB7A0D" w:rsidRPr="00F94070" w:rsidRDefault="00BB7A0D" w:rsidP="00BB7A0D">
      <w:r w:rsidRPr="00F94070">
        <w:t>El sistema tendrá la capacidad de proveer AMBCx web (puesta en marcha de sistemas de monitoreo automatizado). El sistema AMBCx será capaz de interactuar directamente con el BAS del proyecto y el sistema de medición de energía/rendimiento para proveer información de los sistemas HVAC que están siendo controlados.</w:t>
      </w:r>
    </w:p>
    <w:p w14:paraId="67A053E6" w14:textId="77777777" w:rsidR="00BB7A0D" w:rsidRPr="00F94070" w:rsidRDefault="00BB7A0D" w:rsidP="00BB7A0D">
      <w:r w:rsidRPr="00F94070">
        <w:t xml:space="preserve">El sistema tendrá la capacidad para proveer APEO web (optimización predictiva de energía automatizada) y permitir una efectiva participación en los programas locales de Demand Response (DR). El vendedor proveerá el software y los servicios necesarios para identificar las oportunidades de realizar acciones para reducir el consumo de energía y los picos de consumo, para contribuir al logro de los objetivos de sustentabilidad de la instalación, y operar continua y automáticamente los sistemas necesarios para la consecución de los ahorros y reducciones fijados como objetivo. </w:t>
      </w:r>
    </w:p>
    <w:p w14:paraId="0CBF7B52" w14:textId="77777777" w:rsidR="00BB7A0D" w:rsidRPr="00F94070" w:rsidRDefault="00BB7A0D" w:rsidP="00BB7A0D">
      <w:r w:rsidRPr="00F94070">
        <w:lastRenderedPageBreak/>
        <w:t xml:space="preserve">El sistema tendrá la capacidad para proveer un sistema web de monitoreo PEMS (sistema de manejo de la energía), cuya finalidad es monitorear la totalidad de la infraestructura de distribución eléctrica, desde las entradas de la red eléctrica hasta los puntos de distribución de baja tensión. Será diseñada para monitorear y controlar los consumos de energía a través de toda la empresa, ya sea dentro de una instalación o dentro de una red de instalaciones, para mejorar la disponibilidad y confiabilidad de la energía, y para monitorear y controlar la eficiencia energética. Será un producto estándar, sin necesidad de programación personalizada. Proveerá una experiencia sin interrupciones al usuario para el manejo de los sistemas mecánicos (HVAC e iluminación) y el monitoreo de sistemas de distribución de la energía (transformadores, interruptores, relés, capacitores, inversores, UPS, etc.). </w:t>
      </w:r>
    </w:p>
    <w:p w14:paraId="28EAA752" w14:textId="77777777" w:rsidR="00BB7A0D" w:rsidRPr="00F94070" w:rsidRDefault="00BB7A0D" w:rsidP="00BB7A0D">
      <w:pPr>
        <w:pStyle w:val="Ttulo3"/>
      </w:pPr>
      <w:bookmarkStart w:id="1006" w:name="_Toc528057933"/>
      <w:bookmarkStart w:id="1007" w:name="_Toc43904698"/>
      <w:bookmarkStart w:id="1008" w:name="_Toc45814595"/>
      <w:bookmarkStart w:id="1009" w:name="_Toc48837295"/>
      <w:bookmarkStart w:id="1010" w:name="_Toc89362519"/>
      <w:bookmarkStart w:id="1011" w:name="_Toc96501142"/>
      <w:r w:rsidRPr="00F94070">
        <w:t>Trabajos de terceros</w:t>
      </w:r>
      <w:bookmarkEnd w:id="1006"/>
      <w:bookmarkEnd w:id="1007"/>
      <w:bookmarkEnd w:id="1008"/>
      <w:bookmarkEnd w:id="1009"/>
      <w:bookmarkEnd w:id="1010"/>
      <w:bookmarkEnd w:id="1011"/>
    </w:p>
    <w:p w14:paraId="4D21C6E9" w14:textId="77777777" w:rsidR="00BB7A0D" w:rsidRPr="00F94070" w:rsidRDefault="00BB7A0D" w:rsidP="00BB7A0D">
      <w:r w:rsidRPr="00F94070">
        <w:t>El Contratista del BAS deberá cooperar con los demás contratistas del proyecto que sean necesarios para realizar una instalación completa y correcta.  Para cumplir este objetivo, todos los contratistas deberán consultar los planos y especificaciones de todas las áreas de trabajo para determinar la naturaleza y alcance de los trabajos de terceros.</w:t>
      </w:r>
    </w:p>
    <w:p w14:paraId="23D8B57C" w14:textId="77777777" w:rsidR="00BB7A0D" w:rsidRPr="00F94070" w:rsidRDefault="00BB7A0D" w:rsidP="00BB7A0D">
      <w:r w:rsidRPr="00F94070">
        <w:t xml:space="preserve">El Contratista del BAS deberá suministrar todas las válvulas de control, arquetas de sensores, caudalímetros y otros equipos similares para su instalación por el Contratista Mecánico. </w:t>
      </w:r>
    </w:p>
    <w:p w14:paraId="4BB70B8C" w14:textId="77777777" w:rsidR="00BB7A0D" w:rsidRPr="00F94070" w:rsidRDefault="00BB7A0D" w:rsidP="00BB7A0D">
      <w:r w:rsidRPr="00F94070">
        <w:t>El Contratista del BAS deberá proporcionar supervisión a pie de obra al contratista designado para la instalación de lo siguiente:</w:t>
      </w:r>
    </w:p>
    <w:p w14:paraId="4842C7DC" w14:textId="77777777" w:rsidR="00BB7A0D" w:rsidRPr="00F94070" w:rsidRDefault="00BB7A0D" w:rsidP="00BB7A0D">
      <w:pPr>
        <w:pStyle w:val="Prrafodelista"/>
        <w:numPr>
          <w:ilvl w:val="0"/>
          <w:numId w:val="50"/>
        </w:numPr>
        <w:spacing w:before="0" w:after="160" w:line="259" w:lineRule="auto"/>
        <w:contextualSpacing/>
        <w:jc w:val="both"/>
      </w:pPr>
      <w:r>
        <w:t>P</w:t>
      </w:r>
      <w:r w:rsidRPr="00F94070">
        <w:t>rotección contra incendios y humos</w:t>
      </w:r>
    </w:p>
    <w:p w14:paraId="44FA2022" w14:textId="77777777" w:rsidR="00BB7A0D" w:rsidRPr="00F94070" w:rsidRDefault="00BB7A0D" w:rsidP="00BB7A0D">
      <w:pPr>
        <w:pStyle w:val="Prrafodelista"/>
        <w:numPr>
          <w:ilvl w:val="0"/>
          <w:numId w:val="50"/>
        </w:numPr>
        <w:spacing w:before="0" w:after="160" w:line="259" w:lineRule="auto"/>
        <w:contextualSpacing/>
        <w:jc w:val="both"/>
      </w:pPr>
      <w:r w:rsidRPr="00F94070">
        <w:t>Placas obturadoras para compuertas con un tamaño inferior al del conducto.</w:t>
      </w:r>
    </w:p>
    <w:p w14:paraId="4AAF90B1" w14:textId="77777777" w:rsidR="00BB7A0D" w:rsidRPr="00F94070" w:rsidRDefault="00BB7A0D" w:rsidP="00BB7A0D">
      <w:pPr>
        <w:pStyle w:val="Prrafodelista"/>
        <w:numPr>
          <w:ilvl w:val="0"/>
          <w:numId w:val="50"/>
        </w:numPr>
        <w:spacing w:before="0" w:after="160" w:line="259" w:lineRule="auto"/>
        <w:contextualSpacing/>
        <w:jc w:val="both"/>
      </w:pPr>
      <w:r w:rsidRPr="00F94070">
        <w:t>Deflectores de chapa metálica para eliminar la estratificación.</w:t>
      </w:r>
    </w:p>
    <w:p w14:paraId="4C4EB60F" w14:textId="77777777" w:rsidR="00BB7A0D" w:rsidRPr="00F94070" w:rsidRDefault="00BB7A0D" w:rsidP="00BB7A0D">
      <w:pPr>
        <w:pStyle w:val="Prrafodelista"/>
        <w:numPr>
          <w:ilvl w:val="0"/>
          <w:numId w:val="50"/>
        </w:numPr>
        <w:spacing w:before="0" w:after="160" w:line="259" w:lineRule="auto"/>
        <w:contextualSpacing/>
        <w:jc w:val="both"/>
      </w:pPr>
      <w:r w:rsidRPr="00F94070">
        <w:t>El Contratista Eléctrico deberá suministrar:</w:t>
      </w:r>
    </w:p>
    <w:p w14:paraId="02AB3C8A" w14:textId="77777777" w:rsidR="00BB7A0D" w:rsidRDefault="00BB7A0D" w:rsidP="00BB7A0D">
      <w:pPr>
        <w:pStyle w:val="Prrafodelista"/>
        <w:numPr>
          <w:ilvl w:val="0"/>
          <w:numId w:val="50"/>
        </w:numPr>
        <w:spacing w:before="0" w:after="160" w:line="259" w:lineRule="auto"/>
        <w:contextualSpacing/>
        <w:jc w:val="both"/>
      </w:pPr>
      <w:r w:rsidRPr="00F94070">
        <w:t>Suministrar detectores de humo y cableado para el sistema de alarma contra incendios.  El Contratista del HVAC deberá instalar los dispositivos. El Contratista del BAS deberá efectuar la conexión permanente para el apagado de los ventiladores.</w:t>
      </w:r>
    </w:p>
    <w:p w14:paraId="7E3E1A80" w14:textId="77777777" w:rsidR="00BB7A0D" w:rsidRDefault="00BB7A0D" w:rsidP="00BB7A0D">
      <w:pPr>
        <w:pStyle w:val="Prrafodelista"/>
        <w:numPr>
          <w:ilvl w:val="0"/>
          <w:numId w:val="50"/>
        </w:numPr>
        <w:spacing w:before="0" w:after="160" w:line="259" w:lineRule="auto"/>
        <w:contextualSpacing/>
        <w:jc w:val="both"/>
      </w:pPr>
      <w:r>
        <w:t>Contactos auxiliares, sensores de corriente, placas de integración.</w:t>
      </w:r>
    </w:p>
    <w:p w14:paraId="2F8B8C53" w14:textId="77777777" w:rsidR="00BB7A0D" w:rsidRPr="00F94070" w:rsidRDefault="00BB7A0D" w:rsidP="00BB7A0D">
      <w:pPr>
        <w:pStyle w:val="Prrafodelista"/>
        <w:numPr>
          <w:ilvl w:val="0"/>
          <w:numId w:val="50"/>
        </w:numPr>
        <w:spacing w:before="0" w:after="160" w:line="259" w:lineRule="auto"/>
        <w:contextualSpacing/>
        <w:jc w:val="both"/>
      </w:pPr>
      <w:r>
        <w:t>Sensores de nivel.</w:t>
      </w:r>
    </w:p>
    <w:p w14:paraId="1793253F" w14:textId="77777777" w:rsidR="00BB7A0D" w:rsidRPr="00F94070" w:rsidRDefault="00BB7A0D" w:rsidP="00BB7A0D">
      <w:pPr>
        <w:pStyle w:val="Prrafodelista"/>
        <w:numPr>
          <w:ilvl w:val="0"/>
          <w:numId w:val="50"/>
        </w:numPr>
        <w:spacing w:before="0" w:after="160" w:line="259" w:lineRule="auto"/>
        <w:contextualSpacing/>
        <w:jc w:val="both"/>
      </w:pPr>
      <w:r w:rsidRPr="00F94070">
        <w:t>También deberá suministrar el contacto auxiliar (iniciador de impulsos) del contador eléctrico para la monitorización centralizada de kWh y kW. El Contratista Eléctrico deberá comunicar la tasa de impulsos para la lectura remota al BAS. El Contratista del BAS deberá coordinarse con este fin con el Contratista Eléctrico.</w:t>
      </w:r>
    </w:p>
    <w:p w14:paraId="0308943E" w14:textId="77777777" w:rsidR="00BB7A0D" w:rsidRPr="00F94070" w:rsidRDefault="00BB7A0D" w:rsidP="00BB7A0D">
      <w:pPr>
        <w:pStyle w:val="Ttulo3"/>
      </w:pPr>
      <w:bookmarkStart w:id="1012" w:name="_Toc528057934"/>
      <w:bookmarkStart w:id="1013" w:name="_Toc43904699"/>
      <w:bookmarkStart w:id="1014" w:name="_Toc45814596"/>
      <w:bookmarkStart w:id="1015" w:name="_Toc48837296"/>
      <w:bookmarkStart w:id="1016" w:name="_Toc89362520"/>
      <w:bookmarkStart w:id="1017" w:name="_Toc96501143"/>
      <w:r w:rsidRPr="00F94070">
        <w:t>Cumplimiento de los códigos</w:t>
      </w:r>
      <w:bookmarkEnd w:id="1012"/>
      <w:bookmarkEnd w:id="1013"/>
      <w:bookmarkEnd w:id="1014"/>
      <w:bookmarkEnd w:id="1015"/>
      <w:bookmarkEnd w:id="1016"/>
      <w:bookmarkEnd w:id="1017"/>
    </w:p>
    <w:p w14:paraId="7B2BC465"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Deberán suministrarse componentes BAS y equipos auxiliares incluidos en UL-916 y etiquetados como tales. </w:t>
      </w:r>
    </w:p>
    <w:p w14:paraId="591A4789"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Todos los equipos o las tuberías utilizadas en el flujo de aire acondicionado, espacios o cámaras de retorno de aire deberán cumplir un porcentaje de contribución de incendio/humo/combustible del 25/50/0% conforme a NFPA 90A y todos los códigos o requisitos de construcción aplicables. </w:t>
      </w:r>
    </w:p>
    <w:p w14:paraId="60373274" w14:textId="77777777" w:rsidR="00BB7A0D" w:rsidRPr="00F94070" w:rsidRDefault="00BB7A0D" w:rsidP="00BB7A0D">
      <w:pPr>
        <w:pStyle w:val="Prrafodelista"/>
        <w:numPr>
          <w:ilvl w:val="0"/>
          <w:numId w:val="50"/>
        </w:numPr>
        <w:spacing w:before="0" w:after="160" w:line="259" w:lineRule="auto"/>
        <w:contextualSpacing/>
        <w:jc w:val="both"/>
      </w:pPr>
      <w:r w:rsidRPr="00F94070">
        <w:t>Todo el cableado deberá cumplir con la AEA 90364 Parte 7 Sección 780.</w:t>
      </w:r>
    </w:p>
    <w:p w14:paraId="40976442"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Todas las compuertas para humo deberán estar clasificadas conforme a UL 555S. </w:t>
      </w:r>
    </w:p>
    <w:p w14:paraId="0AEE02D5"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Deberán cumplirse las normas de la FCC, Apartado 15, relativa a radiación de Clase A para dispositivos informáticos y equipos de comunicación de baja potencia que funcionen en entornos comerciales. </w:t>
      </w:r>
    </w:p>
    <w:p w14:paraId="67EF6A76" w14:textId="77777777" w:rsidR="00BB7A0D" w:rsidRPr="00F94070" w:rsidRDefault="00BB7A0D" w:rsidP="00BB7A0D">
      <w:pPr>
        <w:pStyle w:val="Prrafodelista"/>
        <w:numPr>
          <w:ilvl w:val="0"/>
          <w:numId w:val="50"/>
        </w:numPr>
        <w:spacing w:before="0" w:after="160" w:line="259" w:lineRule="auto"/>
        <w:contextualSpacing/>
        <w:jc w:val="both"/>
      </w:pPr>
      <w:r w:rsidRPr="00F94070">
        <w:t>Deberán cumplirse las normas de la FCC, Parte 68, sobre módems telefónicos y series de datos.</w:t>
      </w:r>
    </w:p>
    <w:p w14:paraId="66D41CD6" w14:textId="77777777" w:rsidR="00BB7A0D" w:rsidRPr="00F94070" w:rsidRDefault="00BB7A0D" w:rsidP="00BB7A0D">
      <w:pPr>
        <w:pStyle w:val="Ttulo3"/>
      </w:pPr>
      <w:bookmarkStart w:id="1018" w:name="_Toc528057935"/>
      <w:bookmarkStart w:id="1019" w:name="_Toc43904700"/>
      <w:bookmarkStart w:id="1020" w:name="_Toc45814597"/>
      <w:bookmarkStart w:id="1021" w:name="_Toc48837297"/>
      <w:bookmarkStart w:id="1022" w:name="_Toc89362521"/>
      <w:bookmarkStart w:id="1023" w:name="_Toc96501144"/>
      <w:r w:rsidRPr="00F94070">
        <w:t>Presentación</w:t>
      </w:r>
      <w:bookmarkEnd w:id="1018"/>
      <w:bookmarkEnd w:id="1019"/>
      <w:bookmarkEnd w:id="1020"/>
      <w:bookmarkEnd w:id="1021"/>
      <w:bookmarkEnd w:id="1022"/>
      <w:bookmarkEnd w:id="1023"/>
    </w:p>
    <w:p w14:paraId="72633420" w14:textId="77777777" w:rsidR="00BB7A0D" w:rsidRPr="00F94070" w:rsidRDefault="00BB7A0D" w:rsidP="00BB7A0D">
      <w:r w:rsidRPr="00F94070">
        <w:t xml:space="preserve">Todos los planos de trabajo deberán ser elaborados con el software Visio Professional y AutoCAD.  Además de los planos, el Contratista deberá entregar un CD que contenga la misma información.  Los planos deberán ser de tamaño A1 o superior. </w:t>
      </w:r>
    </w:p>
    <w:p w14:paraId="62D3AF87" w14:textId="77777777" w:rsidR="00BB7A0D" w:rsidRPr="00F94070" w:rsidRDefault="00BB7A0D" w:rsidP="00BB7A0D">
      <w:r w:rsidRPr="00F94070">
        <w:t xml:space="preserve">Los planos de trabajo deberán incluir un diagrama de acometidas que muestre la ubicación de todos los controladores y estaciones de trabajo, junto con el cableado de red asociado.  También deberán incluirse esquemas individuales de cada sistema mecánico que muestren todos los puntos de conexión con respecto al controlador asociado.  Se permitirá el uso de esquemas genéricos si fuera adecuado. </w:t>
      </w:r>
    </w:p>
    <w:p w14:paraId="6E01AA47" w14:textId="77777777" w:rsidR="00BB7A0D" w:rsidRPr="00F94070" w:rsidRDefault="00BB7A0D" w:rsidP="00BB7A0D">
      <w:r w:rsidRPr="00F94070">
        <w:t xml:space="preserve">Los datos presentados deberán incluir los datos del fabricante para todos los productos de hardware y software requeridos por la especificación.  Las listas de válvulas, compuertas y estaciones de flujo de aire deberán indicar el tamaño, configuración, capacidad y ubicación de todos los equipos. </w:t>
      </w:r>
    </w:p>
    <w:p w14:paraId="50EE56A2" w14:textId="77777777" w:rsidR="00BB7A0D" w:rsidRPr="00F94070" w:rsidRDefault="00BB7A0D" w:rsidP="00BB7A0D">
      <w:r w:rsidRPr="00F94070">
        <w:t xml:space="preserve">Los datos del software deberán incluir descripciones verbales de las secuencias de funcionamiento, listas de programas, listas de puntos y una descripción completa de los gráficos, informes, alarmas y configuraciones que se suministrarán con el software de las estaciones de trabajo.  La información deberá presentarse encuadernada o en un archivador de tres anillas con un índice alfabético </w:t>
      </w:r>
      <w:r w:rsidRPr="00F94070">
        <w:lastRenderedPageBreak/>
        <w:t>y pestañas. Los diagramas se entregarán en pliegos de A4.  Si se utilizan colores para diferenciar la información, las copias impresas deberán ser en color.</w:t>
      </w:r>
    </w:p>
    <w:p w14:paraId="627E73F8" w14:textId="77777777" w:rsidR="00BB7A0D" w:rsidRPr="00F94070" w:rsidRDefault="00BB7A0D" w:rsidP="00BB7A0D">
      <w:r w:rsidRPr="00F94070">
        <w:t xml:space="preserve">Deberán presentarse a la dirección de obra dos (2) ejemplares de los datos y los planos de trabajo presentados para su evaluación antes de solicitar o fabricar los equipos.  El Contratista deberá comprobar la exactitud de todos los documentos antes de su presentación. </w:t>
      </w:r>
    </w:p>
    <w:p w14:paraId="2833D93F" w14:textId="77777777" w:rsidR="00BB7A0D" w:rsidRPr="00F94070" w:rsidRDefault="00BB7A0D" w:rsidP="00BB7A0D">
      <w:r w:rsidRPr="00F94070">
        <w:t>La dirección de obra efectuará correcciones, en caso de ser precisas, y los devolverá al Contratista.  A continuación, el Contratista deberá volver a presentar la información con los datos corregidos o con datos adicionales.  Este procedimiento se repetirá hasta que todas las correcciones hayan sido realizadas a plena satisfacción de la dirección de obra y la información presentada haya sido aceptada en su totalidad.</w:t>
      </w:r>
    </w:p>
    <w:p w14:paraId="68220BCB" w14:textId="77777777" w:rsidR="00BB7A0D" w:rsidRPr="00F94070" w:rsidRDefault="00BB7A0D" w:rsidP="00BB7A0D">
      <w:r w:rsidRPr="00F94070">
        <w:t>A continuación, se enumera la información presentada tras la construcción que deberá ser actualizada para reflejar posibles cambios durante la construcción y que deberá ser presentada de nuevo como "Conforme a obra".</w:t>
      </w:r>
    </w:p>
    <w:p w14:paraId="7D2B56A4" w14:textId="77777777" w:rsidR="00BB7A0D" w:rsidRPr="00F94070" w:rsidRDefault="00BB7A0D" w:rsidP="00BB7A0D">
      <w:pPr>
        <w:pStyle w:val="Prrafodelista"/>
        <w:numPr>
          <w:ilvl w:val="0"/>
          <w:numId w:val="50"/>
        </w:numPr>
        <w:spacing w:before="0" w:after="160" w:line="259" w:lineRule="auto"/>
        <w:contextualSpacing/>
        <w:jc w:val="both"/>
      </w:pPr>
      <w:r w:rsidRPr="00F94070">
        <w:t>Plano de la arquitectura del sistema</w:t>
      </w:r>
    </w:p>
    <w:p w14:paraId="02A7C100" w14:textId="77777777" w:rsidR="00BB7A0D" w:rsidRPr="00F94070" w:rsidRDefault="00BB7A0D" w:rsidP="00BB7A0D">
      <w:pPr>
        <w:pStyle w:val="Prrafodelista"/>
        <w:numPr>
          <w:ilvl w:val="0"/>
          <w:numId w:val="50"/>
        </w:numPr>
        <w:spacing w:before="0" w:after="160" w:line="259" w:lineRule="auto"/>
        <w:contextualSpacing/>
        <w:jc w:val="both"/>
      </w:pPr>
      <w:r w:rsidRPr="00F94070">
        <w:t>Plano de disposición de todos los paneles de control</w:t>
      </w:r>
    </w:p>
    <w:p w14:paraId="78A3D45E" w14:textId="77777777" w:rsidR="00BB7A0D" w:rsidRPr="00F94070" w:rsidRDefault="00BB7A0D" w:rsidP="00BB7A0D">
      <w:pPr>
        <w:pStyle w:val="Prrafodelista"/>
        <w:numPr>
          <w:ilvl w:val="0"/>
          <w:numId w:val="50"/>
        </w:numPr>
        <w:spacing w:before="0" w:after="160" w:line="259" w:lineRule="auto"/>
        <w:contextualSpacing/>
        <w:jc w:val="both"/>
      </w:pPr>
      <w:r w:rsidRPr="00F94070">
        <w:t>Diagrama de conexiones de cada componente</w:t>
      </w:r>
    </w:p>
    <w:p w14:paraId="40172345" w14:textId="77777777" w:rsidR="00BB7A0D" w:rsidRPr="00F94070" w:rsidRDefault="00BB7A0D" w:rsidP="00BB7A0D">
      <w:pPr>
        <w:pStyle w:val="Prrafodelista"/>
        <w:numPr>
          <w:ilvl w:val="0"/>
          <w:numId w:val="50"/>
        </w:numPr>
        <w:spacing w:before="0" w:after="160" w:line="259" w:lineRule="auto"/>
        <w:contextualSpacing/>
        <w:jc w:val="both"/>
      </w:pPr>
      <w:r w:rsidRPr="00F94070">
        <w:t>Diagrama de flujo del sistema para cada sistema controlado</w:t>
      </w:r>
    </w:p>
    <w:p w14:paraId="52B0E80E" w14:textId="77777777" w:rsidR="00BB7A0D" w:rsidRPr="00F94070" w:rsidRDefault="00BB7A0D" w:rsidP="00BB7A0D">
      <w:pPr>
        <w:pStyle w:val="Prrafodelista"/>
        <w:numPr>
          <w:ilvl w:val="0"/>
          <w:numId w:val="50"/>
        </w:numPr>
        <w:spacing w:before="0" w:after="160" w:line="259" w:lineRule="auto"/>
        <w:contextualSpacing/>
        <w:jc w:val="both"/>
      </w:pPr>
      <w:r w:rsidRPr="00F94070">
        <w:t>Lista de equipos para cada sistema controlado</w:t>
      </w:r>
    </w:p>
    <w:p w14:paraId="67C340B1" w14:textId="77777777" w:rsidR="00BB7A0D" w:rsidRPr="00F94070" w:rsidRDefault="00BB7A0D" w:rsidP="00BB7A0D">
      <w:pPr>
        <w:pStyle w:val="Prrafodelista"/>
        <w:numPr>
          <w:ilvl w:val="0"/>
          <w:numId w:val="50"/>
        </w:numPr>
        <w:spacing w:before="0" w:after="160" w:line="259" w:lineRule="auto"/>
        <w:contextualSpacing/>
        <w:jc w:val="both"/>
      </w:pPr>
      <w:r w:rsidRPr="00F94070">
        <w:t>Secuencia de control</w:t>
      </w:r>
    </w:p>
    <w:p w14:paraId="4895BDD0" w14:textId="77777777" w:rsidR="00BB7A0D" w:rsidRPr="00F94070" w:rsidRDefault="00BB7A0D" w:rsidP="00BB7A0D">
      <w:pPr>
        <w:pStyle w:val="Prrafodelista"/>
        <w:numPr>
          <w:ilvl w:val="0"/>
          <w:numId w:val="50"/>
        </w:numPr>
        <w:spacing w:before="0" w:after="160" w:line="259" w:lineRule="auto"/>
        <w:contextualSpacing/>
        <w:jc w:val="both"/>
      </w:pPr>
      <w:r w:rsidRPr="00F94070">
        <w:t>Mapa de vínculos</w:t>
      </w:r>
    </w:p>
    <w:p w14:paraId="339FA38A" w14:textId="77777777" w:rsidR="00BB7A0D" w:rsidRPr="00F94070" w:rsidRDefault="00BB7A0D" w:rsidP="00BB7A0D">
      <w:pPr>
        <w:pStyle w:val="Prrafodelista"/>
        <w:numPr>
          <w:ilvl w:val="0"/>
          <w:numId w:val="50"/>
        </w:numPr>
        <w:spacing w:before="0" w:after="160" w:line="259" w:lineRule="auto"/>
        <w:contextualSpacing/>
        <w:jc w:val="both"/>
      </w:pPr>
      <w:r w:rsidRPr="00F94070">
        <w:t>Manuales de funcionamiento y mantenimiento</w:t>
      </w:r>
    </w:p>
    <w:p w14:paraId="0E51A9D8" w14:textId="77777777" w:rsidR="00BB7A0D" w:rsidRPr="00F94070" w:rsidRDefault="00BB7A0D" w:rsidP="00BB7A0D">
      <w:r w:rsidRPr="00F94070">
        <w:t xml:space="preserve">Deberá suministrarse información común para todo el sistema.  </w:t>
      </w:r>
    </w:p>
    <w:p w14:paraId="6DED8C99" w14:textId="77777777" w:rsidR="00BB7A0D" w:rsidRPr="00F94070" w:rsidRDefault="00BB7A0D" w:rsidP="00BB7A0D">
      <w:r w:rsidRPr="00F94070">
        <w:t>Esta deberá incluir lo siguiente, sin limitación:</w:t>
      </w:r>
    </w:p>
    <w:p w14:paraId="4D37AE36" w14:textId="77777777" w:rsidR="00BB7A0D" w:rsidRPr="00F94070" w:rsidRDefault="00BB7A0D" w:rsidP="00BB7A0D">
      <w:pPr>
        <w:pStyle w:val="Prrafodelista"/>
        <w:numPr>
          <w:ilvl w:val="0"/>
          <w:numId w:val="50"/>
        </w:numPr>
        <w:spacing w:before="0" w:after="160" w:line="259" w:lineRule="auto"/>
        <w:contextualSpacing/>
        <w:jc w:val="both"/>
      </w:pPr>
      <w:r w:rsidRPr="00F94070">
        <w:t>Manuales de producto para las principales tareas del software</w:t>
      </w:r>
    </w:p>
    <w:p w14:paraId="6C23255B" w14:textId="77777777" w:rsidR="00BB7A0D" w:rsidRPr="00F94070" w:rsidRDefault="00BB7A0D" w:rsidP="00BB7A0D">
      <w:pPr>
        <w:pStyle w:val="Prrafodelista"/>
        <w:numPr>
          <w:ilvl w:val="0"/>
          <w:numId w:val="50"/>
        </w:numPr>
        <w:spacing w:before="0" w:after="160" w:line="259" w:lineRule="auto"/>
        <w:contextualSpacing/>
        <w:jc w:val="both"/>
      </w:pPr>
      <w:r w:rsidRPr="00F94070">
        <w:t>Funcionamiento del sistema</w:t>
      </w:r>
    </w:p>
    <w:p w14:paraId="1B5D08CD" w14:textId="77777777" w:rsidR="00BB7A0D" w:rsidRPr="00F94070" w:rsidRDefault="00BB7A0D" w:rsidP="00BB7A0D">
      <w:pPr>
        <w:pStyle w:val="Prrafodelista"/>
        <w:numPr>
          <w:ilvl w:val="0"/>
          <w:numId w:val="50"/>
        </w:numPr>
        <w:spacing w:before="0" w:after="160" w:line="259" w:lineRule="auto"/>
        <w:contextualSpacing/>
        <w:jc w:val="both"/>
      </w:pPr>
      <w:r w:rsidRPr="00F94070">
        <w:t>Administración del sistema</w:t>
      </w:r>
    </w:p>
    <w:p w14:paraId="5B2753F2" w14:textId="77777777" w:rsidR="00BB7A0D" w:rsidRPr="00F94070" w:rsidRDefault="00BB7A0D" w:rsidP="00BB7A0D">
      <w:pPr>
        <w:pStyle w:val="Prrafodelista"/>
        <w:numPr>
          <w:ilvl w:val="0"/>
          <w:numId w:val="50"/>
        </w:numPr>
        <w:spacing w:before="0" w:after="160" w:line="259" w:lineRule="auto"/>
        <w:contextualSpacing/>
        <w:jc w:val="both"/>
      </w:pPr>
      <w:r w:rsidRPr="00F94070">
        <w:t>Ingeniería de la estación de trabajo del operador</w:t>
      </w:r>
    </w:p>
    <w:p w14:paraId="0ECC62F4" w14:textId="77777777" w:rsidR="00BB7A0D" w:rsidRPr="00F94070" w:rsidRDefault="00BB7A0D" w:rsidP="00BB7A0D">
      <w:pPr>
        <w:pStyle w:val="Prrafodelista"/>
        <w:numPr>
          <w:ilvl w:val="0"/>
          <w:numId w:val="50"/>
        </w:numPr>
        <w:spacing w:before="0" w:after="160" w:line="259" w:lineRule="auto"/>
        <w:contextualSpacing/>
        <w:jc w:val="both"/>
      </w:pPr>
      <w:r w:rsidRPr="00F94070">
        <w:t>Programación de aplicaciones</w:t>
      </w:r>
    </w:p>
    <w:p w14:paraId="51FCDDAB" w14:textId="77777777" w:rsidR="00BB7A0D" w:rsidRPr="00F94070" w:rsidRDefault="00BB7A0D" w:rsidP="00BB7A0D">
      <w:pPr>
        <w:pStyle w:val="Prrafodelista"/>
        <w:numPr>
          <w:ilvl w:val="0"/>
          <w:numId w:val="50"/>
        </w:numPr>
        <w:spacing w:before="0" w:after="160" w:line="259" w:lineRule="auto"/>
        <w:contextualSpacing/>
        <w:jc w:val="both"/>
      </w:pPr>
      <w:r w:rsidRPr="00F94070">
        <w:t>Diseño de la red</w:t>
      </w:r>
    </w:p>
    <w:p w14:paraId="6CD0B758" w14:textId="77777777" w:rsidR="00BB7A0D" w:rsidRPr="00F94070" w:rsidRDefault="00BB7A0D" w:rsidP="00BB7A0D">
      <w:pPr>
        <w:pStyle w:val="Prrafodelista"/>
        <w:numPr>
          <w:ilvl w:val="0"/>
          <w:numId w:val="50"/>
        </w:numPr>
        <w:spacing w:before="0" w:after="160" w:line="259" w:lineRule="auto"/>
        <w:contextualSpacing/>
        <w:jc w:val="both"/>
      </w:pPr>
      <w:r w:rsidRPr="00F94070">
        <w:t>Configuración del servidor web</w:t>
      </w:r>
    </w:p>
    <w:p w14:paraId="1E169D16" w14:textId="77777777" w:rsidR="00BB7A0D" w:rsidRPr="00F94070" w:rsidRDefault="00BB7A0D" w:rsidP="00BB7A0D">
      <w:pPr>
        <w:pStyle w:val="Prrafodelista"/>
        <w:numPr>
          <w:ilvl w:val="0"/>
          <w:numId w:val="50"/>
        </w:numPr>
        <w:spacing w:before="0" w:after="160" w:line="259" w:lineRule="auto"/>
        <w:contextualSpacing/>
        <w:jc w:val="both"/>
      </w:pPr>
      <w:r w:rsidRPr="00F94070">
        <w:t>Creación de informes</w:t>
      </w:r>
    </w:p>
    <w:p w14:paraId="6495210B" w14:textId="77777777" w:rsidR="00BB7A0D" w:rsidRPr="00F94070" w:rsidRDefault="00BB7A0D" w:rsidP="00BB7A0D">
      <w:pPr>
        <w:pStyle w:val="Prrafodelista"/>
        <w:numPr>
          <w:ilvl w:val="0"/>
          <w:numId w:val="50"/>
        </w:numPr>
        <w:spacing w:before="0" w:after="160" w:line="259" w:lineRule="auto"/>
        <w:contextualSpacing/>
        <w:jc w:val="both"/>
      </w:pPr>
      <w:r w:rsidRPr="00F94070">
        <w:t>Creación de gráficos</w:t>
      </w:r>
    </w:p>
    <w:p w14:paraId="48218AD9" w14:textId="77777777" w:rsidR="00BB7A0D" w:rsidRPr="00F94070" w:rsidRDefault="00BB7A0D" w:rsidP="00BB7A0D">
      <w:pPr>
        <w:pStyle w:val="Prrafodelista"/>
        <w:numPr>
          <w:ilvl w:val="0"/>
          <w:numId w:val="50"/>
        </w:numPr>
        <w:spacing w:before="0" w:after="160" w:line="259" w:lineRule="auto"/>
        <w:contextualSpacing/>
        <w:jc w:val="both"/>
      </w:pPr>
      <w:r w:rsidRPr="00F94070">
        <w:t>Todas las demás tareas de ingeniería</w:t>
      </w:r>
    </w:p>
    <w:p w14:paraId="49D8773B" w14:textId="77777777" w:rsidR="00BB7A0D" w:rsidRPr="00F94070" w:rsidRDefault="00BB7A0D" w:rsidP="00BB7A0D">
      <w:pPr>
        <w:pStyle w:val="Prrafodelista"/>
        <w:numPr>
          <w:ilvl w:val="0"/>
          <w:numId w:val="50"/>
        </w:numPr>
        <w:spacing w:before="0" w:after="160" w:line="259" w:lineRule="auto"/>
        <w:contextualSpacing/>
        <w:jc w:val="both"/>
      </w:pPr>
      <w:r w:rsidRPr="00F94070">
        <w:t>Diagrama de arquitectura del sistema</w:t>
      </w:r>
    </w:p>
    <w:p w14:paraId="1062E874" w14:textId="77777777" w:rsidR="00BB7A0D" w:rsidRPr="00F94070" w:rsidRDefault="00BB7A0D" w:rsidP="00BB7A0D">
      <w:pPr>
        <w:pStyle w:val="Prrafodelista"/>
        <w:numPr>
          <w:ilvl w:val="0"/>
          <w:numId w:val="50"/>
        </w:numPr>
        <w:spacing w:before="0" w:after="160" w:line="259" w:lineRule="auto"/>
        <w:contextualSpacing/>
        <w:jc w:val="both"/>
      </w:pPr>
      <w:r w:rsidRPr="00F94070">
        <w:t>Lista de tareas de mantenimiento recomendadas asociadas con los servidores del sistema, estaciones de trabajo de los operadores, servidores de datos, servidores web y clientes web</w:t>
      </w:r>
    </w:p>
    <w:p w14:paraId="3D7C71B3" w14:textId="77777777" w:rsidR="00BB7A0D" w:rsidRPr="00F94070" w:rsidRDefault="00BB7A0D" w:rsidP="00BB7A0D">
      <w:pPr>
        <w:pStyle w:val="Prrafodelista"/>
        <w:numPr>
          <w:ilvl w:val="0"/>
          <w:numId w:val="50"/>
        </w:numPr>
        <w:spacing w:before="0" w:after="160" w:line="259" w:lineRule="auto"/>
        <w:contextualSpacing/>
        <w:jc w:val="both"/>
      </w:pPr>
      <w:r w:rsidRPr="00F94070">
        <w:t>Definición de tareas</w:t>
      </w:r>
    </w:p>
    <w:p w14:paraId="6A22A569" w14:textId="77777777" w:rsidR="00BB7A0D" w:rsidRPr="00F94070" w:rsidRDefault="00BB7A0D" w:rsidP="00BB7A0D">
      <w:pPr>
        <w:pStyle w:val="Prrafodelista"/>
        <w:numPr>
          <w:ilvl w:val="0"/>
          <w:numId w:val="50"/>
        </w:numPr>
        <w:spacing w:before="0" w:after="160" w:line="259" w:lineRule="auto"/>
        <w:contextualSpacing/>
        <w:jc w:val="both"/>
      </w:pPr>
      <w:r w:rsidRPr="00F94070">
        <w:t>Recomendación de frecuencia de las tareas</w:t>
      </w:r>
    </w:p>
    <w:p w14:paraId="4E308EA0" w14:textId="77777777" w:rsidR="00BB7A0D" w:rsidRPr="00F94070" w:rsidRDefault="00BB7A0D" w:rsidP="00BB7A0D">
      <w:pPr>
        <w:pStyle w:val="Prrafodelista"/>
        <w:numPr>
          <w:ilvl w:val="0"/>
          <w:numId w:val="50"/>
        </w:numPr>
        <w:spacing w:before="0" w:after="160" w:line="259" w:lineRule="auto"/>
        <w:contextualSpacing/>
        <w:jc w:val="both"/>
      </w:pPr>
      <w:r w:rsidRPr="00F94070">
        <w:t>Referencias al manual de producto que incluye instrucciones para la ejecución de la tarea</w:t>
      </w:r>
    </w:p>
    <w:p w14:paraId="37DC7607" w14:textId="77777777" w:rsidR="00BB7A0D" w:rsidRPr="00F94070" w:rsidRDefault="00BB7A0D" w:rsidP="00BB7A0D">
      <w:pPr>
        <w:pStyle w:val="Prrafodelista"/>
        <w:numPr>
          <w:ilvl w:val="0"/>
          <w:numId w:val="50"/>
        </w:numPr>
        <w:spacing w:before="0" w:after="160" w:line="259" w:lineRule="auto"/>
        <w:contextualSpacing/>
        <w:jc w:val="both"/>
      </w:pPr>
      <w:r w:rsidRPr="00F94070">
        <w:t>Nombres, direcciones y números de teléfono de los contratistas instaladores y los representantes de servicio de los equipos y sistemas de control</w:t>
      </w:r>
    </w:p>
    <w:p w14:paraId="1FA8C595" w14:textId="77777777" w:rsidR="00BB7A0D" w:rsidRPr="00F94070" w:rsidRDefault="00BB7A0D" w:rsidP="00BB7A0D">
      <w:pPr>
        <w:pStyle w:val="Prrafodelista"/>
        <w:numPr>
          <w:ilvl w:val="0"/>
          <w:numId w:val="50"/>
        </w:numPr>
        <w:spacing w:before="0" w:after="160" w:line="259" w:lineRule="auto"/>
        <w:contextualSpacing/>
        <w:jc w:val="both"/>
      </w:pPr>
      <w:r w:rsidRPr="00F94070">
        <w:t>Licencias, garantías y documentos de garantía de los equipos y sistemas</w:t>
      </w:r>
    </w:p>
    <w:p w14:paraId="28B0B335" w14:textId="77777777" w:rsidR="00BB7A0D" w:rsidRPr="00F94070" w:rsidRDefault="00BB7A0D" w:rsidP="00BB7A0D">
      <w:pPr>
        <w:pStyle w:val="Prrafodelista"/>
        <w:numPr>
          <w:ilvl w:val="0"/>
          <w:numId w:val="50"/>
        </w:numPr>
        <w:spacing w:before="0" w:after="160" w:line="259" w:lineRule="auto"/>
        <w:contextualSpacing/>
        <w:jc w:val="both"/>
      </w:pPr>
      <w:r w:rsidRPr="00F94070">
        <w:t>Deberá presentarse un ejemplar por cada edificio, más otros dos ejemplares adicionales</w:t>
      </w:r>
    </w:p>
    <w:p w14:paraId="1DD7B612" w14:textId="77777777" w:rsidR="00BB7A0D" w:rsidRPr="00F94070" w:rsidRDefault="00BB7A0D" w:rsidP="00BB7A0D">
      <w:r w:rsidRPr="00F94070">
        <w:t>Deberá proporcionarse información común sobre los sistemas de cada edificio:</w:t>
      </w:r>
    </w:p>
    <w:p w14:paraId="7770A4C1" w14:textId="77777777" w:rsidR="00BB7A0D" w:rsidRPr="00F94070" w:rsidRDefault="00BB7A0D" w:rsidP="00BB7A0D">
      <w:pPr>
        <w:pStyle w:val="Prrafodelista"/>
        <w:numPr>
          <w:ilvl w:val="0"/>
          <w:numId w:val="50"/>
        </w:numPr>
        <w:spacing w:before="0" w:after="160" w:line="259" w:lineRule="auto"/>
        <w:contextualSpacing/>
        <w:jc w:val="both"/>
      </w:pPr>
      <w:r w:rsidRPr="00F94070">
        <w:t>Diagrama de arquitectura del sistema para los componentes del edificio, anotado con información sobre su ubicación específica</w:t>
      </w:r>
    </w:p>
    <w:p w14:paraId="376D869C" w14:textId="77777777" w:rsidR="00BB7A0D" w:rsidRPr="00F94070" w:rsidRDefault="00BB7A0D" w:rsidP="00BB7A0D">
      <w:pPr>
        <w:pStyle w:val="Prrafodelista"/>
        <w:numPr>
          <w:ilvl w:val="0"/>
          <w:numId w:val="50"/>
        </w:numPr>
        <w:spacing w:before="0" w:after="160" w:line="259" w:lineRule="auto"/>
        <w:contextualSpacing/>
        <w:jc w:val="both"/>
      </w:pPr>
      <w:r w:rsidRPr="00F94070">
        <w:t>Plano conforme a obra de cada panel de control</w:t>
      </w:r>
    </w:p>
    <w:p w14:paraId="7FD1EA4E" w14:textId="77777777" w:rsidR="00BB7A0D" w:rsidRPr="00F94070" w:rsidRDefault="00BB7A0D" w:rsidP="00BB7A0D">
      <w:pPr>
        <w:pStyle w:val="Prrafodelista"/>
        <w:numPr>
          <w:ilvl w:val="0"/>
          <w:numId w:val="50"/>
        </w:numPr>
        <w:spacing w:before="0" w:after="160" w:line="259" w:lineRule="auto"/>
        <w:contextualSpacing/>
        <w:jc w:val="both"/>
      </w:pPr>
      <w:r w:rsidRPr="00F94070">
        <w:t>Diagrama de diseño de conexiones conforme a obra para todos los componentes</w:t>
      </w:r>
    </w:p>
    <w:p w14:paraId="3316B829" w14:textId="77777777" w:rsidR="00BB7A0D" w:rsidRPr="00F94070" w:rsidRDefault="00BB7A0D" w:rsidP="00BB7A0D">
      <w:pPr>
        <w:pStyle w:val="Prrafodelista"/>
        <w:numPr>
          <w:ilvl w:val="0"/>
          <w:numId w:val="50"/>
        </w:numPr>
        <w:spacing w:before="0" w:after="160" w:line="259" w:lineRule="auto"/>
        <w:contextualSpacing/>
        <w:jc w:val="both"/>
      </w:pPr>
      <w:r w:rsidRPr="00F94070">
        <w:t>Detalles del diseño de la instalación de cada dispositivo de E/S</w:t>
      </w:r>
    </w:p>
    <w:p w14:paraId="09A3C042" w14:textId="77777777" w:rsidR="00BB7A0D" w:rsidRPr="00F94070" w:rsidRDefault="00BB7A0D" w:rsidP="00BB7A0D">
      <w:pPr>
        <w:pStyle w:val="Prrafodelista"/>
        <w:numPr>
          <w:ilvl w:val="0"/>
          <w:numId w:val="50"/>
        </w:numPr>
        <w:spacing w:before="0" w:after="160" w:line="259" w:lineRule="auto"/>
        <w:contextualSpacing/>
        <w:jc w:val="both"/>
      </w:pPr>
      <w:r w:rsidRPr="00F94070">
        <w:t>Diagrama de flujo del sistema conforme a obra para cada sistema</w:t>
      </w:r>
    </w:p>
    <w:p w14:paraId="6A1362C4" w14:textId="77777777" w:rsidR="00BB7A0D" w:rsidRPr="00F94070" w:rsidRDefault="00BB7A0D" w:rsidP="00BB7A0D">
      <w:pPr>
        <w:pStyle w:val="Prrafodelista"/>
        <w:numPr>
          <w:ilvl w:val="0"/>
          <w:numId w:val="50"/>
        </w:numPr>
        <w:spacing w:before="0" w:after="160" w:line="259" w:lineRule="auto"/>
        <w:contextualSpacing/>
        <w:jc w:val="both"/>
      </w:pPr>
      <w:r w:rsidRPr="00F94070">
        <w:t>Secuencia de control de cada sistema</w:t>
      </w:r>
    </w:p>
    <w:p w14:paraId="04C0DB4A" w14:textId="77777777" w:rsidR="00BB7A0D" w:rsidRPr="00F94070" w:rsidRDefault="00BB7A0D" w:rsidP="00BB7A0D">
      <w:pPr>
        <w:pStyle w:val="Prrafodelista"/>
        <w:numPr>
          <w:ilvl w:val="0"/>
          <w:numId w:val="50"/>
        </w:numPr>
        <w:spacing w:before="0" w:after="160" w:line="259" w:lineRule="auto"/>
        <w:contextualSpacing/>
        <w:jc w:val="both"/>
      </w:pPr>
      <w:r w:rsidRPr="00F94070">
        <w:t>Mapa de vínculos del edificio</w:t>
      </w:r>
    </w:p>
    <w:p w14:paraId="75A95070" w14:textId="77777777" w:rsidR="00BB7A0D" w:rsidRPr="00F94070" w:rsidRDefault="00BB7A0D" w:rsidP="00BB7A0D">
      <w:pPr>
        <w:pStyle w:val="Prrafodelista"/>
        <w:numPr>
          <w:ilvl w:val="0"/>
          <w:numId w:val="50"/>
        </w:numPr>
        <w:spacing w:before="0" w:after="160" w:line="259" w:lineRule="auto"/>
        <w:contextualSpacing/>
        <w:jc w:val="both"/>
      </w:pPr>
      <w:r w:rsidRPr="00F94070">
        <w:lastRenderedPageBreak/>
        <w:t>Hoja de datos de producto para cada componente</w:t>
      </w:r>
    </w:p>
    <w:p w14:paraId="7B7FDF7B"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Hoja de datos de instalación para cada componente </w:t>
      </w:r>
    </w:p>
    <w:p w14:paraId="73AD6931" w14:textId="77777777" w:rsidR="00BB7A0D" w:rsidRPr="00F94070" w:rsidRDefault="00BB7A0D" w:rsidP="00BB7A0D">
      <w:pPr>
        <w:pStyle w:val="Prrafodelista"/>
        <w:numPr>
          <w:ilvl w:val="0"/>
          <w:numId w:val="50"/>
        </w:numPr>
        <w:spacing w:before="0" w:after="160" w:line="259" w:lineRule="auto"/>
        <w:contextualSpacing/>
        <w:jc w:val="both"/>
      </w:pPr>
      <w:r w:rsidRPr="00F94070">
        <w:t>Debe presentarse un ejemplar por cada edificio y otros dos ejemplares adicionales.</w:t>
      </w:r>
    </w:p>
    <w:p w14:paraId="5EA97236" w14:textId="77777777" w:rsidR="00BB7A0D" w:rsidRPr="00F94070" w:rsidRDefault="00BB7A0D" w:rsidP="00BB7A0D">
      <w:r w:rsidRPr="00F94070">
        <w:t>Para el software:</w:t>
      </w:r>
    </w:p>
    <w:p w14:paraId="258F73BC" w14:textId="77777777" w:rsidR="00BB7A0D" w:rsidRPr="00F94070" w:rsidRDefault="00BB7A0D" w:rsidP="00BB7A0D">
      <w:pPr>
        <w:pStyle w:val="Prrafodelista"/>
        <w:numPr>
          <w:ilvl w:val="0"/>
          <w:numId w:val="50"/>
        </w:numPr>
        <w:spacing w:before="0" w:after="160" w:line="259" w:lineRule="auto"/>
        <w:contextualSpacing/>
        <w:jc w:val="both"/>
      </w:pPr>
      <w:r w:rsidRPr="00F94070">
        <w:t>Deberá presentarse una copia de todo el software instalado en los servidores y estaciones de trabajo</w:t>
      </w:r>
    </w:p>
    <w:p w14:paraId="0B57BF47" w14:textId="77777777" w:rsidR="00BB7A0D" w:rsidRPr="00F94070" w:rsidRDefault="00BB7A0D" w:rsidP="00BB7A0D">
      <w:pPr>
        <w:pStyle w:val="Prrafodelista"/>
        <w:numPr>
          <w:ilvl w:val="0"/>
          <w:numId w:val="50"/>
        </w:numPr>
        <w:spacing w:before="0" w:after="160" w:line="259" w:lineRule="auto"/>
        <w:contextualSpacing/>
        <w:jc w:val="both"/>
      </w:pPr>
      <w:r w:rsidRPr="00F94070">
        <w:t>Deberá presentarse la información de licencia completa para todo el software instalado en los servidores y estaciones de trabajo</w:t>
      </w:r>
    </w:p>
    <w:p w14:paraId="4051C150" w14:textId="77777777" w:rsidR="00BB7A0D" w:rsidRPr="00F94070" w:rsidRDefault="00BB7A0D" w:rsidP="00BB7A0D">
      <w:pPr>
        <w:pStyle w:val="Prrafodelista"/>
        <w:numPr>
          <w:ilvl w:val="0"/>
          <w:numId w:val="50"/>
        </w:numPr>
        <w:spacing w:before="0" w:after="160" w:line="259" w:lineRule="auto"/>
        <w:contextualSpacing/>
        <w:jc w:val="both"/>
      </w:pPr>
      <w:r w:rsidRPr="00F94070">
        <w:t>Deberá presentarse una copia de todo el software utilizado para la ejecución del proyecto, incluso si dicho software no estuviera instalado en los servidores y estaciones de trabajoDeberá presentarse la información de licencia completa para todo el software utilizado para la ejecución del proyecto</w:t>
      </w:r>
    </w:p>
    <w:p w14:paraId="1B71EE96" w14:textId="77777777" w:rsidR="00BB7A0D" w:rsidRPr="00F94070" w:rsidRDefault="00BB7A0D" w:rsidP="00BB7A0D">
      <w:pPr>
        <w:pStyle w:val="Prrafodelista"/>
        <w:numPr>
          <w:ilvl w:val="0"/>
          <w:numId w:val="50"/>
        </w:numPr>
        <w:spacing w:before="0" w:after="160" w:line="259" w:lineRule="auto"/>
        <w:contextualSpacing/>
        <w:jc w:val="both"/>
      </w:pPr>
      <w:r w:rsidRPr="00F94070">
        <w:t>Todas las revisiones de software deberán estar instaladas en el momento de la aceptación del sistema</w:t>
      </w:r>
    </w:p>
    <w:p w14:paraId="7CDA9FC5" w14:textId="77777777" w:rsidR="00BB7A0D" w:rsidRPr="00F94070" w:rsidRDefault="00BB7A0D" w:rsidP="00BB7A0D">
      <w:pPr>
        <w:pStyle w:val="Prrafodelista"/>
        <w:numPr>
          <w:ilvl w:val="0"/>
          <w:numId w:val="50"/>
        </w:numPr>
        <w:spacing w:before="0" w:after="160" w:line="259" w:lineRule="auto"/>
        <w:contextualSpacing/>
        <w:jc w:val="both"/>
      </w:pPr>
      <w:r w:rsidRPr="00F94070">
        <w:t>Archivos de firmware</w:t>
      </w:r>
    </w:p>
    <w:p w14:paraId="6A303A01" w14:textId="77777777" w:rsidR="00BB7A0D" w:rsidRPr="00F94070" w:rsidRDefault="00BB7A0D" w:rsidP="00BB7A0D">
      <w:pPr>
        <w:pStyle w:val="Prrafodelista"/>
        <w:numPr>
          <w:ilvl w:val="0"/>
          <w:numId w:val="50"/>
        </w:numPr>
        <w:spacing w:before="0" w:after="160" w:line="259" w:lineRule="auto"/>
        <w:contextualSpacing/>
        <w:jc w:val="both"/>
      </w:pPr>
      <w:r w:rsidRPr="00F94070">
        <w:t>Deberá presentarse una copia de todos los archivos de firmware descargados o preinstalados en los dispositivos instalados como parte de este proyecto</w:t>
      </w:r>
    </w:p>
    <w:p w14:paraId="572E38DD" w14:textId="77777777" w:rsidR="00BB7A0D" w:rsidRPr="00F94070" w:rsidRDefault="00BB7A0D" w:rsidP="00BB7A0D">
      <w:pPr>
        <w:pStyle w:val="Prrafodelista"/>
        <w:numPr>
          <w:ilvl w:val="0"/>
          <w:numId w:val="50"/>
        </w:numPr>
        <w:spacing w:before="0" w:after="160" w:line="259" w:lineRule="auto"/>
        <w:contextualSpacing/>
        <w:jc w:val="both"/>
      </w:pPr>
      <w:r w:rsidRPr="00F94070">
        <w:t>Esto no se aplicará al firmware permanentemente codificado en un chip en fábrica y que solamente puede ser sustituido reemplazando el chip</w:t>
      </w:r>
    </w:p>
    <w:p w14:paraId="234863D5" w14:textId="77777777" w:rsidR="00BB7A0D" w:rsidRPr="00F94070" w:rsidRDefault="00BB7A0D" w:rsidP="00BB7A0D">
      <w:pPr>
        <w:pStyle w:val="Prrafodelista"/>
        <w:numPr>
          <w:ilvl w:val="0"/>
          <w:numId w:val="50"/>
        </w:numPr>
        <w:spacing w:before="0" w:after="160" w:line="259" w:lineRule="auto"/>
        <w:contextualSpacing/>
        <w:jc w:val="both"/>
      </w:pPr>
      <w:r w:rsidRPr="00F94070">
        <w:t>Deberá presentarse una copia de todos los archivos de aplicación creados durante la ejecución del proyecto</w:t>
      </w:r>
    </w:p>
    <w:p w14:paraId="2B2AAB49" w14:textId="77777777" w:rsidR="00BB7A0D" w:rsidRPr="00F94070" w:rsidRDefault="00BB7A0D" w:rsidP="00BB7A0D">
      <w:pPr>
        <w:pStyle w:val="Prrafodelista"/>
        <w:numPr>
          <w:ilvl w:val="0"/>
          <w:numId w:val="50"/>
        </w:numPr>
        <w:spacing w:before="0" w:after="160" w:line="259" w:lineRule="auto"/>
        <w:contextualSpacing/>
        <w:jc w:val="both"/>
      </w:pPr>
      <w:r w:rsidRPr="00F94070">
        <w:t>Deberá presentarse una copia de todos los archivos de páginas gráficas creados durante la ejecución del proyecto</w:t>
      </w:r>
    </w:p>
    <w:p w14:paraId="1EF9DF3F" w14:textId="77777777" w:rsidR="00BB7A0D" w:rsidRPr="00F94070" w:rsidRDefault="00BB7A0D" w:rsidP="00BB7A0D">
      <w:pPr>
        <w:pStyle w:val="Ttulo3"/>
      </w:pPr>
      <w:bookmarkStart w:id="1024" w:name="_Toc528057936"/>
      <w:bookmarkStart w:id="1025" w:name="_Toc43904701"/>
      <w:bookmarkStart w:id="1026" w:name="_Toc45814598"/>
      <w:bookmarkStart w:id="1027" w:name="_Toc48837298"/>
      <w:bookmarkStart w:id="1028" w:name="_Toc89362522"/>
      <w:bookmarkStart w:id="1029" w:name="_Toc96501145"/>
      <w:r w:rsidRPr="00F94070">
        <w:t>Coordinación</w:t>
      </w:r>
      <w:bookmarkEnd w:id="1024"/>
      <w:bookmarkEnd w:id="1025"/>
      <w:bookmarkEnd w:id="1026"/>
      <w:bookmarkEnd w:id="1027"/>
      <w:bookmarkEnd w:id="1028"/>
      <w:bookmarkEnd w:id="1029"/>
    </w:p>
    <w:p w14:paraId="72F6318D" w14:textId="77777777" w:rsidR="00BB7A0D" w:rsidRPr="00F94070" w:rsidRDefault="00BB7A0D" w:rsidP="00BB7A0D">
      <w:r w:rsidRPr="00F94070">
        <w:t>Debe coordinarse la ubicación de termostatos, higrostatos y otros sensores de control expuestos con los planos y detalles de las salas antes de la instalación.</w:t>
      </w:r>
    </w:p>
    <w:p w14:paraId="69D7DADE" w14:textId="77777777" w:rsidR="00BB7A0D" w:rsidRPr="00F94070" w:rsidRDefault="00BB7A0D" w:rsidP="00BB7A0D">
      <w:r w:rsidRPr="00F94070">
        <w:t>Los equipos deben ser coordinados con otras divisiones, incluyendo "Detección de Intrusos", "Controles de Alumbrado", "Centros de Control de Motores", "Tarjetas de Paneles" y "Alarmas contra Incendios" para lograr la compatibilidad con los equipos que interactúan con estos sistemas.</w:t>
      </w:r>
    </w:p>
    <w:p w14:paraId="18F45F2D" w14:textId="77777777" w:rsidR="00BB7A0D" w:rsidRPr="00F94070" w:rsidRDefault="00BB7A0D" w:rsidP="00BB7A0D">
      <w:r w:rsidRPr="00F94070">
        <w:t>Debe coordinarse el suministro de circuitos eléctricos acondicionados para las unidades de control y la estación de trabajo del operador.</w:t>
      </w:r>
    </w:p>
    <w:p w14:paraId="71F403BB" w14:textId="77777777" w:rsidR="00BB7A0D" w:rsidRPr="00F94070" w:rsidRDefault="00BB7A0D" w:rsidP="00BB7A0D">
      <w:r w:rsidRPr="00F94070">
        <w:t xml:space="preserve">Debe coordinarse la ubicación de las bases de cemento.  Deben introducirse insertos sujetos con pernos en las bases.  </w:t>
      </w:r>
    </w:p>
    <w:p w14:paraId="39401A97" w14:textId="77777777" w:rsidR="00BB7A0D" w:rsidRPr="00F94070" w:rsidRDefault="00BB7A0D" w:rsidP="00BB7A0D">
      <w:r w:rsidRPr="00F94070">
        <w:t>Debe coordinarse con el departamento de TI del Propietario la ubicación de UNC, cables de comunicación Ethernet y direcciones TCP/IP.</w:t>
      </w:r>
    </w:p>
    <w:p w14:paraId="6B48DDDB" w14:textId="77777777" w:rsidR="00BB7A0D" w:rsidRPr="00F94070" w:rsidRDefault="00BB7A0D" w:rsidP="00BB7A0D">
      <w:pPr>
        <w:pStyle w:val="Ttulo3"/>
      </w:pPr>
      <w:bookmarkStart w:id="1030" w:name="_Toc528057937"/>
      <w:bookmarkStart w:id="1031" w:name="_Toc43904702"/>
      <w:bookmarkStart w:id="1032" w:name="_Toc45814599"/>
      <w:bookmarkStart w:id="1033" w:name="_Toc48837299"/>
      <w:bookmarkStart w:id="1034" w:name="_Toc89362523"/>
      <w:bookmarkStart w:id="1035" w:name="_Toc96501146"/>
      <w:r w:rsidRPr="00F94070">
        <w:t>Propiedad</w:t>
      </w:r>
      <w:bookmarkEnd w:id="1030"/>
      <w:bookmarkEnd w:id="1031"/>
      <w:bookmarkEnd w:id="1032"/>
      <w:bookmarkEnd w:id="1033"/>
      <w:bookmarkEnd w:id="1034"/>
      <w:bookmarkEnd w:id="1035"/>
    </w:p>
    <w:p w14:paraId="657413F1" w14:textId="77777777" w:rsidR="00BB7A0D" w:rsidRPr="00F94070" w:rsidRDefault="00BB7A0D" w:rsidP="00BB7A0D">
      <w:r w:rsidRPr="00F94070">
        <w:t>El Propietario conservará las licencias de software de este proyecto.</w:t>
      </w:r>
    </w:p>
    <w:p w14:paraId="312DE848" w14:textId="77777777" w:rsidR="00BB7A0D" w:rsidRPr="00F94070" w:rsidRDefault="00BB7A0D" w:rsidP="00BB7A0D">
      <w:r w:rsidRPr="00F94070">
        <w:t>El Propietario deberá firmar una copia del contrato de licencia estándar de software y firmare del fabricante como condición para el Contratista.  Dicha licencia deberá conceder el uso de todos los programas y el software de aplicación al Propietario del modo definido en el contrato de licencia, pero también deberá proteger el derecho del fabricante a la revelación de los secretos comerciales contenidos en dicho software.</w:t>
      </w:r>
    </w:p>
    <w:p w14:paraId="4934E2EE" w14:textId="77777777" w:rsidR="00BB7A0D" w:rsidRPr="00F94070" w:rsidRDefault="00BB7A0D" w:rsidP="00BB7A0D">
      <w:r w:rsidRPr="00F94070">
        <w:t>El contrato de licencia no deberá impedir el uso del software por personas contratadas por el Propietario para la puesta en marcha, servicio o modificación del sistema en el futuro.  El uso del software por personas contratadas por el Propietario se limitará al uso en los ordenadores del propietario y únicamente a efectos de la puesta en marcha, servicio o modificación del sistema instalado.</w:t>
      </w:r>
    </w:p>
    <w:p w14:paraId="0CF296F6" w14:textId="77777777" w:rsidR="00BB7A0D" w:rsidRPr="00F94070" w:rsidRDefault="00BB7A0D" w:rsidP="00BB7A0D">
      <w:r w:rsidRPr="00F94070">
        <w:t>Todo el software, archivos y documentación desarrollados pasarán a ser propiedad del Propietario.  Esto incluye, sin limitación:</w:t>
      </w:r>
    </w:p>
    <w:p w14:paraId="51960E51" w14:textId="77777777" w:rsidR="00BB7A0D" w:rsidRPr="00F94070" w:rsidRDefault="00BB7A0D" w:rsidP="00BB7A0D">
      <w:pPr>
        <w:pStyle w:val="Prrafodelista"/>
        <w:numPr>
          <w:ilvl w:val="0"/>
          <w:numId w:val="50"/>
        </w:numPr>
        <w:spacing w:before="0" w:after="160" w:line="259" w:lineRule="auto"/>
        <w:contextualSpacing/>
        <w:jc w:val="both"/>
      </w:pPr>
      <w:r w:rsidRPr="00F94070">
        <w:t>Software de servidor y estaciones de trabajo</w:t>
      </w:r>
    </w:p>
    <w:p w14:paraId="04B0270D" w14:textId="77777777" w:rsidR="00BB7A0D" w:rsidRPr="00F94070" w:rsidRDefault="00BB7A0D" w:rsidP="00BB7A0D">
      <w:pPr>
        <w:pStyle w:val="Prrafodelista"/>
        <w:numPr>
          <w:ilvl w:val="0"/>
          <w:numId w:val="50"/>
        </w:numPr>
        <w:spacing w:before="0" w:after="160" w:line="259" w:lineRule="auto"/>
        <w:contextualSpacing/>
        <w:jc w:val="both"/>
      </w:pPr>
      <w:r w:rsidRPr="00F94070">
        <w:t>Herramientas de programación de aplicaciones</w:t>
      </w:r>
    </w:p>
    <w:p w14:paraId="74D6C73B" w14:textId="77777777" w:rsidR="00BB7A0D" w:rsidRPr="00F94070" w:rsidRDefault="00BB7A0D" w:rsidP="00BB7A0D">
      <w:pPr>
        <w:pStyle w:val="Prrafodelista"/>
        <w:numPr>
          <w:ilvl w:val="0"/>
          <w:numId w:val="50"/>
        </w:numPr>
        <w:spacing w:before="0" w:after="160" w:line="259" w:lineRule="auto"/>
        <w:contextualSpacing/>
        <w:jc w:val="both"/>
      </w:pPr>
      <w:r w:rsidRPr="00F94070">
        <w:t>Herramientas de configuración</w:t>
      </w:r>
    </w:p>
    <w:p w14:paraId="6EA61466" w14:textId="77777777" w:rsidR="00BB7A0D" w:rsidRPr="00F94070" w:rsidRDefault="00BB7A0D" w:rsidP="00BB7A0D">
      <w:pPr>
        <w:pStyle w:val="Prrafodelista"/>
        <w:numPr>
          <w:ilvl w:val="0"/>
          <w:numId w:val="50"/>
        </w:numPr>
        <w:spacing w:before="0" w:after="160" w:line="259" w:lineRule="auto"/>
        <w:contextualSpacing/>
        <w:jc w:val="both"/>
      </w:pPr>
      <w:r w:rsidRPr="00F94070">
        <w:t>Herramientas de diagnóstico de red</w:t>
      </w:r>
    </w:p>
    <w:p w14:paraId="74697188" w14:textId="77777777" w:rsidR="00BB7A0D" w:rsidRPr="00F94070" w:rsidRDefault="00BB7A0D" w:rsidP="00BB7A0D">
      <w:pPr>
        <w:pStyle w:val="Prrafodelista"/>
        <w:numPr>
          <w:ilvl w:val="0"/>
          <w:numId w:val="50"/>
        </w:numPr>
        <w:spacing w:before="0" w:after="160" w:line="259" w:lineRule="auto"/>
        <w:contextualSpacing/>
        <w:jc w:val="both"/>
      </w:pPr>
      <w:r w:rsidRPr="00F94070">
        <w:t>Herramientas de direccionamiento</w:t>
      </w:r>
    </w:p>
    <w:p w14:paraId="0C355E94" w14:textId="77777777" w:rsidR="00BB7A0D" w:rsidRPr="00F94070" w:rsidRDefault="00BB7A0D" w:rsidP="00BB7A0D">
      <w:pPr>
        <w:pStyle w:val="Prrafodelista"/>
        <w:numPr>
          <w:ilvl w:val="0"/>
          <w:numId w:val="50"/>
        </w:numPr>
        <w:spacing w:before="0" w:after="160" w:line="259" w:lineRule="auto"/>
        <w:contextualSpacing/>
        <w:jc w:val="both"/>
      </w:pPr>
      <w:r w:rsidRPr="00F94070">
        <w:t>Archivos de aplicación</w:t>
      </w:r>
    </w:p>
    <w:p w14:paraId="767A0417" w14:textId="77777777" w:rsidR="00BB7A0D" w:rsidRPr="00F94070" w:rsidRDefault="00BB7A0D" w:rsidP="00BB7A0D">
      <w:pPr>
        <w:pStyle w:val="Prrafodelista"/>
        <w:numPr>
          <w:ilvl w:val="0"/>
          <w:numId w:val="50"/>
        </w:numPr>
        <w:spacing w:before="0" w:after="160" w:line="259" w:lineRule="auto"/>
        <w:contextualSpacing/>
        <w:jc w:val="both"/>
      </w:pPr>
      <w:r w:rsidRPr="00F94070">
        <w:t>Archivos de configuración</w:t>
      </w:r>
    </w:p>
    <w:p w14:paraId="41FBECA1" w14:textId="77777777" w:rsidR="00BB7A0D" w:rsidRPr="00F94070" w:rsidRDefault="00BB7A0D" w:rsidP="00BB7A0D">
      <w:pPr>
        <w:pStyle w:val="Prrafodelista"/>
        <w:numPr>
          <w:ilvl w:val="0"/>
          <w:numId w:val="50"/>
        </w:numPr>
        <w:spacing w:before="0" w:after="160" w:line="259" w:lineRule="auto"/>
        <w:contextualSpacing/>
        <w:jc w:val="both"/>
      </w:pPr>
      <w:r w:rsidRPr="00F94070">
        <w:t>Archivos gráficos</w:t>
      </w:r>
    </w:p>
    <w:p w14:paraId="78B1A324" w14:textId="77777777" w:rsidR="00BB7A0D" w:rsidRPr="00F94070" w:rsidRDefault="00BB7A0D" w:rsidP="00BB7A0D">
      <w:pPr>
        <w:pStyle w:val="Prrafodelista"/>
        <w:numPr>
          <w:ilvl w:val="0"/>
          <w:numId w:val="50"/>
        </w:numPr>
        <w:spacing w:before="0" w:after="160" w:line="259" w:lineRule="auto"/>
        <w:contextualSpacing/>
        <w:jc w:val="both"/>
      </w:pPr>
      <w:r w:rsidRPr="00F94070">
        <w:lastRenderedPageBreak/>
        <w:t>Archivos de informe</w:t>
      </w:r>
    </w:p>
    <w:p w14:paraId="51CCA74B" w14:textId="77777777" w:rsidR="00BB7A0D" w:rsidRPr="00F94070" w:rsidRDefault="00BB7A0D" w:rsidP="00BB7A0D">
      <w:pPr>
        <w:pStyle w:val="Prrafodelista"/>
        <w:numPr>
          <w:ilvl w:val="0"/>
          <w:numId w:val="50"/>
        </w:numPr>
        <w:spacing w:before="0" w:after="160" w:line="259" w:lineRule="auto"/>
        <w:contextualSpacing/>
        <w:jc w:val="both"/>
      </w:pPr>
      <w:r w:rsidRPr="00F94070">
        <w:t>Bibliotecas de símbolos gráficos</w:t>
      </w:r>
    </w:p>
    <w:p w14:paraId="333AD4F8" w14:textId="77777777" w:rsidR="00BB7A0D" w:rsidRPr="00F94070" w:rsidRDefault="00BB7A0D" w:rsidP="00BB7A0D">
      <w:pPr>
        <w:pStyle w:val="Prrafodelista"/>
        <w:numPr>
          <w:ilvl w:val="0"/>
          <w:numId w:val="50"/>
        </w:numPr>
        <w:spacing w:before="0" w:after="160" w:line="259" w:lineRule="auto"/>
        <w:contextualSpacing/>
        <w:jc w:val="both"/>
      </w:pPr>
      <w:r w:rsidRPr="00F94070">
        <w:t>Toda la documentación</w:t>
      </w:r>
    </w:p>
    <w:p w14:paraId="7308F712" w14:textId="77777777" w:rsidR="00BB7A0D" w:rsidRPr="00F94070" w:rsidRDefault="00BB7A0D" w:rsidP="00BB7A0D">
      <w:pPr>
        <w:pStyle w:val="Ttulo3"/>
      </w:pPr>
      <w:bookmarkStart w:id="1036" w:name="_Toc528057938"/>
      <w:bookmarkStart w:id="1037" w:name="_Toc43904703"/>
      <w:bookmarkStart w:id="1038" w:name="_Toc45814600"/>
      <w:bookmarkStart w:id="1039" w:name="_Toc48837300"/>
      <w:bookmarkStart w:id="1040" w:name="_Toc89362524"/>
      <w:bookmarkStart w:id="1041" w:name="_Toc96501147"/>
      <w:r w:rsidRPr="00F94070">
        <w:t>Control de calidad - Arranque y puesta en marcha del sistema</w:t>
      </w:r>
      <w:bookmarkEnd w:id="1036"/>
      <w:bookmarkEnd w:id="1037"/>
      <w:bookmarkEnd w:id="1038"/>
      <w:bookmarkEnd w:id="1039"/>
      <w:bookmarkEnd w:id="1040"/>
      <w:bookmarkEnd w:id="1041"/>
    </w:p>
    <w:p w14:paraId="39FB6A98" w14:textId="77777777" w:rsidR="00BB7A0D" w:rsidRPr="00F94070" w:rsidRDefault="00BB7A0D" w:rsidP="00BB7A0D">
      <w:r w:rsidRPr="00F94070">
        <w:t>Se comprobará el funcionamiento del hardware y el software en cada punto del sistema.  Además, se probará la secuencia de funcionamiento especificada en el presente en cada sistema mecánico y eléctrico controlado por el BAS.  La correcta realización de la prueba constituirá el comienzo del periodo de garantía. Se enviará a la dirección de obra un informe por escrito indicando que el sistema instalado funciona de acuerdo con los planos y especificaciones.</w:t>
      </w:r>
    </w:p>
    <w:p w14:paraId="7D352933" w14:textId="77777777" w:rsidR="00BB7A0D" w:rsidRPr="00F94070" w:rsidRDefault="00BB7A0D" w:rsidP="00BB7A0D">
      <w:r w:rsidRPr="00F94070">
        <w:t xml:space="preserve">El Contratista del BAS deberá poner en marcha y en estado operativo todos los equipos y sistemas principales, como el agua refrigerada, agua caliente y todos los sistemas de tratamiento de aire, en presencia de los representantes del fabricante de los equipos, según corresponda, así como del Propietario y la dirección de obra.  </w:t>
      </w:r>
    </w:p>
    <w:p w14:paraId="7B7A7D83" w14:textId="77777777" w:rsidR="00BB7A0D" w:rsidRPr="00F94070" w:rsidRDefault="00BB7A0D" w:rsidP="00BB7A0D">
      <w:r w:rsidRPr="00F94070">
        <w:t>El Contratista del BAS deberá proporcionar los servicios de personal e ingeniería durante los días que sean precisos para ayudar al Contratista del HVAC y al Contratista de Equilibrado a probar, ajustar y equilibrar todos los sistemas del edificio.  El Contratista del BAS deberá coordinar todos los requisitos para establecer un equilibro de aire completo junto con el Contratista de Equilibrado y deberá incluir en su contrato toda la mano de obra y materiales.</w:t>
      </w:r>
    </w:p>
    <w:p w14:paraId="252E11B0" w14:textId="77777777" w:rsidR="00BB7A0D" w:rsidRPr="00F94070" w:rsidRDefault="00BB7A0D" w:rsidP="00BB7A0D">
      <w:r w:rsidRPr="00F94070">
        <w:t>Deberán efectuarse pruebas de arranque para todas las tareas de la lista de verificación de arranque. Dichas pruebas deberán ser iniciadas por el técnico y fechada en el momento de su realización, junto con todos los datos registrados, como tensiones, desviaciones o parámetros de ajuste.  También deberá registrarse toda desviación con respecto al plan de instalación inicial.</w:t>
      </w:r>
    </w:p>
    <w:p w14:paraId="73695398" w14:textId="77777777" w:rsidR="00BB7A0D" w:rsidRPr="00F94070" w:rsidRDefault="00BB7A0D" w:rsidP="00BB7A0D">
      <w:r w:rsidRPr="00F94070">
        <w:t>Los elementos requeridos para las pruebas de arranque incluyen:</w:t>
      </w:r>
    </w:p>
    <w:p w14:paraId="2AB8D313"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Medición de las fuentes de tensión, primarias y secundarias </w:t>
      </w:r>
    </w:p>
    <w:p w14:paraId="0F864643" w14:textId="77777777" w:rsidR="00BB7A0D" w:rsidRPr="00F94070" w:rsidRDefault="00BB7A0D" w:rsidP="00BB7A0D">
      <w:pPr>
        <w:pStyle w:val="Prrafodelista"/>
        <w:numPr>
          <w:ilvl w:val="0"/>
          <w:numId w:val="50"/>
        </w:numPr>
        <w:spacing w:before="0" w:after="160" w:line="259" w:lineRule="auto"/>
        <w:contextualSpacing/>
        <w:jc w:val="both"/>
      </w:pPr>
      <w:r w:rsidRPr="00F94070">
        <w:t>Verificación de la corrección del cableado de alimentación de los controladores</w:t>
      </w:r>
    </w:p>
    <w:p w14:paraId="2D424152" w14:textId="77777777" w:rsidR="00BB7A0D" w:rsidRPr="00F94070" w:rsidRDefault="00BB7A0D" w:rsidP="00BB7A0D">
      <w:pPr>
        <w:pStyle w:val="Prrafodelista"/>
        <w:numPr>
          <w:ilvl w:val="0"/>
          <w:numId w:val="50"/>
        </w:numPr>
        <w:spacing w:before="0" w:after="160" w:line="259" w:lineRule="auto"/>
        <w:contextualSpacing/>
        <w:jc w:val="both"/>
      </w:pPr>
      <w:r w:rsidRPr="00F94070">
        <w:t>Verificación del inventario de componentes en comparación con la documentación presentada</w:t>
      </w:r>
    </w:p>
    <w:p w14:paraId="61D0BD7B" w14:textId="77777777" w:rsidR="00BB7A0D" w:rsidRPr="00F94070" w:rsidRDefault="00BB7A0D" w:rsidP="00BB7A0D">
      <w:pPr>
        <w:pStyle w:val="Prrafodelista"/>
        <w:numPr>
          <w:ilvl w:val="0"/>
          <w:numId w:val="50"/>
        </w:numPr>
        <w:spacing w:before="0" w:after="160" w:line="259" w:lineRule="auto"/>
        <w:contextualSpacing/>
        <w:jc w:val="both"/>
      </w:pPr>
      <w:r w:rsidRPr="00F94070">
        <w:t>Verificación del etiquetado en componentes y cableado</w:t>
      </w:r>
    </w:p>
    <w:p w14:paraId="2001F798"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Verificación de la integridad y calidad de las conexiones (hilos sueltos y conexiones firmes) </w:t>
      </w:r>
    </w:p>
    <w:p w14:paraId="068448E1" w14:textId="77777777" w:rsidR="00BB7A0D" w:rsidRPr="00F94070" w:rsidRDefault="00BB7A0D" w:rsidP="00BB7A0D">
      <w:pPr>
        <w:pStyle w:val="Prrafodelista"/>
        <w:numPr>
          <w:ilvl w:val="0"/>
          <w:numId w:val="50"/>
        </w:numPr>
        <w:spacing w:before="0" w:after="160" w:line="259" w:lineRule="auto"/>
        <w:contextualSpacing/>
        <w:jc w:val="both"/>
      </w:pPr>
      <w:r w:rsidRPr="00F94070">
        <w:t>Verificación de la topología de bus, puesta a tierra de las pantallas e instalación de los dispositivos de terminación</w:t>
      </w:r>
    </w:p>
    <w:p w14:paraId="1BEC9E3B" w14:textId="77777777" w:rsidR="00BB7A0D" w:rsidRPr="00F94070" w:rsidRDefault="00BB7A0D" w:rsidP="00BB7A0D">
      <w:pPr>
        <w:pStyle w:val="Prrafodelista"/>
        <w:numPr>
          <w:ilvl w:val="0"/>
          <w:numId w:val="50"/>
        </w:numPr>
        <w:spacing w:before="0" w:after="160" w:line="259" w:lineRule="auto"/>
        <w:contextualSpacing/>
        <w:jc w:val="both"/>
      </w:pPr>
      <w:r w:rsidRPr="00F94070">
        <w:t>Verificación de la comprobación de puntos</w:t>
      </w:r>
    </w:p>
    <w:p w14:paraId="5F7F03A4" w14:textId="77777777" w:rsidR="00BB7A0D" w:rsidRPr="00F94070" w:rsidRDefault="00BB7A0D" w:rsidP="00BB7A0D">
      <w:pPr>
        <w:pStyle w:val="Prrafodelista"/>
        <w:numPr>
          <w:ilvl w:val="0"/>
          <w:numId w:val="50"/>
        </w:numPr>
        <w:spacing w:before="0" w:after="160" w:line="259" w:lineRule="auto"/>
        <w:contextualSpacing/>
        <w:jc w:val="both"/>
      </w:pPr>
      <w:r w:rsidRPr="00F94070">
        <w:t>Verificación de la existencia de todos los dispositivos de E/S conforme a la documentación presentada y de que funcionan de acuerdo con la secuencia de control.</w:t>
      </w:r>
    </w:p>
    <w:p w14:paraId="26BB8BFD" w14:textId="77777777" w:rsidR="00BB7A0D" w:rsidRPr="00F94070" w:rsidRDefault="00BB7A0D" w:rsidP="00BB7A0D">
      <w:pPr>
        <w:pStyle w:val="Prrafodelista"/>
        <w:numPr>
          <w:ilvl w:val="0"/>
          <w:numId w:val="50"/>
        </w:numPr>
        <w:spacing w:before="0" w:after="160" w:line="259" w:lineRule="auto"/>
        <w:contextualSpacing/>
        <w:jc w:val="both"/>
      </w:pPr>
      <w:r w:rsidRPr="00F94070">
        <w:t>Verificación del correcto escalado de los sensores analógicos y de que proporcionan un valor</w:t>
      </w:r>
    </w:p>
    <w:p w14:paraId="03F6217C" w14:textId="77777777" w:rsidR="00BB7A0D" w:rsidRPr="00F94070" w:rsidRDefault="00BB7A0D" w:rsidP="00BB7A0D">
      <w:pPr>
        <w:pStyle w:val="Prrafodelista"/>
        <w:numPr>
          <w:ilvl w:val="0"/>
          <w:numId w:val="50"/>
        </w:numPr>
        <w:spacing w:before="0" w:after="160" w:line="259" w:lineRule="auto"/>
        <w:contextualSpacing/>
        <w:jc w:val="both"/>
      </w:pPr>
      <w:r w:rsidRPr="00F94070">
        <w:t>Verificación de la correcta posición normal de los sensores binarios y de que informan correctamente de su estado</w:t>
      </w:r>
    </w:p>
    <w:p w14:paraId="146F4AD8" w14:textId="77777777" w:rsidR="00BB7A0D" w:rsidRPr="00F94070" w:rsidRDefault="00BB7A0D" w:rsidP="00BB7A0D">
      <w:pPr>
        <w:pStyle w:val="Prrafodelista"/>
        <w:numPr>
          <w:ilvl w:val="0"/>
          <w:numId w:val="50"/>
        </w:numPr>
        <w:spacing w:before="0" w:after="160" w:line="259" w:lineRule="auto"/>
        <w:contextualSpacing/>
        <w:jc w:val="both"/>
      </w:pPr>
      <w:r w:rsidRPr="00F94070">
        <w:t>Verificación de la correcta posición normal de las salidas analógicas y de que se desplazan por todo su recorrido al recibir una orden</w:t>
      </w:r>
    </w:p>
    <w:p w14:paraId="0C970E2C" w14:textId="77777777" w:rsidR="00BB7A0D" w:rsidRPr="00F94070" w:rsidRDefault="00BB7A0D" w:rsidP="00BB7A0D">
      <w:pPr>
        <w:pStyle w:val="Prrafodelista"/>
        <w:numPr>
          <w:ilvl w:val="0"/>
          <w:numId w:val="50"/>
        </w:numPr>
        <w:spacing w:before="0" w:after="160" w:line="259" w:lineRule="auto"/>
        <w:contextualSpacing/>
        <w:jc w:val="both"/>
      </w:pPr>
      <w:r w:rsidRPr="00F94070">
        <w:t>Verificación del correcto estado normal de las salidas binarias y de que responden adecuadamente a las órdenes de excitación/desexcitación</w:t>
      </w:r>
    </w:p>
    <w:p w14:paraId="1A076F53" w14:textId="77777777" w:rsidR="00BB7A0D" w:rsidRPr="00F94070" w:rsidRDefault="00BB7A0D" w:rsidP="00BB7A0D">
      <w:pPr>
        <w:pStyle w:val="Prrafodelista"/>
        <w:numPr>
          <w:ilvl w:val="0"/>
          <w:numId w:val="50"/>
        </w:numPr>
        <w:spacing w:before="0" w:after="160" w:line="259" w:lineRule="auto"/>
        <w:contextualSpacing/>
        <w:jc w:val="both"/>
      </w:pPr>
      <w:r w:rsidRPr="00F94070">
        <w:t>Documentación de la calibración de los sensores analógicos (valor medido, valor indicado y desviación calculada)</w:t>
      </w:r>
    </w:p>
    <w:p w14:paraId="2A46859E" w14:textId="77777777" w:rsidR="00BB7A0D" w:rsidRPr="00F94070" w:rsidRDefault="00BB7A0D" w:rsidP="00BB7A0D">
      <w:pPr>
        <w:pStyle w:val="Prrafodelista"/>
        <w:numPr>
          <w:ilvl w:val="0"/>
          <w:numId w:val="50"/>
        </w:numPr>
        <w:spacing w:before="0" w:after="160" w:line="259" w:lineRule="auto"/>
        <w:contextualSpacing/>
        <w:jc w:val="both"/>
      </w:pPr>
      <w:r w:rsidRPr="00F94070">
        <w:t>Documentación del ajuste del bucle (tasa de muestreo, ganancia y constante de tiempo integral)</w:t>
      </w:r>
    </w:p>
    <w:p w14:paraId="6E80B64B" w14:textId="77777777" w:rsidR="00BB7A0D" w:rsidRPr="00F94070" w:rsidRDefault="00BB7A0D" w:rsidP="00BB7A0D">
      <w:r w:rsidRPr="00F94070">
        <w:t>También deberá completarse una prueba de verificación del rendimiento del sistema en lo relativo a la interacción del operador con el sistema.  Los elementos de la prueba serán consignados por escrito de modo que requieran la verificación de todas las tareas de interacción del operador, incluyendo, sin limitación, las siguientes:</w:t>
      </w:r>
    </w:p>
    <w:p w14:paraId="5ADE486A" w14:textId="77777777" w:rsidR="00BB7A0D" w:rsidRPr="00F94070" w:rsidRDefault="00BB7A0D" w:rsidP="00BB7A0D">
      <w:pPr>
        <w:pStyle w:val="Prrafodelista"/>
        <w:numPr>
          <w:ilvl w:val="0"/>
          <w:numId w:val="50"/>
        </w:numPr>
        <w:spacing w:before="0" w:after="160" w:line="259" w:lineRule="auto"/>
        <w:contextualSpacing/>
        <w:jc w:val="both"/>
      </w:pPr>
      <w:r w:rsidRPr="00F94070">
        <w:t>Navegación por los gráficos</w:t>
      </w:r>
    </w:p>
    <w:p w14:paraId="1C8CFD60" w14:textId="77777777" w:rsidR="00BB7A0D" w:rsidRPr="00F94070" w:rsidRDefault="00BB7A0D" w:rsidP="00BB7A0D">
      <w:pPr>
        <w:pStyle w:val="Prrafodelista"/>
        <w:numPr>
          <w:ilvl w:val="0"/>
          <w:numId w:val="50"/>
        </w:numPr>
        <w:spacing w:before="0" w:after="160" w:line="259" w:lineRule="auto"/>
        <w:contextualSpacing/>
        <w:jc w:val="both"/>
      </w:pPr>
      <w:r w:rsidRPr="00F94070">
        <w:t>Recopilación y presentación de datos de tendencias</w:t>
      </w:r>
    </w:p>
    <w:p w14:paraId="67E110CF" w14:textId="77777777" w:rsidR="00BB7A0D" w:rsidRPr="00F94070" w:rsidRDefault="00BB7A0D" w:rsidP="00BB7A0D">
      <w:pPr>
        <w:pStyle w:val="Prrafodelista"/>
        <w:numPr>
          <w:ilvl w:val="0"/>
          <w:numId w:val="50"/>
        </w:numPr>
        <w:spacing w:before="0" w:after="160" w:line="259" w:lineRule="auto"/>
        <w:contextualSpacing/>
        <w:jc w:val="both"/>
      </w:pPr>
      <w:r w:rsidRPr="00F94070">
        <w:t>Tratamiento de alarmas, confirmación y enrutamiento</w:t>
      </w:r>
    </w:p>
    <w:p w14:paraId="404EB33C" w14:textId="77777777" w:rsidR="00BB7A0D" w:rsidRPr="00F94070" w:rsidRDefault="00BB7A0D" w:rsidP="00BB7A0D">
      <w:pPr>
        <w:pStyle w:val="Prrafodelista"/>
        <w:numPr>
          <w:ilvl w:val="0"/>
          <w:numId w:val="50"/>
        </w:numPr>
        <w:spacing w:before="0" w:after="160" w:line="259" w:lineRule="auto"/>
        <w:contextualSpacing/>
        <w:jc w:val="both"/>
      </w:pPr>
      <w:r w:rsidRPr="00F94070">
        <w:t>Edición del programa de tiempo</w:t>
      </w:r>
    </w:p>
    <w:p w14:paraId="263EDD10" w14:textId="77777777" w:rsidR="00BB7A0D" w:rsidRPr="00F94070" w:rsidRDefault="00BB7A0D" w:rsidP="00BB7A0D">
      <w:pPr>
        <w:pStyle w:val="Prrafodelista"/>
        <w:numPr>
          <w:ilvl w:val="0"/>
          <w:numId w:val="50"/>
        </w:numPr>
        <w:spacing w:before="0" w:after="160" w:line="259" w:lineRule="auto"/>
        <w:contextualSpacing/>
        <w:jc w:val="both"/>
      </w:pPr>
      <w:r w:rsidRPr="00F94070">
        <w:t>Ajuste de los parámetros de aplicaciones</w:t>
      </w:r>
    </w:p>
    <w:p w14:paraId="54B3879A" w14:textId="77777777" w:rsidR="00BB7A0D" w:rsidRPr="00F94070" w:rsidRDefault="00BB7A0D" w:rsidP="00BB7A0D">
      <w:pPr>
        <w:pStyle w:val="Prrafodelista"/>
        <w:numPr>
          <w:ilvl w:val="0"/>
          <w:numId w:val="50"/>
        </w:numPr>
        <w:spacing w:before="0" w:after="160" w:line="259" w:lineRule="auto"/>
        <w:contextualSpacing/>
        <w:jc w:val="both"/>
      </w:pPr>
      <w:r w:rsidRPr="00F94070">
        <w:t>Control manual</w:t>
      </w:r>
    </w:p>
    <w:p w14:paraId="06660227" w14:textId="77777777" w:rsidR="00BB7A0D" w:rsidRPr="00F94070" w:rsidRDefault="00BB7A0D" w:rsidP="00BB7A0D">
      <w:pPr>
        <w:pStyle w:val="Prrafodelista"/>
        <w:numPr>
          <w:ilvl w:val="0"/>
          <w:numId w:val="50"/>
        </w:numPr>
        <w:spacing w:before="0" w:after="160" w:line="259" w:lineRule="auto"/>
        <w:contextualSpacing/>
        <w:jc w:val="both"/>
      </w:pPr>
      <w:r w:rsidRPr="00F94070">
        <w:t>Ejecución de informes</w:t>
      </w:r>
    </w:p>
    <w:p w14:paraId="126D5887" w14:textId="77777777" w:rsidR="00BB7A0D" w:rsidRPr="00F94070" w:rsidRDefault="00BB7A0D" w:rsidP="00BB7A0D">
      <w:pPr>
        <w:pStyle w:val="Prrafodelista"/>
        <w:numPr>
          <w:ilvl w:val="0"/>
          <w:numId w:val="50"/>
        </w:numPr>
        <w:spacing w:before="0" w:after="160" w:line="259" w:lineRule="auto"/>
        <w:contextualSpacing/>
        <w:jc w:val="both"/>
      </w:pPr>
      <w:r w:rsidRPr="00F94070">
        <w:t>Copias de seguridad automáticas</w:t>
      </w:r>
    </w:p>
    <w:p w14:paraId="07E9FC07" w14:textId="77777777" w:rsidR="00BB7A0D" w:rsidRPr="00F94070" w:rsidRDefault="00BB7A0D" w:rsidP="00BB7A0D">
      <w:pPr>
        <w:pStyle w:val="Prrafodelista"/>
        <w:numPr>
          <w:ilvl w:val="0"/>
          <w:numId w:val="50"/>
        </w:numPr>
        <w:spacing w:before="0" w:after="160" w:line="259" w:lineRule="auto"/>
        <w:contextualSpacing/>
        <w:jc w:val="both"/>
      </w:pPr>
      <w:r w:rsidRPr="00F94070">
        <w:t>Acceso del cliente web</w:t>
      </w:r>
    </w:p>
    <w:p w14:paraId="367648DF" w14:textId="77777777" w:rsidR="00BB7A0D" w:rsidRPr="00F94070" w:rsidRDefault="00BB7A0D" w:rsidP="00BB7A0D">
      <w:r w:rsidRPr="00F94070">
        <w:lastRenderedPageBreak/>
        <w:t>Deberá entregarse un informe de las pruebas de arranque y un informe de las pruebas de verificación una vez completadas dichas pruebas.</w:t>
      </w:r>
    </w:p>
    <w:p w14:paraId="72D672EB" w14:textId="77777777" w:rsidR="00BB7A0D" w:rsidRPr="00F94070" w:rsidRDefault="00BB7A0D" w:rsidP="00BB7A0D">
      <w:pPr>
        <w:pStyle w:val="Ttulo3"/>
      </w:pPr>
      <w:bookmarkStart w:id="1042" w:name="_Toc528057939"/>
      <w:bookmarkStart w:id="1043" w:name="_Toc43904704"/>
      <w:bookmarkStart w:id="1044" w:name="_Toc45814601"/>
      <w:bookmarkStart w:id="1045" w:name="_Toc48837301"/>
      <w:bookmarkStart w:id="1046" w:name="_Toc89362525"/>
      <w:bookmarkStart w:id="1047" w:name="_Toc96501148"/>
      <w:r w:rsidRPr="00F94070">
        <w:t>Garantía y mantenimiento</w:t>
      </w:r>
      <w:bookmarkEnd w:id="1042"/>
      <w:bookmarkEnd w:id="1043"/>
      <w:bookmarkEnd w:id="1044"/>
      <w:bookmarkEnd w:id="1045"/>
      <w:bookmarkEnd w:id="1046"/>
      <w:bookmarkEnd w:id="1047"/>
    </w:p>
    <w:p w14:paraId="28038E65" w14:textId="77777777" w:rsidR="00BB7A0D" w:rsidRPr="00F94070" w:rsidRDefault="00BB7A0D" w:rsidP="00BB7A0D">
      <w:r w:rsidRPr="00F94070">
        <w:t>Todos los componentes, software del sistema y componentes suministrados e instalados por el Contratista del BMS deberán estar garantizados contra defectos de materiales y fabricación durante 1 año tras la finalización efectiva.  El personal necesario para reparar, reprogramar o sustituir tales componentes deberá ser proporcionado por el Contratista del BMS sin cargo alguno en el horario laboral normal durante el periodo de garantía. Los materiales suministrados pero no instalados por el Contratista del BMS deberán sólo en la medida en que lo esté el producto. Los trabajos de instalación serán responsabilidad del contratista de esa área que realice la instalación. Todas las modificaciones correctivas del software efectuadas durante los periodos de garantía deberán ser incluidas en toda la documentación del usuario, así como en los discos de software del usuario y los archivados por el fabricante.  El Contratista deberá responder a las peticiones de servicio correspondientes a la garantía realizadas por el Propietario en un periodo de 24 horas laborales estándar.</w:t>
      </w:r>
    </w:p>
    <w:p w14:paraId="2B7A7742" w14:textId="77777777" w:rsidR="00BB7A0D" w:rsidRPr="00F94070" w:rsidRDefault="00BB7A0D" w:rsidP="00BB7A0D">
      <w:pPr>
        <w:pStyle w:val="Ttulo3"/>
      </w:pPr>
      <w:bookmarkStart w:id="1048" w:name="_Toc528057940"/>
      <w:bookmarkStart w:id="1049" w:name="_Toc43904705"/>
      <w:bookmarkStart w:id="1050" w:name="_Toc45814602"/>
      <w:bookmarkStart w:id="1051" w:name="_Toc48837302"/>
      <w:bookmarkStart w:id="1052" w:name="_Toc89362526"/>
      <w:bookmarkStart w:id="1053" w:name="_Toc96501149"/>
      <w:r w:rsidRPr="00F94070">
        <w:t>Formación</w:t>
      </w:r>
      <w:bookmarkEnd w:id="1048"/>
      <w:bookmarkEnd w:id="1049"/>
      <w:bookmarkEnd w:id="1050"/>
      <w:bookmarkEnd w:id="1051"/>
      <w:bookmarkEnd w:id="1052"/>
      <w:bookmarkEnd w:id="1053"/>
    </w:p>
    <w:p w14:paraId="143DEC28" w14:textId="77777777" w:rsidR="00BB7A0D" w:rsidRPr="00F94070" w:rsidRDefault="00BB7A0D" w:rsidP="00BB7A0D">
      <w:r w:rsidRPr="00F94070">
        <w:t>El Contratista del BAS deberá proporcionar formación in situ y presencial al representante y al personal de mantenimiento del Propietario del modo descrito a continuación:</w:t>
      </w:r>
    </w:p>
    <w:p w14:paraId="26997175" w14:textId="77777777" w:rsidR="00BB7A0D" w:rsidRPr="00F94070" w:rsidRDefault="00BB7A0D" w:rsidP="00BB7A0D">
      <w:r w:rsidRPr="00F94070">
        <w:t>La formación in situ consistirá en un mínimo de (40) horas de instrucción práctica destinada al uso y mantenimiento de los sistemas.  El contenido de la formación deberá incluir:</w:t>
      </w:r>
    </w:p>
    <w:p w14:paraId="67A24E73" w14:textId="77777777" w:rsidR="00BB7A0D" w:rsidRPr="00F94070" w:rsidRDefault="00BB7A0D" w:rsidP="00BB7A0D">
      <w:pPr>
        <w:pStyle w:val="Prrafodelista"/>
        <w:numPr>
          <w:ilvl w:val="0"/>
          <w:numId w:val="50"/>
        </w:numPr>
        <w:spacing w:before="0" w:after="160" w:line="259" w:lineRule="auto"/>
        <w:contextualSpacing/>
        <w:jc w:val="both"/>
      </w:pPr>
      <w:r w:rsidRPr="00F94070">
        <w:t>Descripción general del sistema</w:t>
      </w:r>
    </w:p>
    <w:p w14:paraId="58A86D6A" w14:textId="77777777" w:rsidR="00BB7A0D" w:rsidRPr="00F94070" w:rsidRDefault="00BB7A0D" w:rsidP="00BB7A0D">
      <w:pPr>
        <w:pStyle w:val="Prrafodelista"/>
        <w:numPr>
          <w:ilvl w:val="0"/>
          <w:numId w:val="50"/>
        </w:numPr>
        <w:spacing w:before="0" w:after="160" w:line="259" w:lineRule="auto"/>
        <w:contextualSpacing/>
        <w:jc w:val="both"/>
      </w:pPr>
      <w:r w:rsidRPr="00F94070">
        <w:t>Software y funcionamiento del sistema</w:t>
      </w:r>
    </w:p>
    <w:p w14:paraId="507A5AF7" w14:textId="77777777" w:rsidR="00BB7A0D" w:rsidRPr="00F94070" w:rsidRDefault="00BB7A0D" w:rsidP="00BB7A0D">
      <w:pPr>
        <w:pStyle w:val="Prrafodelista"/>
        <w:numPr>
          <w:ilvl w:val="0"/>
          <w:numId w:val="50"/>
        </w:numPr>
        <w:spacing w:before="0" w:after="160" w:line="259" w:lineRule="auto"/>
        <w:contextualSpacing/>
        <w:jc w:val="both"/>
      </w:pPr>
      <w:r w:rsidRPr="00F94070">
        <w:t>Acceso al sistema</w:t>
      </w:r>
    </w:p>
    <w:p w14:paraId="01009F4F" w14:textId="77777777" w:rsidR="00BB7A0D" w:rsidRPr="00F94070" w:rsidRDefault="00BB7A0D" w:rsidP="00BB7A0D">
      <w:pPr>
        <w:pStyle w:val="Prrafodelista"/>
        <w:numPr>
          <w:ilvl w:val="0"/>
          <w:numId w:val="50"/>
        </w:numPr>
        <w:spacing w:before="0" w:after="160" w:line="259" w:lineRule="auto"/>
        <w:contextualSpacing/>
        <w:jc w:val="both"/>
      </w:pPr>
      <w:r w:rsidRPr="00F94070">
        <w:t>Descripción general de las funciones del software</w:t>
      </w:r>
    </w:p>
    <w:p w14:paraId="0FEC4A8E" w14:textId="77777777" w:rsidR="00BB7A0D" w:rsidRPr="00F94070" w:rsidRDefault="00BB7A0D" w:rsidP="00BB7A0D">
      <w:pPr>
        <w:pStyle w:val="Prrafodelista"/>
        <w:numPr>
          <w:ilvl w:val="0"/>
          <w:numId w:val="50"/>
        </w:numPr>
        <w:spacing w:before="0" w:after="160" w:line="259" w:lineRule="auto"/>
        <w:contextualSpacing/>
        <w:jc w:val="both"/>
      </w:pPr>
      <w:r w:rsidRPr="00F94070">
        <w:t>Modificación de puntos de consigna y otros atributos</w:t>
      </w:r>
    </w:p>
    <w:p w14:paraId="76F4ED8B" w14:textId="77777777" w:rsidR="00BB7A0D" w:rsidRPr="00F94070" w:rsidRDefault="00BB7A0D" w:rsidP="00BB7A0D">
      <w:pPr>
        <w:pStyle w:val="Prrafodelista"/>
        <w:numPr>
          <w:ilvl w:val="0"/>
          <w:numId w:val="50"/>
        </w:numPr>
        <w:spacing w:before="0" w:after="160" w:line="259" w:lineRule="auto"/>
        <w:contextualSpacing/>
        <w:jc w:val="both"/>
      </w:pPr>
      <w:r w:rsidRPr="00F94070">
        <w:t>Programación</w:t>
      </w:r>
    </w:p>
    <w:p w14:paraId="2D49EF89" w14:textId="77777777" w:rsidR="00BB7A0D" w:rsidRPr="00F94070" w:rsidRDefault="00BB7A0D" w:rsidP="00BB7A0D">
      <w:pPr>
        <w:pStyle w:val="Prrafodelista"/>
        <w:numPr>
          <w:ilvl w:val="0"/>
          <w:numId w:val="50"/>
        </w:numPr>
        <w:spacing w:before="0" w:after="160" w:line="259" w:lineRule="auto"/>
        <w:contextualSpacing/>
        <w:jc w:val="both"/>
      </w:pPr>
      <w:r w:rsidRPr="00F94070">
        <w:t>Edición de las variables programadas</w:t>
      </w:r>
    </w:p>
    <w:p w14:paraId="08772A92" w14:textId="77777777" w:rsidR="00BB7A0D" w:rsidRPr="00F94070" w:rsidRDefault="00BB7A0D" w:rsidP="00BB7A0D">
      <w:pPr>
        <w:pStyle w:val="Prrafodelista"/>
        <w:numPr>
          <w:ilvl w:val="0"/>
          <w:numId w:val="50"/>
        </w:numPr>
        <w:spacing w:before="0" w:after="160" w:line="259" w:lineRule="auto"/>
        <w:contextualSpacing/>
        <w:jc w:val="both"/>
      </w:pPr>
      <w:r w:rsidRPr="00F94070">
        <w:t>Visualización de gráficos en color</w:t>
      </w:r>
    </w:p>
    <w:p w14:paraId="5EA8E7AC" w14:textId="77777777" w:rsidR="00BB7A0D" w:rsidRPr="00F94070" w:rsidRDefault="00BB7A0D" w:rsidP="00BB7A0D">
      <w:pPr>
        <w:pStyle w:val="Prrafodelista"/>
        <w:numPr>
          <w:ilvl w:val="0"/>
          <w:numId w:val="50"/>
        </w:numPr>
        <w:spacing w:before="0" w:after="160" w:line="259" w:lineRule="auto"/>
        <w:contextualSpacing/>
        <w:jc w:val="both"/>
      </w:pPr>
      <w:r w:rsidRPr="00F94070">
        <w:t>Ejecución de informes</w:t>
      </w:r>
    </w:p>
    <w:p w14:paraId="10CC9A03" w14:textId="77777777" w:rsidR="00BB7A0D" w:rsidRPr="00F94070" w:rsidRDefault="00BB7A0D" w:rsidP="00BB7A0D">
      <w:pPr>
        <w:pStyle w:val="Prrafodelista"/>
        <w:numPr>
          <w:ilvl w:val="0"/>
          <w:numId w:val="50"/>
        </w:numPr>
        <w:spacing w:before="0" w:after="160" w:line="259" w:lineRule="auto"/>
        <w:contextualSpacing/>
        <w:jc w:val="both"/>
      </w:pPr>
      <w:r w:rsidRPr="00F94070">
        <w:t>Mantenimiento de la estación de trabajo</w:t>
      </w:r>
    </w:p>
    <w:p w14:paraId="143D277B" w14:textId="77777777" w:rsidR="00BB7A0D" w:rsidRPr="00F94070" w:rsidRDefault="00BB7A0D" w:rsidP="00BB7A0D">
      <w:pPr>
        <w:pStyle w:val="Prrafodelista"/>
        <w:numPr>
          <w:ilvl w:val="0"/>
          <w:numId w:val="50"/>
        </w:numPr>
        <w:spacing w:before="0" w:after="160" w:line="259" w:lineRule="auto"/>
        <w:contextualSpacing/>
        <w:jc w:val="both"/>
      </w:pPr>
      <w:r w:rsidRPr="00F94070">
        <w:t>Programación de aplicaciones de visualización</w:t>
      </w:r>
    </w:p>
    <w:p w14:paraId="09204A9E" w14:textId="77777777" w:rsidR="00BB7A0D" w:rsidRPr="00F94070" w:rsidRDefault="00BB7A0D" w:rsidP="00BB7A0D">
      <w:pPr>
        <w:pStyle w:val="Prrafodelista"/>
        <w:numPr>
          <w:ilvl w:val="0"/>
          <w:numId w:val="50"/>
        </w:numPr>
        <w:spacing w:before="0" w:after="160" w:line="259" w:lineRule="auto"/>
        <w:contextualSpacing/>
        <w:jc w:val="both"/>
      </w:pPr>
      <w:r w:rsidRPr="00F94070">
        <w:t>Secuencias de funcionamiento, incluyendo arranque, apagado, ajuste y equilibrado</w:t>
      </w:r>
    </w:p>
    <w:p w14:paraId="36DB33F7" w14:textId="77777777" w:rsidR="00BB7A0D" w:rsidRPr="00F94070" w:rsidRDefault="00BB7A0D" w:rsidP="00BB7A0D">
      <w:pPr>
        <w:pStyle w:val="Prrafodelista"/>
        <w:numPr>
          <w:ilvl w:val="0"/>
          <w:numId w:val="50"/>
        </w:numPr>
        <w:spacing w:before="0" w:after="160" w:line="259" w:lineRule="auto"/>
        <w:contextualSpacing/>
        <w:jc w:val="both"/>
      </w:pPr>
      <w:r w:rsidRPr="00F94070">
        <w:t>Mantenimiento del equipo</w:t>
      </w:r>
    </w:p>
    <w:p w14:paraId="126556C9" w14:textId="77777777" w:rsidR="00BB7A0D" w:rsidRPr="00F94070" w:rsidRDefault="00BB7A0D" w:rsidP="00BB7A0D">
      <w:pPr>
        <w:pStyle w:val="Prrafodelista"/>
        <w:numPr>
          <w:ilvl w:val="0"/>
          <w:numId w:val="50"/>
        </w:numPr>
        <w:spacing w:before="0" w:after="160" w:line="259" w:lineRule="auto"/>
        <w:contextualSpacing/>
        <w:jc w:val="both"/>
      </w:pPr>
      <w:r w:rsidRPr="00F94070">
        <w:t>La formación presencial en fábrica deberá incluir una reserva mínima para (2) personas para un curso de 3 días de duración con material que cubra el uso de las estaciones de trabajo, sin coste alguno y con gastos de desplazamiento a cargo del Propietario.  La opción de un curso de ingeniería de sistemas y programación de controladores de 2-3 semanas de duración deberá ser posible si fuera preciso y deseable.</w:t>
      </w:r>
    </w:p>
    <w:p w14:paraId="54BF1E82" w14:textId="77777777" w:rsidR="00BB7A0D" w:rsidRDefault="00BB7A0D" w:rsidP="00BB7A0D">
      <w:pPr>
        <w:pStyle w:val="Ttulo2"/>
      </w:pPr>
      <w:bookmarkStart w:id="1054" w:name="_Toc89362527"/>
      <w:bookmarkStart w:id="1055" w:name="_Toc528057943"/>
      <w:bookmarkStart w:id="1056" w:name="_Toc43904708"/>
      <w:bookmarkStart w:id="1057" w:name="_Toc45814605"/>
      <w:bookmarkStart w:id="1058" w:name="_Toc48837304"/>
      <w:bookmarkStart w:id="1059" w:name="_Toc96501150"/>
      <w:r>
        <w:t>Especificaciones Técnicas Particulares</w:t>
      </w:r>
      <w:bookmarkEnd w:id="1054"/>
      <w:bookmarkEnd w:id="1059"/>
    </w:p>
    <w:p w14:paraId="430231A0" w14:textId="77777777" w:rsidR="00BB7A0D" w:rsidRPr="008B6058" w:rsidRDefault="00BB7A0D" w:rsidP="00BB7A0D">
      <w:pPr>
        <w:pStyle w:val="Ttulo3"/>
      </w:pPr>
      <w:bookmarkStart w:id="1060" w:name="_Toc89362528"/>
      <w:bookmarkStart w:id="1061" w:name="_Toc96501151"/>
      <w:r w:rsidRPr="008B6058">
        <w:t>Arquitectura del sistema</w:t>
      </w:r>
      <w:bookmarkEnd w:id="1055"/>
      <w:bookmarkEnd w:id="1056"/>
      <w:bookmarkEnd w:id="1057"/>
      <w:bookmarkEnd w:id="1058"/>
      <w:bookmarkEnd w:id="1060"/>
      <w:bookmarkEnd w:id="1061"/>
    </w:p>
    <w:p w14:paraId="46369D25" w14:textId="77777777" w:rsidR="00BB7A0D" w:rsidRPr="00F94070" w:rsidRDefault="00BB7A0D" w:rsidP="00BB7A0D">
      <w:pPr>
        <w:pStyle w:val="Ttulo4"/>
      </w:pPr>
      <w:r w:rsidRPr="00F94070">
        <w:t>Generalidades</w:t>
      </w:r>
    </w:p>
    <w:p w14:paraId="38375C00" w14:textId="77777777" w:rsidR="00BB7A0D" w:rsidRPr="00F94070" w:rsidRDefault="00BB7A0D" w:rsidP="00BB7A0D">
      <w:r w:rsidRPr="00F94070">
        <w:t xml:space="preserve">El conjunto del sistema de automatización de edificios (BAS) estará compuesto por controladores/servidores de red (NSC), una familia de unidades de control digitales autónomas (SDCU), estaciones de trabajo de administración y programación (Administration and Programming Workstations, APW) y estaciones de trabajo de operador basadas en web (Web-based Operator Workstations, WOW). El BAS deberá proporcionar control, detección de alarmas, programación, informes y gestión de información para toda la instalación, así como para la red de área amplia (WAN), en su caso. </w:t>
      </w:r>
    </w:p>
    <w:p w14:paraId="3ED13162" w14:textId="77777777" w:rsidR="00BB7A0D" w:rsidRPr="00F94070" w:rsidRDefault="00BB7A0D" w:rsidP="00BB7A0D">
      <w:r w:rsidRPr="00F94070">
        <w:t xml:space="preserve">Un BAS de nivel empresarial deberá estar compuesto por un servidor empresarial que permita acceder a múltiples NSC (incluyendo todos los gráficos, alarmas, programas, tendencias, programación y configuración) desde una sola estación de trabajo para operaciones y tareas de ingeniería simultáneamente.  </w:t>
      </w:r>
    </w:p>
    <w:p w14:paraId="7A605E14" w14:textId="77777777" w:rsidR="00BB7A0D" w:rsidRPr="00F94070" w:rsidRDefault="00BB7A0D" w:rsidP="00BB7A0D">
      <w:r w:rsidRPr="00F94070">
        <w:t>El BAS empresarial deberá ser capaz de albergar hasta 250 servidores, o NSCs.</w:t>
      </w:r>
    </w:p>
    <w:p w14:paraId="5E063188" w14:textId="77777777" w:rsidR="00BB7A0D" w:rsidRPr="00F94070" w:rsidRDefault="00BB7A0D" w:rsidP="00BB7A0D">
      <w:r w:rsidRPr="00F94070">
        <w:lastRenderedPageBreak/>
        <w:t>Deberá instalarse un servidor de informes en un ordenador con Microsoft Windows que proporcione capacidades de informes empresariales más allá de los gráficos de tendencias y la capacidad de elaboración de listas de la estación de trabajo. El servidor de informes puede instalarse en el mismo ordenador que el servidor empresarial.</w:t>
      </w:r>
    </w:p>
    <w:p w14:paraId="2EA70972" w14:textId="77777777" w:rsidR="00BB7A0D" w:rsidRPr="00F94070" w:rsidRDefault="00BB7A0D" w:rsidP="00BB7A0D">
      <w:r w:rsidRPr="00F94070">
        <w:t xml:space="preserve">El sistema deberá estar diseñado con una red Ethernet 10/100bt que emplee el protocolo BACnet/IP, LonWorks IP o Modbus TCP. </w:t>
      </w:r>
    </w:p>
    <w:p w14:paraId="5922287D" w14:textId="77777777" w:rsidR="00BB7A0D" w:rsidRPr="00F94070" w:rsidRDefault="00BB7A0D" w:rsidP="00BB7A0D">
      <w:r w:rsidRPr="00F94070">
        <w:t>Los protocolos RTU/ASCII (y J-Bus), Modbus TCP, BACnet MS/TP, BACnet IP, Lon Talk FTT-10A, y WebServices deberán ser nativos en los NSCs. No deberá ser necesario proveer ningún NSC adicional para soportar todos los protocolos de red, como así tampoco será necesario proveer software adicional para permitir el soporte nativo de los tres protocolos. Una subred de SDCU que utilice el protocolo BACnet MS/TP, LonTalk FFT-10A o Modbus RTU deberá conectar los controladores autónomos locales con controladores de servidor de red de nivel Ethernet/routers IP.</w:t>
      </w:r>
    </w:p>
    <w:p w14:paraId="0E782798" w14:textId="77777777" w:rsidR="00BB7A0D" w:rsidRPr="00F94070" w:rsidRDefault="00BB7A0D" w:rsidP="00BB7A0D">
      <w:pPr>
        <w:pStyle w:val="Ttulo4"/>
      </w:pPr>
      <w:r w:rsidRPr="00F94070">
        <w:t>Nivel TCP/IP</w:t>
      </w:r>
    </w:p>
    <w:p w14:paraId="3293A013" w14:textId="77777777" w:rsidR="00BB7A0D" w:rsidRPr="00F94070" w:rsidRDefault="00BB7A0D" w:rsidP="00BB7A0D">
      <w:r w:rsidRPr="00F94070">
        <w:t xml:space="preserve">La capa TCP/IP conecta todos los edificios en una red de área amplia (WAN) aislada tras el cortafuegos del complejo.  Deberán utilizarse direcciones IP fijas para las conexiones con la WAN del complejo en cada dispositivo que se conecte a ésta.  </w:t>
      </w:r>
    </w:p>
    <w:p w14:paraId="6470D909" w14:textId="77777777" w:rsidR="00BB7A0D" w:rsidRPr="00F94070" w:rsidRDefault="00BB7A0D" w:rsidP="00BB7A0D">
      <w:r w:rsidRPr="00F94070">
        <w:t>Nive</w:t>
      </w:r>
      <w:r>
        <w:t>l</w:t>
      </w:r>
      <w:r w:rsidRPr="00F94070">
        <w:t xml:space="preserve"> de bus de campo con unidades de control digitales autónomas (SDCU)</w:t>
      </w:r>
    </w:p>
    <w:p w14:paraId="584309D5" w14:textId="77777777" w:rsidR="00BB7A0D" w:rsidRPr="00F94070" w:rsidRDefault="00BB7A0D" w:rsidP="00BB7A0D">
      <w:r w:rsidRPr="00F94070">
        <w:t>La capa de bus de campo deberá ser compatible con todos los tipos de SDCU siguientes:</w:t>
      </w:r>
    </w:p>
    <w:p w14:paraId="1EDD08DF" w14:textId="77777777" w:rsidR="00BB7A0D" w:rsidRPr="00F94070" w:rsidRDefault="00BB7A0D" w:rsidP="00BB7A0D">
      <w:r w:rsidRPr="00F94070">
        <w:t>Requisitos para las SDCU BACnet: El sistema estará compuesto por uno o más buses de campo BACnet MS/TP gestionados por el controlador de servidor de red. La velocidad mínima deberá ser de 76,8 Kb/s. La capa de bus de campo estará compuesta por un bus de transmisión de testigo (token) RS-485 que admite hasta 50 unidades de control digitales autónomas (SDCU) para el funcionamiento de los equipos HVAC y el alumbrado. Estos dispositivos deberán cumplir la norma BACnet 135-2007. Los NSCs deberán tener capacidad para al menos dos buses de campo BACnet MS/TP, con una capacidad total de 254 SDCUs por NSC.</w:t>
      </w:r>
    </w:p>
    <w:p w14:paraId="20AA1A58" w14:textId="77777777" w:rsidR="00BB7A0D" w:rsidRPr="00F94070" w:rsidRDefault="00BB7A0D" w:rsidP="00BB7A0D">
      <w:r w:rsidRPr="00F94070">
        <w:t>Requisitos para las SDCU LonWorks: El sistema estará compuesto por uno o más buses de campo LonWorks FTT-10A gestionados por el controlador de servidor de red.   La velocidad mínima deberá ser de 76,8 Kb/s.  La capa de bus de campo estará compuesta por hasta 64 SDCU que utilizarán comunicación peer-to-peer basada en eventos para el funcionamiento de los equipos HVAC y el alumbrado. Si se utilizan controladores TAC Xenta, la combinación de SDCUs Xenta y LonWorks será como máximo 64 en total, con un máximo de 30 para la línea Xenta. Si se utilizan sólo controladores I/A MNL, se podrá tener hasta 127 SDCUs por nivel de bus de campo.</w:t>
      </w:r>
    </w:p>
    <w:p w14:paraId="38C178D0" w14:textId="77777777" w:rsidR="00BB7A0D" w:rsidRPr="00F94070" w:rsidRDefault="00BB7A0D" w:rsidP="00BB7A0D">
      <w:r w:rsidRPr="00F94070">
        <w:t>Requisitos para las SDCU Modbus: El sistema estará compuesto por uno o más buses de campo Modbus RTU (RS-485 o RS-232) gestionados por el controlador de servidor de red.  La capa de bus de campo estará compuesta por hasta 31 SDCUs para el funcionamiento de los equipos HVAC, contadores y alumbrado. Si se utiliza Modbus TCP, se podrá tener hasta 100 SDCUs para el funcionamiento de los equipos HVAC, contadores y alumbrado. Los NSCs tendrán capacidad para al menos dos buses de campo Modbus RTU, para una capacidad total de 62 SDCUs por NSC.</w:t>
      </w:r>
    </w:p>
    <w:p w14:paraId="71448B0B" w14:textId="77777777" w:rsidR="00BB7A0D" w:rsidRPr="00F94070" w:rsidRDefault="00BB7A0D" w:rsidP="00BB7A0D">
      <w:r w:rsidRPr="00F94070">
        <w:t>Requisitos para las SDCU NETWORK 8000: El sistema estará compuesto por uno o más buses de campo ASD o LCM, gestionados por el controlador de servidor de red. La capa de bus de campo consistirá de hasta 128 SDCUs ASD o 31 SDCUs LCM para el funcionamiento de los equipos de HVAC, contadores y alumbrado.</w:t>
      </w:r>
    </w:p>
    <w:p w14:paraId="6D9709C6" w14:textId="77777777" w:rsidR="00BB7A0D" w:rsidRPr="00F94070" w:rsidRDefault="00BB7A0D" w:rsidP="00BB7A0D">
      <w:r w:rsidRPr="00F94070">
        <w:t>Requerimientos SDCU I/NET: El sistema estará compuesto por uno o más controladores LAN y subLAN, gestionados por el controlador de servidor de red. La red estará compuesta por hasta 100.000 puntos I/NET, capaces, a través de múltiples conexiones, de la operación de los equipos de HVAC, contadores y alumbrado.</w:t>
      </w:r>
    </w:p>
    <w:p w14:paraId="565ED69B" w14:textId="77777777" w:rsidR="00BB7A0D" w:rsidRPr="00F94070" w:rsidRDefault="00BB7A0D" w:rsidP="00BB7A0D">
      <w:pPr>
        <w:pStyle w:val="Ttulo4"/>
      </w:pPr>
      <w:r w:rsidRPr="00F94070">
        <w:t>Segmentación de la LAN del BAS</w:t>
      </w:r>
    </w:p>
    <w:p w14:paraId="0F5BE4E2" w14:textId="77777777" w:rsidR="00BB7A0D" w:rsidRPr="00F94070" w:rsidRDefault="00BB7A0D" w:rsidP="00BB7A0D">
      <w:r w:rsidRPr="00F94070">
        <w:t xml:space="preserve">El BAS deberá poder ser segmentado, mediante software, en múltiples redes de área local (LAN) distribuidas sobre una red de área amplia (WAN). Las estaciones de trabajo pueden gestionar una sola LAN (o edificio) o bien todo el sistema al tiempo que todas las partes de dicha LAN mantienen una base de datos propia y actualizada. </w:t>
      </w:r>
    </w:p>
    <w:p w14:paraId="53686D25" w14:textId="77777777" w:rsidR="00BB7A0D" w:rsidRPr="00F94070" w:rsidRDefault="00BB7A0D" w:rsidP="00BB7A0D">
      <w:pPr>
        <w:pStyle w:val="Ttulo4"/>
      </w:pPr>
      <w:r w:rsidRPr="00F94070">
        <w:t>Soporte para red estándar</w:t>
      </w:r>
    </w:p>
    <w:p w14:paraId="68300360" w14:textId="77777777" w:rsidR="00BB7A0D" w:rsidRPr="00F94070" w:rsidRDefault="00BB7A0D" w:rsidP="00BB7A0D">
      <w:r w:rsidRPr="00F94070">
        <w:t xml:space="preserve">Todos los NSC, estaciones de trabajo y servidores deberán poder residir directamente en la LAN/WAN TCP/IP del Propietario sin necesidad de pasarelas. Además, los NSC, estaciones de trabajo y servidores deberán poder utilizar componentes de </w:t>
      </w:r>
      <w:r w:rsidRPr="008B6058">
        <w:t>infraestructura Ethernet estándar comercialmente disponibles, como routers, switches y hubs. Con este diseño el Propietario podrá</w:t>
      </w:r>
      <w:r w:rsidRPr="00F94070">
        <w:t xml:space="preserve"> aprovechar la inversión realizada en una red empresarial ya existente o nueva o en un sistema de cableado estructurado. Esto también ofrece la opción de que sea el departamento de tecnologías de la información del Propietario el que realice el mantenimiento de la LAN/WAN, ya que todos los dispositivos utilizan componentes TCP/IP estándar. </w:t>
      </w:r>
    </w:p>
    <w:p w14:paraId="14FE5909" w14:textId="77777777" w:rsidR="00BB7A0D" w:rsidRPr="00F94070" w:rsidRDefault="00BB7A0D" w:rsidP="00BB7A0D">
      <w:pPr>
        <w:pStyle w:val="Ttulo4"/>
      </w:pPr>
      <w:r w:rsidRPr="00F94070">
        <w:lastRenderedPageBreak/>
        <w:t>Ampliación del sistema</w:t>
      </w:r>
    </w:p>
    <w:p w14:paraId="7CAA7BF7" w14:textId="77777777" w:rsidR="00BB7A0D" w:rsidRPr="00F94070" w:rsidRDefault="00BB7A0D" w:rsidP="00BB7A0D">
      <w:r w:rsidRPr="00F94070">
        <w:t>El sistema BAS deberá ser escalable y ampliable a todos los niveles empleando la misma interfaz de software y el mismo nivel TCP/IP y controladores de bus de campo. No se aceptarán sistemas que requieran la sustitución del software de la estación de trabajo o los controladores de campo para su ampliación.</w:t>
      </w:r>
    </w:p>
    <w:p w14:paraId="3362C0CC" w14:textId="77777777" w:rsidR="00BB7A0D" w:rsidRPr="00F94070" w:rsidRDefault="00BB7A0D" w:rsidP="00BB7A0D">
      <w:r w:rsidRPr="00F94070">
        <w:t>Los NSC serán directamente compatibles con el funcionamiento basado en web sin necesidad de ningún software adicional aparte de un navegador web compatible con Java.</w:t>
      </w:r>
    </w:p>
    <w:p w14:paraId="6E8B1491" w14:textId="77777777" w:rsidR="00BB7A0D" w:rsidRPr="00F94070" w:rsidRDefault="00BB7A0D" w:rsidP="00BB7A0D">
      <w:r w:rsidRPr="00F94070">
        <w:t>El sistema deberá poder utilizar un lenguaje de programación gráfico o por líneas para las aplicaciones de los controladores de servidor de red.</w:t>
      </w:r>
    </w:p>
    <w:p w14:paraId="68A1034C" w14:textId="77777777" w:rsidR="00BB7A0D" w:rsidRPr="00F94070" w:rsidRDefault="00BB7A0D" w:rsidP="00BB7A0D">
      <w:pPr>
        <w:pStyle w:val="Ttulo4"/>
      </w:pPr>
      <w:r w:rsidRPr="00F94070">
        <w:t>Compatibilidad con protocolos de sistemas abiertos</w:t>
      </w:r>
    </w:p>
    <w:p w14:paraId="040867EF" w14:textId="77777777" w:rsidR="00BB7A0D" w:rsidRPr="00F94070" w:rsidRDefault="00BB7A0D" w:rsidP="00BB7A0D">
      <w:r w:rsidRPr="00F94070">
        <w:t>Todos los controladores de servidor de red deben ser compatibles de origen con los protocolos BACnet IP, BACnet MS/TP, LonWorks IP, LonWorks FTT-10, Modbus TCP, Modbus RTU (RS-485 y RS-232) y Modbus ASCII.</w:t>
      </w:r>
    </w:p>
    <w:p w14:paraId="5187EFD3" w14:textId="77777777" w:rsidR="00BB7A0D" w:rsidRPr="00F94070" w:rsidRDefault="00BB7A0D" w:rsidP="00BB7A0D">
      <w:pPr>
        <w:pStyle w:val="Ttulo3"/>
      </w:pPr>
      <w:bookmarkStart w:id="1062" w:name="_Toc528057944"/>
      <w:bookmarkStart w:id="1063" w:name="_Toc43904709"/>
      <w:bookmarkStart w:id="1064" w:name="_Toc45814606"/>
      <w:bookmarkStart w:id="1065" w:name="_Toc48837305"/>
      <w:bookmarkStart w:id="1066" w:name="_Toc89362529"/>
      <w:bookmarkStart w:id="1067" w:name="_Hlk528047812"/>
      <w:bookmarkStart w:id="1068" w:name="_Toc96501152"/>
      <w:r w:rsidRPr="00F94070">
        <w:t>Requisitos de la estación de trabajo de operador</w:t>
      </w:r>
      <w:bookmarkEnd w:id="1062"/>
      <w:bookmarkEnd w:id="1063"/>
      <w:bookmarkEnd w:id="1064"/>
      <w:bookmarkEnd w:id="1065"/>
      <w:bookmarkEnd w:id="1066"/>
      <w:bookmarkEnd w:id="1068"/>
    </w:p>
    <w:bookmarkEnd w:id="1067"/>
    <w:p w14:paraId="67084DBD" w14:textId="77777777" w:rsidR="00BB7A0D" w:rsidRPr="00F94070" w:rsidRDefault="00BB7A0D" w:rsidP="00BB7A0D">
      <w:pPr>
        <w:pStyle w:val="Ttulo4"/>
      </w:pPr>
      <w:r w:rsidRPr="00F94070">
        <w:t>Generalidades</w:t>
      </w:r>
    </w:p>
    <w:p w14:paraId="449B2E91" w14:textId="77777777" w:rsidR="00BB7A0D" w:rsidRPr="00F94070" w:rsidRDefault="00BB7A0D" w:rsidP="00BB7A0D">
      <w:r w:rsidRPr="00F94070">
        <w:t xml:space="preserve">La parte del BAS formada por la estación de trabajo de operador deberá estar compuesta por una o más estaciones de trabajo de configuración y programación completas y una o más estaciones de trabajo de operador basadas en web. Para este proyecto deben proporcionarse como mínimo 10 usuarios operadores simultáneos, o 2 usuarios ingenieros simultáneos dentro del servidor de la empresa. </w:t>
      </w:r>
    </w:p>
    <w:p w14:paraId="10564187" w14:textId="77777777" w:rsidR="00BB7A0D" w:rsidRPr="00F94070" w:rsidRDefault="00BB7A0D" w:rsidP="00BB7A0D">
      <w:r w:rsidRPr="00F94070">
        <w:t xml:space="preserve">El software de las estaciones de trabajo de programación y configuración deberá permitir que cualquier usuario con los permisos adecuados cree o modifique parcial o totalmente la base de datos del NSC o del servidor empresarial. </w:t>
      </w:r>
    </w:p>
    <w:p w14:paraId="581C8B25" w14:textId="77777777" w:rsidR="00BB7A0D" w:rsidRPr="00F94070" w:rsidRDefault="00BB7A0D" w:rsidP="00BB7A0D">
      <w:r w:rsidRPr="00F94070">
        <w:t xml:space="preserve">Todas las estaciones de trabajo de configuración deberán ser ordenadores personales equipadas con el sistema operativo Microsoft Windows 7.  El software de aplicación deberá ser capaz de comunicarse con todos los controladores de servidor de red y deberá ofrecer gráficos en color de alta resolución, alarmas y gráficos de tendencias. Deberá poder ser configurado por el usuario para todas las funciones de recogida y presentación de datos.  </w:t>
      </w:r>
    </w:p>
    <w:p w14:paraId="5A12DFA2" w14:textId="77777777" w:rsidR="00BB7A0D" w:rsidRPr="00F94070" w:rsidRDefault="00BB7A0D" w:rsidP="00BB7A0D">
      <w:r w:rsidRPr="00F94070">
        <w:t>Deberá permitirse un mínimo de 1 estación de trabajo en la red Ethernet.  En esta configuración cliente/servidor, todo cambio o adición realizado en una estación de trabajo aparecerá automáticamente en todas las demás estaciones de trabajo, ya que los cambios se efectúan en las bases de datos del NSC.  No se aceptará ningún sistema con una base de datos central.</w:t>
      </w:r>
    </w:p>
    <w:p w14:paraId="211A37D9" w14:textId="77777777" w:rsidR="00BB7A0D" w:rsidRPr="00F94070" w:rsidRDefault="00BB7A0D" w:rsidP="00BB7A0D">
      <w:pPr>
        <w:pStyle w:val="Ttulo4"/>
      </w:pPr>
      <w:r>
        <w:t>R</w:t>
      </w:r>
      <w:r w:rsidRPr="00F94070">
        <w:t>equisitos del servidor y la estación de trabajo de administración/programación</w:t>
      </w:r>
    </w:p>
    <w:p w14:paraId="05DD4C30" w14:textId="77777777" w:rsidR="00BB7A0D" w:rsidRPr="00F94070" w:rsidRDefault="00BB7A0D" w:rsidP="00BB7A0D">
      <w:r w:rsidRPr="00F94070">
        <w:t>El servidor estará compuesto por lo siguiente:</w:t>
      </w:r>
    </w:p>
    <w:p w14:paraId="15C08470" w14:textId="77777777" w:rsidR="00BB7A0D" w:rsidRPr="00F94070" w:rsidRDefault="00BB7A0D" w:rsidP="00BB7A0D">
      <w:pPr>
        <w:pStyle w:val="Prrafodelista"/>
        <w:numPr>
          <w:ilvl w:val="0"/>
          <w:numId w:val="50"/>
        </w:numPr>
        <w:spacing w:before="0" w:after="160" w:line="259" w:lineRule="auto"/>
        <w:contextualSpacing/>
        <w:jc w:val="both"/>
      </w:pPr>
      <w:r w:rsidRPr="00F94070">
        <w:t>Procesador: Mínimo: 2.6GHz o superior</w:t>
      </w:r>
    </w:p>
    <w:p w14:paraId="15A57C9B" w14:textId="77777777" w:rsidR="00BB7A0D" w:rsidRPr="00F94070" w:rsidRDefault="00BB7A0D" w:rsidP="00BB7A0D">
      <w:pPr>
        <w:pStyle w:val="Prrafodelista"/>
        <w:numPr>
          <w:ilvl w:val="0"/>
          <w:numId w:val="50"/>
        </w:numPr>
        <w:spacing w:before="0" w:after="160" w:line="259" w:lineRule="auto"/>
        <w:contextualSpacing/>
        <w:jc w:val="both"/>
      </w:pPr>
      <w:r w:rsidRPr="00F94070">
        <w:t>Memoria: Mínimo: 4GB o superior</w:t>
      </w:r>
    </w:p>
    <w:p w14:paraId="08A9F777" w14:textId="77777777" w:rsidR="00BB7A0D" w:rsidRPr="00C450E4" w:rsidRDefault="00BB7A0D" w:rsidP="00BB7A0D">
      <w:pPr>
        <w:pStyle w:val="Prrafodelista"/>
        <w:numPr>
          <w:ilvl w:val="0"/>
          <w:numId w:val="50"/>
        </w:numPr>
        <w:spacing w:before="0" w:after="160" w:line="259" w:lineRule="auto"/>
        <w:contextualSpacing/>
        <w:jc w:val="both"/>
        <w:rPr>
          <w:lang w:val="en-US"/>
        </w:rPr>
      </w:pPr>
      <w:r w:rsidRPr="00C450E4">
        <w:rPr>
          <w:lang w:val="en-US"/>
        </w:rPr>
        <w:t>Sistema operativo: Microsoft Windows Server 2012 R2 64-bit (Standard, Datacenter, Essentials o Foundation)</w:t>
      </w:r>
    </w:p>
    <w:p w14:paraId="7B8749B2" w14:textId="77777777" w:rsidR="00BB7A0D" w:rsidRPr="00C97370" w:rsidRDefault="00BB7A0D" w:rsidP="00BB7A0D">
      <w:pPr>
        <w:pStyle w:val="Prrafodelista"/>
        <w:numPr>
          <w:ilvl w:val="0"/>
          <w:numId w:val="50"/>
        </w:numPr>
        <w:spacing w:before="0" w:after="160" w:line="259" w:lineRule="auto"/>
        <w:contextualSpacing/>
        <w:jc w:val="both"/>
      </w:pPr>
      <w:r w:rsidRPr="00C97370">
        <w:t xml:space="preserve">NIC Ethernet de 10/100 Mb/s </w:t>
      </w:r>
    </w:p>
    <w:p w14:paraId="10233E15" w14:textId="77777777" w:rsidR="00BB7A0D" w:rsidRPr="00F94070" w:rsidRDefault="00BB7A0D" w:rsidP="00BB7A0D">
      <w:pPr>
        <w:pStyle w:val="Prrafodelista"/>
        <w:numPr>
          <w:ilvl w:val="0"/>
          <w:numId w:val="50"/>
        </w:numPr>
        <w:spacing w:before="0" w:after="160" w:line="259" w:lineRule="auto"/>
        <w:contextualSpacing/>
        <w:jc w:val="both"/>
      </w:pPr>
      <w:r w:rsidRPr="00F94070">
        <w:t>Disco duro de 250 GB</w:t>
      </w:r>
    </w:p>
    <w:p w14:paraId="33116E64" w14:textId="77777777" w:rsidR="00BB7A0D" w:rsidRPr="00F94070" w:rsidRDefault="00BB7A0D" w:rsidP="00BB7A0D">
      <w:pPr>
        <w:pStyle w:val="Prrafodelista"/>
        <w:numPr>
          <w:ilvl w:val="0"/>
          <w:numId w:val="50"/>
        </w:numPr>
        <w:spacing w:before="0" w:after="160" w:line="259" w:lineRule="auto"/>
        <w:contextualSpacing/>
        <w:jc w:val="both"/>
      </w:pPr>
      <w:r w:rsidRPr="00F94070">
        <w:t>Software adicional requerido: Microsoft .Net 4.5</w:t>
      </w:r>
    </w:p>
    <w:p w14:paraId="3EC4C619"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Contrato de licencia para todo el software aplicable </w:t>
      </w:r>
    </w:p>
    <w:p w14:paraId="1DF089C5" w14:textId="77777777" w:rsidR="00BB7A0D" w:rsidRPr="00F94070" w:rsidRDefault="00BB7A0D" w:rsidP="00BB7A0D">
      <w:r>
        <w:t>L</w:t>
      </w:r>
      <w:r w:rsidRPr="00F94070">
        <w:t>a estación de trabajo estará compuesta por lo siguiente:</w:t>
      </w:r>
    </w:p>
    <w:p w14:paraId="2FE2187E" w14:textId="77777777" w:rsidR="00BB7A0D" w:rsidRPr="00F94070" w:rsidRDefault="00BB7A0D" w:rsidP="00BB7A0D">
      <w:pPr>
        <w:pStyle w:val="Prrafodelista"/>
        <w:numPr>
          <w:ilvl w:val="0"/>
          <w:numId w:val="50"/>
        </w:numPr>
        <w:spacing w:before="0" w:after="160" w:line="259" w:lineRule="auto"/>
        <w:contextualSpacing/>
        <w:jc w:val="both"/>
      </w:pPr>
      <w:r w:rsidRPr="00F94070">
        <w:t>Procesador: 2.0GHz o superior</w:t>
      </w:r>
    </w:p>
    <w:p w14:paraId="0FD27005" w14:textId="77777777" w:rsidR="00BB7A0D" w:rsidRPr="00F94070" w:rsidRDefault="00BB7A0D" w:rsidP="00BB7A0D">
      <w:pPr>
        <w:pStyle w:val="Prrafodelista"/>
        <w:numPr>
          <w:ilvl w:val="0"/>
          <w:numId w:val="50"/>
        </w:numPr>
        <w:spacing w:before="0" w:after="160" w:line="259" w:lineRule="auto"/>
        <w:contextualSpacing/>
        <w:jc w:val="both"/>
      </w:pPr>
      <w:r w:rsidRPr="00F94070">
        <w:t>Memoria: 4GB o superior</w:t>
      </w:r>
    </w:p>
    <w:p w14:paraId="172025EB" w14:textId="77777777" w:rsidR="00BB7A0D" w:rsidRPr="00C97370" w:rsidRDefault="00BB7A0D" w:rsidP="00BB7A0D">
      <w:pPr>
        <w:pStyle w:val="Prrafodelista"/>
        <w:numPr>
          <w:ilvl w:val="0"/>
          <w:numId w:val="50"/>
        </w:numPr>
        <w:spacing w:before="0" w:after="160" w:line="259" w:lineRule="auto"/>
        <w:contextualSpacing/>
        <w:jc w:val="both"/>
      </w:pPr>
      <w:r w:rsidRPr="00C97370">
        <w:t>Sistemas operativos: Microsoft Windows 7 64-bit (Professional, Enterprise o Ultimate)</w:t>
      </w:r>
    </w:p>
    <w:p w14:paraId="475B6164" w14:textId="77777777" w:rsidR="00BB7A0D" w:rsidRPr="00F94070" w:rsidRDefault="00BB7A0D" w:rsidP="00BB7A0D">
      <w:pPr>
        <w:pStyle w:val="Prrafodelista"/>
        <w:numPr>
          <w:ilvl w:val="0"/>
          <w:numId w:val="50"/>
        </w:numPr>
        <w:spacing w:before="0" w:after="160" w:line="259" w:lineRule="auto"/>
        <w:contextualSpacing/>
        <w:jc w:val="both"/>
      </w:pPr>
      <w:r w:rsidRPr="00F94070">
        <w:t>Puerto serie, puerto paralelo y puerto USB</w:t>
      </w:r>
    </w:p>
    <w:p w14:paraId="17B41BF0"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NIC Ethernet de 10/100 Mb/s </w:t>
      </w:r>
    </w:p>
    <w:p w14:paraId="73A07B29"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Disco duro de 250 GB </w:t>
      </w:r>
    </w:p>
    <w:p w14:paraId="6EA1BDD7" w14:textId="77777777" w:rsidR="00BB7A0D" w:rsidRPr="00F94070" w:rsidRDefault="00BB7A0D" w:rsidP="00BB7A0D">
      <w:pPr>
        <w:pStyle w:val="Prrafodelista"/>
        <w:numPr>
          <w:ilvl w:val="0"/>
          <w:numId w:val="50"/>
        </w:numPr>
        <w:spacing w:before="0" w:after="160" w:line="259" w:lineRule="auto"/>
        <w:contextualSpacing/>
        <w:jc w:val="both"/>
      </w:pPr>
      <w:r w:rsidRPr="00F94070">
        <w:t>Unidad DVD</w:t>
      </w:r>
    </w:p>
    <w:p w14:paraId="4DFCDB50" w14:textId="77777777" w:rsidR="00BB7A0D" w:rsidRPr="00F94070" w:rsidRDefault="00BB7A0D" w:rsidP="00BB7A0D">
      <w:pPr>
        <w:pStyle w:val="Prrafodelista"/>
        <w:numPr>
          <w:ilvl w:val="0"/>
          <w:numId w:val="50"/>
        </w:numPr>
        <w:spacing w:before="0" w:after="160" w:line="259" w:lineRule="auto"/>
        <w:contextualSpacing/>
        <w:jc w:val="both"/>
      </w:pPr>
      <w:r w:rsidRPr="00F94070">
        <w:t>Pantalla plana de alta resolución (mínimo 1280 x 1024) de 23”</w:t>
      </w:r>
    </w:p>
    <w:p w14:paraId="78766FCA" w14:textId="77777777" w:rsidR="00BB7A0D" w:rsidRPr="00F94070" w:rsidRDefault="00BB7A0D" w:rsidP="00BB7A0D">
      <w:pPr>
        <w:pStyle w:val="Prrafodelista"/>
        <w:numPr>
          <w:ilvl w:val="0"/>
          <w:numId w:val="50"/>
        </w:numPr>
        <w:spacing w:before="0" w:after="160" w:line="259" w:lineRule="auto"/>
        <w:contextualSpacing/>
        <w:jc w:val="both"/>
      </w:pPr>
      <w:r w:rsidRPr="00F94070">
        <w:t>Ratón óptico y teclado completo</w:t>
      </w:r>
    </w:p>
    <w:p w14:paraId="72AB8F84" w14:textId="77777777" w:rsidR="00BB7A0D" w:rsidRPr="00F94070" w:rsidRDefault="00BB7A0D" w:rsidP="00BB7A0D">
      <w:pPr>
        <w:pStyle w:val="Prrafodelista"/>
        <w:numPr>
          <w:ilvl w:val="0"/>
          <w:numId w:val="50"/>
        </w:numPr>
        <w:spacing w:before="0" w:after="160" w:line="259" w:lineRule="auto"/>
        <w:contextualSpacing/>
        <w:jc w:val="both"/>
      </w:pPr>
      <w:r w:rsidRPr="00F94070">
        <w:t>Tarjeta de sonido y altavoces</w:t>
      </w:r>
    </w:p>
    <w:p w14:paraId="3AADB3F7" w14:textId="77777777" w:rsidR="00BB7A0D" w:rsidRPr="00F94070" w:rsidRDefault="00BB7A0D" w:rsidP="00BB7A0D">
      <w:pPr>
        <w:pStyle w:val="Prrafodelista"/>
        <w:numPr>
          <w:ilvl w:val="0"/>
          <w:numId w:val="50"/>
        </w:numPr>
        <w:spacing w:before="0" w:after="160" w:line="259" w:lineRule="auto"/>
        <w:contextualSpacing/>
        <w:jc w:val="both"/>
      </w:pPr>
      <w:r w:rsidRPr="00F94070">
        <w:lastRenderedPageBreak/>
        <w:t>Software adicional requerido: Microsoft .Net 4.5</w:t>
      </w:r>
    </w:p>
    <w:p w14:paraId="34DDCBB2"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Contrato de licencia para todo el software aplicable </w:t>
      </w:r>
    </w:p>
    <w:p w14:paraId="3BDC31A6" w14:textId="77777777" w:rsidR="00BB7A0D" w:rsidRPr="00F94070" w:rsidRDefault="00BB7A0D" w:rsidP="00BB7A0D">
      <w:r w:rsidRPr="00F94070">
        <w:t>Requisitos del PC de operador basado en web, todos los usuarios de la red podrán acceder al sistema utilizando el software siguiente:</w:t>
      </w:r>
    </w:p>
    <w:p w14:paraId="096979CF" w14:textId="77777777" w:rsidR="00BB7A0D" w:rsidRPr="00C97370" w:rsidRDefault="00BB7A0D" w:rsidP="00BB7A0D">
      <w:pPr>
        <w:pStyle w:val="Prrafodelista"/>
        <w:numPr>
          <w:ilvl w:val="0"/>
          <w:numId w:val="50"/>
        </w:numPr>
        <w:spacing w:before="0" w:after="160" w:line="259" w:lineRule="auto"/>
        <w:contextualSpacing/>
        <w:jc w:val="both"/>
      </w:pPr>
      <w:r w:rsidRPr="00C97370">
        <w:t>Internet Explorer 11</w:t>
      </w:r>
    </w:p>
    <w:p w14:paraId="2E72BF22" w14:textId="77777777" w:rsidR="00BB7A0D" w:rsidRPr="00C97370" w:rsidRDefault="00BB7A0D" w:rsidP="00BB7A0D">
      <w:pPr>
        <w:pStyle w:val="Prrafodelista"/>
        <w:numPr>
          <w:ilvl w:val="0"/>
          <w:numId w:val="50"/>
        </w:numPr>
        <w:spacing w:before="0" w:after="160" w:line="259" w:lineRule="auto"/>
        <w:contextualSpacing/>
        <w:jc w:val="both"/>
      </w:pPr>
      <w:r w:rsidRPr="00C97370">
        <w:t>Mozilla Firefox</w:t>
      </w:r>
    </w:p>
    <w:p w14:paraId="031B5964" w14:textId="77777777" w:rsidR="00BB7A0D" w:rsidRPr="00C97370" w:rsidRDefault="00BB7A0D" w:rsidP="00BB7A0D">
      <w:pPr>
        <w:pStyle w:val="Prrafodelista"/>
        <w:numPr>
          <w:ilvl w:val="0"/>
          <w:numId w:val="50"/>
        </w:numPr>
        <w:spacing w:before="0" w:after="160" w:line="259" w:lineRule="auto"/>
        <w:contextualSpacing/>
        <w:jc w:val="both"/>
      </w:pPr>
      <w:r w:rsidRPr="00C97370">
        <w:t>Java Versión 7.0 (32-bit)</w:t>
      </w:r>
    </w:p>
    <w:p w14:paraId="4B41033B" w14:textId="77777777" w:rsidR="00BB7A0D" w:rsidRPr="00C97370" w:rsidRDefault="00BB7A0D" w:rsidP="00BB7A0D">
      <w:pPr>
        <w:pStyle w:val="Prrafodelista"/>
        <w:numPr>
          <w:ilvl w:val="0"/>
          <w:numId w:val="50"/>
        </w:numPr>
        <w:spacing w:before="0" w:after="160" w:line="259" w:lineRule="auto"/>
        <w:contextualSpacing/>
        <w:jc w:val="both"/>
      </w:pPr>
      <w:r w:rsidRPr="00C97370">
        <w:t>Google Chrome</w:t>
      </w:r>
    </w:p>
    <w:p w14:paraId="1825C73B" w14:textId="77777777" w:rsidR="00BB7A0D" w:rsidRPr="00F94070" w:rsidRDefault="00BB7A0D" w:rsidP="00BB7A0D">
      <w:pPr>
        <w:pStyle w:val="Ttulo4"/>
      </w:pPr>
      <w:r w:rsidRPr="00F94070">
        <w:t>Software general de la estación de trabajo de administración y programación</w:t>
      </w:r>
    </w:p>
    <w:p w14:paraId="7C58CFE9" w14:textId="77777777" w:rsidR="00BB7A0D" w:rsidRPr="00F94070" w:rsidRDefault="00BB7A0D" w:rsidP="00BB7A0D">
      <w:r w:rsidRPr="00F94070">
        <w:t>La arquitectura del sistema será de servidor/cliente real, ya que la estación de trabajo funcionará como cliente mientras que los NSC actúan como servidores. El cliente será responsable de la presentación de datos y la validación de las entradas, mientras que el servidor será responsable de la recogida y suministro de datos.</w:t>
      </w:r>
    </w:p>
    <w:p w14:paraId="762D27A9" w14:textId="77777777" w:rsidR="00BB7A0D" w:rsidRPr="00F94070" w:rsidRDefault="00BB7A0D" w:rsidP="00BB7A0D">
      <w:r w:rsidRPr="00F94070">
        <w:t xml:space="preserve">Las funciones de la estación de trabajo deberán incluir la monitorización y programación de todos los controladores DDC.  La monitorización consiste en la generación de alarmas, informes, pantallas gráficas, almacenamiento de datos a largo plazo, recogida automática de datos y acciones de control iniciadas por el operador, como el ajuste de programas y puntos de consigna.  </w:t>
      </w:r>
    </w:p>
    <w:p w14:paraId="3D576EB6" w14:textId="77777777" w:rsidR="00BB7A0D" w:rsidRPr="00F94070" w:rsidRDefault="00BB7A0D" w:rsidP="00BB7A0D">
      <w:r w:rsidRPr="00F94070">
        <w:t xml:space="preserve">La programación de las SDCU deberá poder realizarse fuera de línea o en línea desde cualquier estación de trabajo de operador. Toda la información estará disponible en pantallas gráficas o de texto almacenadas en el NSC.  Las pantallas gráficas incluirán efectos de animación para ampliar la presentación de los datos, advertir de posibles problemas a los operadores y facilitar la localización de la información en todo el sistema DDC. Todas las funciones del operador deberán poder ser seleccionadas por medio de un ratón. </w:t>
      </w:r>
    </w:p>
    <w:p w14:paraId="5E3F20BF" w14:textId="77777777" w:rsidR="00BB7A0D" w:rsidRPr="00F94070" w:rsidRDefault="00BB7A0D" w:rsidP="00BB7A0D">
      <w:pPr>
        <w:pStyle w:val="Ttulo4"/>
      </w:pPr>
      <w:r w:rsidRPr="00F94070">
        <w:t>Interfaz de usuario</w:t>
      </w:r>
    </w:p>
    <w:p w14:paraId="36D8170E" w14:textId="77777777" w:rsidR="00BB7A0D" w:rsidRPr="00F94070" w:rsidRDefault="00BB7A0D" w:rsidP="00BB7A0D">
      <w:r w:rsidRPr="00F94070">
        <w:t>El software de las estaciones de trabajo del BAS deberá permitir la creación de una interfaz personalizada tipo navegador web vinculada al usuario cuando éste inicie sesión en cualquiera de las estaciones. Además, deberá ser posible crear espacios de trabajo personalizados que puedan ser asignados a grupos de usuarios.  Esta interfaz deberá permitir la creación de “puntos calientes” que el usuario podrá vincular para visualizar/modificar cualquier objeto del sistema o ejecutar cualquier editor de objetos o herramienta de configuración incluida en el software. Además, esta interfaz deberá poder ser configurada para convertirse en el “PC de sobremesa” del usuario, con todos los enlaces que éste necesita para ejecutar otras aplicaciones. Esto, junto con las capacidades de seguridad del usuario de Windows, permitirá al administrador del sistema configurar cuentas en las estaciones de trabajo que no solo limiten las capacidades del usuario dentro del software BAS, sino que también restringirán lo que el usuario puede hacer en el PC o la red LAN/WAN. Esto podría utilizarse para asegurar, por ejemplo, que el usuario de una estación de trabajo de monitorización de alarmas no pueda cerrar el visor de alarmas activas ni pueda instalar ningún software en el PC.</w:t>
      </w:r>
    </w:p>
    <w:p w14:paraId="1AF93B7F" w14:textId="77777777" w:rsidR="00BB7A0D" w:rsidRPr="00F94070" w:rsidRDefault="00BB7A0D" w:rsidP="00BB7A0D">
      <w:r w:rsidRPr="00F94070">
        <w:t>El sistema será capaz de cambiar automáticamente datos medidos y unidades importantes con base en la localización de las estaciones de trabajo.</w:t>
      </w:r>
    </w:p>
    <w:p w14:paraId="666C2E95" w14:textId="77777777" w:rsidR="00BB7A0D" w:rsidRPr="00F94070" w:rsidRDefault="00BB7A0D" w:rsidP="00BB7A0D">
      <w:r w:rsidRPr="00F94070">
        <w:t>Las estaciones de trabajo deberán ser multilenguaje, incluyendo: inglés, español, alemán, francés, japonés, italiano, finlandés, portugués, sueco, ruso y chino tradicional y simplificado. Los múltiples lenguajes no requerirán ninguna adición al software estándar de la estación de trabajo, y serán seleccionables desde cada estación.</w:t>
      </w:r>
    </w:p>
    <w:p w14:paraId="5F43F3DA" w14:textId="77777777" w:rsidR="00BB7A0D" w:rsidRPr="00F94070" w:rsidRDefault="00BB7A0D" w:rsidP="00BB7A0D">
      <w:r w:rsidRPr="00F94070">
        <w:t>Las estaciones de trabajo web serán capaces de automáticamente redirigir al usuario a una conexión HTTPS para asegurar comunicaciones seguras.</w:t>
      </w:r>
    </w:p>
    <w:p w14:paraId="4CEED759" w14:textId="77777777" w:rsidR="00BB7A0D" w:rsidRPr="00F94070" w:rsidRDefault="00BB7A0D" w:rsidP="00BB7A0D">
      <w:r w:rsidRPr="00F94070">
        <w:t>Las vistas y paneles personalizados serán extendidos a las plataformas de trabajo web, para asegurar consistencia en la experiencia del usuario entre las dos interfaces.</w:t>
      </w:r>
    </w:p>
    <w:p w14:paraId="01C8536B" w14:textId="77777777" w:rsidR="00BB7A0D" w:rsidRPr="00F94070" w:rsidRDefault="00BB7A0D" w:rsidP="00BB7A0D">
      <w:r w:rsidRPr="00F94070">
        <w:t>Los servidores y los clientes podrán ubicarse en distintas zonas horarias, y serán sincronizados por el servidor NTP.</w:t>
      </w:r>
    </w:p>
    <w:p w14:paraId="7D34DA6D" w14:textId="77777777" w:rsidR="00BB7A0D" w:rsidRPr="00F94070" w:rsidRDefault="00BB7A0D" w:rsidP="00BB7A0D">
      <w:pPr>
        <w:pStyle w:val="Ttulo4"/>
      </w:pPr>
      <w:r w:rsidRPr="00F94070">
        <w:t>Seguridad de usuarios</w:t>
      </w:r>
    </w:p>
    <w:p w14:paraId="6FAC8E65" w14:textId="77777777" w:rsidR="00BB7A0D" w:rsidRPr="00F94070" w:rsidRDefault="00BB7A0D" w:rsidP="00BB7A0D">
      <w:r w:rsidRPr="00F94070">
        <w:t xml:space="preserve">El software deberá estar diseñado de modo que cada usuario del software pueda tener un nombre de usuario y contraseña específicos. Esta combinación de nombre de usuario/contraseña estará asociada a un conjunto de capacidades dentro del software, conjunto que solamente podrá ser modificado por un administrador del sistema. Dichos conjuntos de capacidades podrán ser Sólo visualización, Confirmar alarmas, Activar/desactivar y cambiar valores, Programar y Administrar. El sistema deberá poder permitir que las capacidades anteriores sean aplicadas de manera independiente a todas y cada una de las clases de objetos del sistema. El sistema debe permitir configurar un mínimo de 256 usuarios por estación de trabajo. Además, el software deberá permitir agregar </w:t>
      </w:r>
      <w:r w:rsidRPr="00F94070">
        <w:lastRenderedPageBreak/>
        <w:t>o eliminar usuarios basándose en los dominios de seguridad de Microsoft Windows que hacen posible que el departamento de TI del cliente ofrezca soporte al acceso de los usuarios.</w:t>
      </w:r>
    </w:p>
    <w:p w14:paraId="49DFA0C4" w14:textId="77777777" w:rsidR="00BB7A0D" w:rsidRPr="00F94070" w:rsidRDefault="00BB7A0D" w:rsidP="00BB7A0D">
      <w:pPr>
        <w:pStyle w:val="Ttulo4"/>
      </w:pPr>
      <w:r w:rsidRPr="00F94070">
        <w:t>Interfaz de configuración</w:t>
      </w:r>
    </w:p>
    <w:p w14:paraId="23276495" w14:textId="77777777" w:rsidR="00BB7A0D" w:rsidRPr="00F94070" w:rsidRDefault="00BB7A0D" w:rsidP="00BB7A0D">
      <w:r w:rsidRPr="00F94070">
        <w:t xml:space="preserve">El software de la estación de trabajo deberá utilizar una interfaz tipo Windows Explorer para que el operador o programador pueda ver o modificar cualquier objeto (controlador, punto, alarma, informe, programa, etc.) en todo el sistema. Además, dicha interfaz deberá presentar un “mapa de red” de todos los controladores y sus puntos, programas, gráficos, alarmas e informes asociados con una estructura de fácil comprensión.  Todos los nombres de objetos deberán ser alfanuméricos y utilizar las convenciones de Windows para nombres de archivo largos. </w:t>
      </w:r>
    </w:p>
    <w:p w14:paraId="394A78C1" w14:textId="77777777" w:rsidR="00BB7A0D" w:rsidRPr="00F94070" w:rsidRDefault="00BB7A0D" w:rsidP="00BB7A0D">
      <w:r w:rsidRPr="00F94070">
        <w:t xml:space="preserve">La interfaz de configuración también deberá ser compatible con tipos de objetos definidos por el usuario. Dichos tipos de objetos se utilizarán como bloques básicos para la creación de la base de datos del BAS. Se crearán a partir de los tipos de objeto base de entrada, salida, variables de cadena, puntos de consigna, algoritmos de alarma, objetos de notificación de alarma, informes, pantallas gráficas, programas horarios y programas del sistema. Deberá ser posible configurar grupos de tipos de objeto definidos por el usuario como agregado predefinido de subsistemas y sistemas. La interfaz de configuración deberá permitir la copia y el pegado, así como la exportación e importación de partes de la base de datos para mayor eficacia. El sistema también deberá mantener un vínculo con todos los objetos “hijo” creados.  Si un usuario desea modificar un objeto padre, el software deberá preguntar al usuario si él o ella desea actualizar todos los objetos hijo con el cambio. </w:t>
      </w:r>
    </w:p>
    <w:p w14:paraId="790748AB" w14:textId="77777777" w:rsidR="00BB7A0D" w:rsidRPr="00F94070" w:rsidRDefault="00BB7A0D" w:rsidP="00BB7A0D">
      <w:pPr>
        <w:pStyle w:val="Ttulo4"/>
      </w:pPr>
      <w:r w:rsidRPr="00F94070">
        <w:t xml:space="preserve">Pantallas gráficas en color </w:t>
      </w:r>
    </w:p>
    <w:p w14:paraId="277BD00B" w14:textId="77777777" w:rsidR="00BB7A0D" w:rsidRPr="00F94070" w:rsidRDefault="00BB7A0D" w:rsidP="00BB7A0D">
      <w:r w:rsidRPr="00F94070">
        <w:t xml:space="preserve">El sistema deberá permitir la creación de pantallas gráficas en color definidas por el usuario para la visualización de los sistemas mecánicos y eléctricos o de esquemas del edificio.  Estos gráficos contendrán información sobre los puntos proveniente de la base de datos, incluyendo todos los atributos asociados al punto (unidades de ingeniería, etc.).  Además, los operadores deberán poder controlar los equipos o cambiar los puntos de consigna desde el gráfico simplemente usando el ratón.  </w:t>
      </w:r>
    </w:p>
    <w:p w14:paraId="53E8FCA7" w14:textId="77777777" w:rsidR="00BB7A0D" w:rsidRPr="00F94070" w:rsidRDefault="00BB7A0D" w:rsidP="00BB7A0D">
      <w:r w:rsidRPr="00F94070">
        <w:t>Los requisitos del subsistema gráfico en color incluyen:</w:t>
      </w:r>
    </w:p>
    <w:p w14:paraId="2C317786" w14:textId="77777777" w:rsidR="00BB7A0D" w:rsidRPr="00F94070" w:rsidRDefault="00BB7A0D" w:rsidP="00BB7A0D">
      <w:pPr>
        <w:pStyle w:val="Prrafodelista"/>
        <w:numPr>
          <w:ilvl w:val="0"/>
          <w:numId w:val="50"/>
        </w:numPr>
        <w:spacing w:before="0" w:after="160" w:line="259" w:lineRule="auto"/>
        <w:contextualSpacing/>
        <w:jc w:val="both"/>
      </w:pPr>
      <w:r w:rsidRPr="00F94070">
        <w:t>Como mínimo el usuario deberá poder importar archivos de imagen .gif, .png, .bmp, .jpeg, .tif y generados en CAD como imagen de fondo y deberá ser posible utilizarlos por capas.</w:t>
      </w:r>
    </w:p>
    <w:p w14:paraId="00C315E4" w14:textId="77777777" w:rsidR="00BB7A0D" w:rsidRPr="00F94070" w:rsidRDefault="00BB7A0D" w:rsidP="00BB7A0D">
      <w:pPr>
        <w:pStyle w:val="Prrafodelista"/>
        <w:numPr>
          <w:ilvl w:val="0"/>
          <w:numId w:val="50"/>
        </w:numPr>
        <w:spacing w:before="0" w:after="160" w:line="259" w:lineRule="auto"/>
        <w:contextualSpacing/>
        <w:jc w:val="both"/>
      </w:pPr>
      <w:r w:rsidRPr="00F94070">
        <w:t>El sistema soportará gráficos Java y HTML5</w:t>
      </w:r>
    </w:p>
    <w:p w14:paraId="572B86DF"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Deberá ser posible para el usuario utilizar JavaScript para personalizar el comportamiento de cada gráfico.  </w:t>
      </w:r>
    </w:p>
    <w:p w14:paraId="3BE1F7F3"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El editor deberá utilizar tecnología Scalable Vector Graphics (SVG). </w:t>
      </w:r>
    </w:p>
    <w:p w14:paraId="66F1E989" w14:textId="77777777" w:rsidR="00BB7A0D" w:rsidRPr="00F94070" w:rsidRDefault="00BB7A0D" w:rsidP="00BB7A0D">
      <w:pPr>
        <w:pStyle w:val="Prrafodelista"/>
        <w:numPr>
          <w:ilvl w:val="0"/>
          <w:numId w:val="50"/>
        </w:numPr>
        <w:spacing w:before="0" w:after="160" w:line="259" w:lineRule="auto"/>
        <w:contextualSpacing/>
        <w:jc w:val="both"/>
      </w:pPr>
      <w:r w:rsidRPr="00F94070">
        <w:t>Deberá integrar una biblioteca de objetos animados, como compuertas, ventiladores, bombas, botones, ruedas, indicadores y gráficos que podrán ser “arrastrados” a un gráfico por medio de un asistente de configuración del software. Estos objetos deberán permitir a los operadores interactuar con las pantallas gráficas de un modo que imite a los equivalentes mecánicos que se encuentran en los paneles de control instalados.</w:t>
      </w:r>
    </w:p>
    <w:p w14:paraId="699918D0" w14:textId="77777777" w:rsidR="00BB7A0D" w:rsidRPr="00F94070" w:rsidRDefault="00BB7A0D" w:rsidP="00BB7A0D">
      <w:pPr>
        <w:pStyle w:val="Prrafodelista"/>
        <w:numPr>
          <w:ilvl w:val="0"/>
          <w:numId w:val="50"/>
        </w:numPr>
        <w:spacing w:before="0" w:after="160" w:line="259" w:lineRule="auto"/>
        <w:contextualSpacing/>
        <w:jc w:val="both"/>
      </w:pPr>
      <w:r w:rsidRPr="00F94070">
        <w:t>Por medio del ratón los operadores deberán poder ajustar los puntos de consigna, arrancar o detener los equipos, modificar los parámetros del bucle PID o cambiar los programas.</w:t>
      </w:r>
    </w:p>
    <w:p w14:paraId="3159E0EB" w14:textId="77777777" w:rsidR="00BB7A0D" w:rsidRPr="00F94070" w:rsidRDefault="00BB7A0D" w:rsidP="00BB7A0D">
      <w:pPr>
        <w:pStyle w:val="Prrafodelista"/>
        <w:numPr>
          <w:ilvl w:val="0"/>
          <w:numId w:val="50"/>
        </w:numPr>
        <w:spacing w:before="0" w:after="160" w:line="259" w:lineRule="auto"/>
        <w:contextualSpacing/>
        <w:jc w:val="both"/>
      </w:pPr>
      <w:r w:rsidRPr="00F94070">
        <w:t>Los cambios de estado o las alarmas deberán poder ser resaltadas cambiando la ubicación de los objetos en la pantalla, su tamaño, color y texto o bien parpadeando o cambiando de una pantalla a otra.</w:t>
      </w:r>
    </w:p>
    <w:p w14:paraId="60166CCA" w14:textId="77777777" w:rsidR="00BB7A0D" w:rsidRPr="00F94070" w:rsidRDefault="00BB7A0D" w:rsidP="00BB7A0D">
      <w:pPr>
        <w:pStyle w:val="Prrafodelista"/>
        <w:numPr>
          <w:ilvl w:val="0"/>
          <w:numId w:val="50"/>
        </w:numPr>
        <w:spacing w:before="0" w:after="160" w:line="259" w:lineRule="auto"/>
        <w:contextualSpacing/>
        <w:jc w:val="both"/>
      </w:pPr>
      <w:r w:rsidRPr="00F94070">
        <w:t>Deberá ser posible vincular las pantallas gráficas a través de objetos definidos por el usuario o como resultado de una expresión matemática.  Los operadores deberán poder cambiar de un gráfico a otro seleccionando un objeto con el ratón, sin necesidad de usar ningún menú.</w:t>
      </w:r>
    </w:p>
    <w:p w14:paraId="57585DEB"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Deberá ser posible crear y guardar componentes gráficos y código JavaScript en bibliotecas personalizadas reutilizables y transferibles. </w:t>
      </w:r>
    </w:p>
    <w:p w14:paraId="7417E6B8" w14:textId="77777777" w:rsidR="00BB7A0D" w:rsidRPr="00F94070" w:rsidRDefault="00BB7A0D" w:rsidP="00BB7A0D">
      <w:pPr>
        <w:pStyle w:val="Prrafodelista"/>
        <w:numPr>
          <w:ilvl w:val="0"/>
          <w:numId w:val="50"/>
        </w:numPr>
        <w:spacing w:before="0" w:after="160" w:line="259" w:lineRule="auto"/>
        <w:contextualSpacing/>
        <w:jc w:val="both"/>
      </w:pPr>
      <w:r w:rsidRPr="00F94070">
        <w:t>Los gráficos serán escalables en función de que monitor o dispositivo de visualización se esté utilizando.</w:t>
      </w:r>
    </w:p>
    <w:p w14:paraId="53FB25B1" w14:textId="77777777" w:rsidR="00BB7A0D" w:rsidRPr="00F94070" w:rsidRDefault="00BB7A0D" w:rsidP="00BB7A0D">
      <w:pPr>
        <w:pStyle w:val="Prrafodelista"/>
        <w:numPr>
          <w:ilvl w:val="0"/>
          <w:numId w:val="50"/>
        </w:numPr>
        <w:spacing w:before="0" w:after="160" w:line="259" w:lineRule="auto"/>
        <w:contextualSpacing/>
        <w:jc w:val="both"/>
      </w:pPr>
      <w:r w:rsidRPr="00F94070">
        <w:t>Será capaz de crear gráficos en varias capas que podrán ser trasladadas y repetidas.</w:t>
      </w:r>
    </w:p>
    <w:p w14:paraId="64E1D316" w14:textId="77777777" w:rsidR="00BB7A0D" w:rsidRPr="00F94070" w:rsidRDefault="00BB7A0D" w:rsidP="00BB7A0D">
      <w:pPr>
        <w:pStyle w:val="Prrafodelista"/>
        <w:numPr>
          <w:ilvl w:val="0"/>
          <w:numId w:val="50"/>
        </w:numPr>
        <w:spacing w:before="0" w:after="160" w:line="259" w:lineRule="auto"/>
        <w:contextualSpacing/>
        <w:jc w:val="both"/>
      </w:pPr>
      <w:r w:rsidRPr="00F94070">
        <w:t>Será capaz de crear gráficos en paneles, que podrán ser movidos o re-referenciados. Por ejemplo, crear un menú dentro de un panel, y referenciarlo en cada página de gráficos, con lo cual no será necesario reconstruirlo, y posibilitando la actualización en un sólo punto.</w:t>
      </w:r>
    </w:p>
    <w:p w14:paraId="466BE063" w14:textId="77777777" w:rsidR="00BB7A0D" w:rsidRPr="00F94070" w:rsidRDefault="00BB7A0D" w:rsidP="00BB7A0D">
      <w:r w:rsidRPr="00F94070">
        <w:t xml:space="preserve">Además, la parte del editor gráfico del software de ingeniería deberá proporcionar las siguientes capacidades: </w:t>
      </w:r>
    </w:p>
    <w:p w14:paraId="338C174C"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Crear y guardar páginas. </w:t>
      </w:r>
    </w:p>
    <w:p w14:paraId="20669694"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Agrupar y desagrupar símbolos. </w:t>
      </w:r>
    </w:p>
    <w:p w14:paraId="1AAB68AF"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Modificar un símbolo existente. </w:t>
      </w:r>
    </w:p>
    <w:p w14:paraId="3CDBCEE7"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Modificar una página gráfica existente. </w:t>
      </w:r>
    </w:p>
    <w:p w14:paraId="579D38C7" w14:textId="77777777" w:rsidR="00BB7A0D" w:rsidRPr="00F94070" w:rsidRDefault="00BB7A0D" w:rsidP="00BB7A0D">
      <w:pPr>
        <w:pStyle w:val="Prrafodelista"/>
        <w:numPr>
          <w:ilvl w:val="0"/>
          <w:numId w:val="50"/>
        </w:numPr>
        <w:spacing w:before="0" w:after="160" w:line="259" w:lineRule="auto"/>
        <w:contextualSpacing/>
        <w:jc w:val="both"/>
      </w:pPr>
      <w:r w:rsidRPr="00F94070">
        <w:lastRenderedPageBreak/>
        <w:t xml:space="preserve">Rotar y crear un reflejo de un símbolo. </w:t>
      </w:r>
    </w:p>
    <w:p w14:paraId="4598015C"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Situar un símbolo en una página. </w:t>
      </w:r>
    </w:p>
    <w:p w14:paraId="737902CE"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Situar datos dinámicos analógicos en formato decimal en una página. </w:t>
      </w:r>
    </w:p>
    <w:p w14:paraId="046D979E"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Situar datos dinámicos binarios en una página utilizando descriptores de </w:t>
      </w:r>
      <w:r w:rsidRPr="00F94070">
        <w:tab/>
        <w:t xml:space="preserve">estado. </w:t>
      </w:r>
    </w:p>
    <w:p w14:paraId="7B5E48C2"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Crear movimiento por medio del uso de archivos .gif animados o de JavaScript. </w:t>
      </w:r>
    </w:p>
    <w:p w14:paraId="6B1A3BCD"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Situar la indicación de modo de prueba en una página. </w:t>
      </w:r>
    </w:p>
    <w:p w14:paraId="68751517"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Situar la indicación de modo manual en una página. </w:t>
      </w:r>
    </w:p>
    <w:p w14:paraId="6EB709AA"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Situar enlaces utilizando un símbolo fijo o flotante en una página. </w:t>
      </w:r>
    </w:p>
    <w:p w14:paraId="7EFAB7B0"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Enlaces a otros gráficos. </w:t>
      </w:r>
    </w:p>
    <w:p w14:paraId="7365E1BB"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Enlaces a sitios web. </w:t>
      </w:r>
    </w:p>
    <w:p w14:paraId="2691BA72"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Enlaces a notas. </w:t>
      </w:r>
    </w:p>
    <w:p w14:paraId="3FAA7677"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Enlaces a programas de planificación o agenda. </w:t>
      </w:r>
    </w:p>
    <w:p w14:paraId="098F7EE9"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Enlaces a cualquier archivo .exe en la estación de trabajo del operador. </w:t>
      </w:r>
    </w:p>
    <w:p w14:paraId="610475A7"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Enlaces a archivos .doc. </w:t>
      </w:r>
    </w:p>
    <w:p w14:paraId="03226CAD"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Asignar un color de fondo. </w:t>
      </w:r>
    </w:p>
    <w:p w14:paraId="5AAFD6A1"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Asignar un color en primer plano. </w:t>
      </w:r>
    </w:p>
    <w:p w14:paraId="26C9B7A8"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Situar indicadores de alarma en una página. </w:t>
      </w:r>
    </w:p>
    <w:p w14:paraId="2397785B"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Cambiar el color de un símbolo/texto/valor en función de una variable analógica. </w:t>
      </w:r>
    </w:p>
    <w:p w14:paraId="04F10A1D"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Cambiar el color de un símbolo/texto/valor en función de un estado binario. </w:t>
      </w:r>
    </w:p>
    <w:p w14:paraId="2E1D9FDA"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Cambiar un símbolo/texto/valor en función de un estado binario.  </w:t>
      </w:r>
    </w:p>
    <w:p w14:paraId="418A3334" w14:textId="77777777" w:rsidR="00BB7A0D" w:rsidRPr="00F94070" w:rsidRDefault="00BB7A0D" w:rsidP="00BB7A0D">
      <w:pPr>
        <w:pStyle w:val="Ttulo4"/>
      </w:pPr>
      <w:r w:rsidRPr="00F94070">
        <w:t>Monitorización automática</w:t>
      </w:r>
    </w:p>
    <w:p w14:paraId="6DDB36E4" w14:textId="77777777" w:rsidR="00BB7A0D" w:rsidRPr="00F94070" w:rsidRDefault="00BB7A0D" w:rsidP="00BB7A0D">
      <w:r w:rsidRPr="00F94070">
        <w:t xml:space="preserve">El software deberá permitir la recogida automática de datos y la generación de informes desde cualquier controlador o NSC. La frecuencia de la recogida de datos deberá poder ser configurada por el usuario. </w:t>
      </w:r>
    </w:p>
    <w:p w14:paraId="0DD5C357" w14:textId="77777777" w:rsidR="00BB7A0D" w:rsidRPr="00F94070" w:rsidRDefault="00BB7A0D" w:rsidP="00BB7A0D">
      <w:pPr>
        <w:pStyle w:val="Ttulo4"/>
      </w:pPr>
      <w:r w:rsidRPr="00F94070">
        <w:t>Gestión de alarmas</w:t>
      </w:r>
    </w:p>
    <w:p w14:paraId="5CB3937B" w14:textId="77777777" w:rsidR="00BB7A0D" w:rsidRPr="00F94070" w:rsidRDefault="00BB7A0D" w:rsidP="00BB7A0D">
      <w:r w:rsidRPr="00F94070">
        <w:t xml:space="preserve">El software deberá ser capaz de aceptar alarmas directamente desde NSC o controladores o bien de generar alarmas basándose en la evaluación de los datos de los controladores y comparándolos con los límites o ecuaciones condicionales configuradas mediante el software.  Todas las alarmas (sin importar su origen) se integrarán en el sistema general de gestión de alarmas y aparecerán en los informes de alarmas estándar, estarán disponibles para su confirmación por parte de los operadores y tendrán la opción de ser visualizadas en forma gráfica o en informes.  </w:t>
      </w:r>
    </w:p>
    <w:p w14:paraId="702DBC55" w14:textId="77777777" w:rsidR="00BB7A0D" w:rsidRPr="00F94070" w:rsidRDefault="00BB7A0D" w:rsidP="00BB7A0D">
      <w:r w:rsidRPr="00F94070">
        <w:t>Las funciones de gestión de alarmas deberán incluir:</w:t>
      </w:r>
    </w:p>
    <w:p w14:paraId="259F033D"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Un mínimo de 1000 niveles de notificación de alarmas. A nivel Empresa, el número mínimo de alarmas visibles será 10.000. Cada nivel de notificación establecerá un conjunto único de parámetros para controlar la visualización, distribución, confirmación, aviso en teclado y mantenimiento de registros de alarmas. </w:t>
      </w:r>
    </w:p>
    <w:p w14:paraId="604C0676"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Registro automático en la base de datos del mensaje de alarma, nombre del punto, valor del punto, dispositivo de origen, fecha y hora de la alarma, nombre de usuario y hora de confirmación y nombre de usuario y hora de silenciamiento de la alarma (confirmación suave). </w:t>
      </w:r>
    </w:p>
    <w:p w14:paraId="5FA0CBC2"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Reproducción de un sonido al iniciarse la alarma o al regresar a la normalidad. </w:t>
      </w:r>
    </w:p>
    <w:p w14:paraId="36B5CB16" w14:textId="77777777" w:rsidR="00BB7A0D" w:rsidRPr="00F94070" w:rsidRDefault="00BB7A0D" w:rsidP="00BB7A0D">
      <w:pPr>
        <w:pStyle w:val="Prrafodelista"/>
        <w:numPr>
          <w:ilvl w:val="0"/>
          <w:numId w:val="50"/>
        </w:numPr>
        <w:spacing w:before="0" w:after="160" w:line="259" w:lineRule="auto"/>
        <w:contextualSpacing/>
        <w:jc w:val="both"/>
      </w:pPr>
      <w:r w:rsidRPr="00F94070">
        <w:t>La capacidad de utilizar un e-mail o un aviso de buscador alfanumérico de las alarmas deberá ser una función estándar del software integrado con la interfaz de aplicación correo del sistema operativo (MAPI). No se requerirá ninguna interfaz de software especial y no deberá ejecutarse ningún software de cliente de e-mail para que éstos sean distribuidos.</w:t>
      </w:r>
    </w:p>
    <w:p w14:paraId="773CDD43"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Las alarmas individuales podrán ser redirigidas a un usuario en las horas y fechas especificadas por el usuario. Por ejemplo, una alarma crítica de alta temperatura podrá ser configurada para ser redirigida a una estación de trabajo del departamento de servicios durante el horario laboral normal (de 7:00 a 18:00, de lunes a viernes), así como a una estación de trabajo central de alarmas en cualquier otro momento.  </w:t>
      </w:r>
    </w:p>
    <w:p w14:paraId="75013E1C" w14:textId="77777777" w:rsidR="00BB7A0D" w:rsidRPr="00F94070" w:rsidRDefault="00BB7A0D" w:rsidP="00BB7A0D">
      <w:pPr>
        <w:pStyle w:val="Prrafodelista"/>
        <w:numPr>
          <w:ilvl w:val="0"/>
          <w:numId w:val="50"/>
        </w:numPr>
        <w:spacing w:before="0" w:after="160" w:line="259" w:lineRule="auto"/>
        <w:contextualSpacing/>
        <w:jc w:val="both"/>
      </w:pPr>
      <w:r w:rsidRPr="00F94070">
        <w:t>Deberá incluirse un visor de alarmas activas que podrá ser personalizada para cada usuario o tipo de usuario para ocultar o mostrar cualquier atributo de las alarmas.</w:t>
      </w:r>
    </w:p>
    <w:p w14:paraId="4BB8B23B"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El visor de alarmas activas puede ser configurado de modo que el operador deba introducir texto en la entrada de una alarma o elegir entre una lista desplegable de acciones del usuario para ciertas alarmas. </w:t>
      </w:r>
    </w:p>
    <w:p w14:paraId="079A573B" w14:textId="77777777" w:rsidR="00BB7A0D" w:rsidRPr="00F94070" w:rsidRDefault="00BB7A0D" w:rsidP="00BB7A0D">
      <w:pPr>
        <w:pStyle w:val="Prrafodelista"/>
        <w:numPr>
          <w:ilvl w:val="0"/>
          <w:numId w:val="50"/>
        </w:numPr>
        <w:spacing w:before="0" w:after="160" w:line="259" w:lineRule="auto"/>
        <w:contextualSpacing/>
        <w:jc w:val="both"/>
      </w:pPr>
      <w:r w:rsidRPr="00F94070">
        <w:lastRenderedPageBreak/>
        <w:t>El visor de alarmas activas puede ser configurado de modo que el operador deba introducir texto en la entrada de una alarma o elegir entre una lista desplegable de causas para ciertas alarmas.  Esto asegura la responsabilidad (seguimiento de auditoría) de la respuesta a las alarmas críticas.</w:t>
      </w:r>
    </w:p>
    <w:p w14:paraId="47112516" w14:textId="77777777" w:rsidR="00BB7A0D" w:rsidRPr="00F94070" w:rsidRDefault="00BB7A0D" w:rsidP="00BB7A0D">
      <w:pPr>
        <w:pStyle w:val="Prrafodelista"/>
        <w:numPr>
          <w:ilvl w:val="0"/>
          <w:numId w:val="50"/>
        </w:numPr>
        <w:spacing w:before="0" w:after="160" w:line="259" w:lineRule="auto"/>
        <w:contextualSpacing/>
        <w:jc w:val="both"/>
      </w:pPr>
      <w:r w:rsidRPr="00F94070">
        <w:t>El visor de alarmas activas puede ser configurado de modo que un operador deba confirmar que se han cumplido todos los pasos de una lista de verificación antes de confirmar la alarma.</w:t>
      </w:r>
    </w:p>
    <w:p w14:paraId="77C88EBC" w14:textId="77777777" w:rsidR="00BB7A0D" w:rsidRPr="00F94070" w:rsidRDefault="00BB7A0D" w:rsidP="00BB7A0D">
      <w:pPr>
        <w:pStyle w:val="Prrafodelista"/>
        <w:numPr>
          <w:ilvl w:val="0"/>
          <w:numId w:val="50"/>
        </w:numPr>
        <w:spacing w:before="0" w:after="160" w:line="259" w:lineRule="auto"/>
        <w:contextualSpacing/>
        <w:jc w:val="both"/>
      </w:pPr>
      <w:r w:rsidRPr="00F94070">
        <w:t>El visor de alarmas activas podrá ser filtrado para mostrar la cantidad de alarmas que no son “normales”, y la cantidad de alarmas desactivadas o escondidas.</w:t>
      </w:r>
    </w:p>
    <w:p w14:paraId="6418C904" w14:textId="77777777" w:rsidR="00BB7A0D" w:rsidRPr="00F94070" w:rsidRDefault="00BB7A0D" w:rsidP="00BB7A0D">
      <w:pPr>
        <w:pStyle w:val="Prrafodelista"/>
        <w:numPr>
          <w:ilvl w:val="0"/>
          <w:numId w:val="50"/>
        </w:numPr>
        <w:spacing w:before="0" w:after="160" w:line="259" w:lineRule="auto"/>
        <w:contextualSpacing/>
        <w:jc w:val="both"/>
      </w:pPr>
      <w:r w:rsidRPr="00F94070">
        <w:t>El operador deberá tener la capacidad de asignar una alarma a otro usuario del sistema. Dichas asignaciones podrán ser rastreadas para asegurar la respuesta a la alarma.</w:t>
      </w:r>
    </w:p>
    <w:p w14:paraId="25E48F12" w14:textId="77777777" w:rsidR="00BB7A0D" w:rsidRPr="00F94070" w:rsidRDefault="00BB7A0D" w:rsidP="00BB7A0D">
      <w:pPr>
        <w:pStyle w:val="Prrafodelista"/>
        <w:numPr>
          <w:ilvl w:val="0"/>
          <w:numId w:val="50"/>
        </w:numPr>
        <w:spacing w:before="0" w:after="160" w:line="259" w:lineRule="auto"/>
        <w:contextualSpacing/>
        <w:jc w:val="both"/>
      </w:pPr>
      <w:r w:rsidRPr="00F94070">
        <w:t>Se podrán utilizar cronogramas para el control de las notificaciones de los usuarios.</w:t>
      </w:r>
    </w:p>
    <w:p w14:paraId="4C517F9A" w14:textId="77777777" w:rsidR="00BB7A0D" w:rsidRPr="00F94070" w:rsidRDefault="00BB7A0D" w:rsidP="00BB7A0D">
      <w:pPr>
        <w:pStyle w:val="Ttulo4"/>
      </w:pPr>
      <w:r w:rsidRPr="00F94070">
        <w:t>Generación de informes</w:t>
      </w:r>
    </w:p>
    <w:p w14:paraId="6D991D85" w14:textId="77777777" w:rsidR="00BB7A0D" w:rsidRPr="00F94070" w:rsidRDefault="00BB7A0D" w:rsidP="00BB7A0D">
      <w:r w:rsidRPr="00F94070">
        <w:t>El servidor de informes deberá poder procesar grandes cantidades de datos y producir informes útiles para facilitar el análisis y optimización de cada instalación.</w:t>
      </w:r>
    </w:p>
    <w:p w14:paraId="260E6AB5" w14:textId="77777777" w:rsidR="00BB7A0D" w:rsidRPr="00F94070" w:rsidRDefault="00BB7A0D" w:rsidP="00BB7A0D">
      <w:r w:rsidRPr="00F94070">
        <w:t>Deberá ser posible generar y visualizar informes desde la estación de trabajo del operador o estación web o bien directamente a través de una interfaz web exclusivamente destinada a informes.</w:t>
      </w:r>
    </w:p>
    <w:p w14:paraId="1220711B" w14:textId="77777777" w:rsidR="00BB7A0D" w:rsidRPr="00F94070" w:rsidRDefault="00BB7A0D" w:rsidP="00BB7A0D">
      <w:r w:rsidRPr="00F94070">
        <w:t>Deberá haber disponible una biblioteca de informes predefinidos generados automáticamente que solicite a los usuarios información antes de su generación.  Deberá ser posible guardar las propiedades y la configuración realizada en estos informes como informes de panel de control, de modo que queden guardados para futuros usos.</w:t>
      </w:r>
    </w:p>
    <w:p w14:paraId="019FDA00" w14:textId="77777777" w:rsidR="00BB7A0D" w:rsidRPr="00F94070" w:rsidRDefault="00BB7A0D" w:rsidP="00BB7A0D">
      <w:r w:rsidRPr="00F94070">
        <w:t>Deberá ser posible crear herramientas estándar de informes, como Microsoft Report Builder 2.0 o Visual Studio, para elaborar informes personalizados.</w:t>
      </w:r>
    </w:p>
    <w:p w14:paraId="6C7AE686" w14:textId="77777777" w:rsidR="00BB7A0D" w:rsidRPr="00F94070" w:rsidRDefault="00BB7A0D" w:rsidP="00BB7A0D">
      <w:r w:rsidRPr="00F94070">
        <w:t>Otros informes o conjuntos de informes deberán poder ser descargados, transferidos e importados.</w:t>
      </w:r>
    </w:p>
    <w:p w14:paraId="41EA892F" w14:textId="77777777" w:rsidR="00BB7A0D" w:rsidRPr="00F94070" w:rsidRDefault="00BB7A0D" w:rsidP="00BB7A0D">
      <w:r w:rsidRPr="00F94070">
        <w:t>Todos los informes deberán poder ser configurados para ejecutarse automáticamente o ser generados previa petición.</w:t>
      </w:r>
    </w:p>
    <w:p w14:paraId="5D9DA1AB" w14:textId="77777777" w:rsidR="00BB7A0D" w:rsidRPr="00F94070" w:rsidRDefault="00BB7A0D" w:rsidP="00BB7A0D">
      <w:r w:rsidRPr="00F94070">
        <w:t>Todos los informes deberán poder ser enviados automáticamente por e-mail a un destinatario en formato Microsoft Word, Excel o Adobe .pdf.</w:t>
      </w:r>
    </w:p>
    <w:p w14:paraId="035015E9" w14:textId="77777777" w:rsidR="00BB7A0D" w:rsidRPr="00F94070" w:rsidRDefault="00BB7A0D" w:rsidP="00BB7A0D">
      <w:r w:rsidRPr="00F94070">
        <w:t>Los informes pueden tener cualquier longitud y contener cualquier atributo de punto de cualquier controlador de la red.</w:t>
      </w:r>
    </w:p>
    <w:p w14:paraId="326537A1" w14:textId="77777777" w:rsidR="00BB7A0D" w:rsidRPr="00F94070" w:rsidRDefault="00BB7A0D" w:rsidP="00BB7A0D">
      <w:r w:rsidRPr="00F94070">
        <w:t>Deberá ser posible utilizar una función de gestión de imágenes para que los administradores del sistema puedan cargar fácilmente nuevos logotipos o imágenes en el sistema.</w:t>
      </w:r>
    </w:p>
    <w:p w14:paraId="7013E6DE" w14:textId="77777777" w:rsidR="00BB7A0D" w:rsidRPr="00F94070" w:rsidRDefault="00BB7A0D" w:rsidP="00BB7A0D">
      <w:r w:rsidRPr="00F94070">
        <w:t>Deberá ser posible ejecutar otros programas ejecutables siempre que se inicie un informe.</w:t>
      </w:r>
    </w:p>
    <w:p w14:paraId="468CB926" w14:textId="77777777" w:rsidR="00BB7A0D" w:rsidRPr="00F94070" w:rsidRDefault="00BB7A0D" w:rsidP="00BB7A0D">
      <w:r w:rsidRPr="00F94070">
        <w:t>La actividad del generador de informes podrá ser vinculada al sistema de gestión de alarmas, de modo que cualquiera de los informes configurados pueda ser visualizado en respuesta a una alarma.</w:t>
      </w:r>
    </w:p>
    <w:p w14:paraId="1FA7D33A" w14:textId="77777777" w:rsidR="00BB7A0D" w:rsidRPr="00F94070" w:rsidRDefault="00BB7A0D" w:rsidP="00BB7A0D">
      <w:r w:rsidRPr="00F94070">
        <w:t>Los informes suministrados deberán incluir, como mínimo:</w:t>
      </w:r>
    </w:p>
    <w:p w14:paraId="045F2B8B" w14:textId="77777777" w:rsidR="00BB7A0D" w:rsidRPr="00F94070" w:rsidRDefault="00BB7A0D" w:rsidP="00BB7A0D">
      <w:pPr>
        <w:pStyle w:val="Prrafodelista"/>
        <w:numPr>
          <w:ilvl w:val="0"/>
          <w:numId w:val="50"/>
        </w:numPr>
        <w:spacing w:before="0" w:after="160" w:line="259" w:lineRule="auto"/>
        <w:contextualSpacing/>
        <w:jc w:val="both"/>
      </w:pPr>
      <w:r w:rsidRPr="00F94070">
        <w:t>Informe de actividades por servidor</w:t>
      </w:r>
    </w:p>
    <w:p w14:paraId="5216344F"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Informe de actividades por usuario </w:t>
      </w:r>
    </w:p>
    <w:p w14:paraId="38E1991C" w14:textId="77777777" w:rsidR="00BB7A0D" w:rsidRPr="00F94070" w:rsidRDefault="00BB7A0D" w:rsidP="00BB7A0D">
      <w:pPr>
        <w:pStyle w:val="Prrafodelista"/>
        <w:numPr>
          <w:ilvl w:val="0"/>
          <w:numId w:val="50"/>
        </w:numPr>
        <w:spacing w:before="0" w:after="160" w:line="259" w:lineRule="auto"/>
        <w:contextualSpacing/>
        <w:jc w:val="both"/>
      </w:pPr>
      <w:r w:rsidRPr="00F94070">
        <w:t>Informe de número de alarmas por categoría</w:t>
      </w:r>
    </w:p>
    <w:p w14:paraId="41BB9BEA"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Informe de número de alarmas por tipo </w:t>
      </w:r>
    </w:p>
    <w:p w14:paraId="55594A8E" w14:textId="77777777" w:rsidR="00BB7A0D" w:rsidRPr="00F94070" w:rsidRDefault="00BB7A0D" w:rsidP="00BB7A0D">
      <w:pPr>
        <w:pStyle w:val="Prrafodelista"/>
        <w:numPr>
          <w:ilvl w:val="0"/>
          <w:numId w:val="50"/>
        </w:numPr>
        <w:spacing w:before="0" w:after="160" w:line="259" w:lineRule="auto"/>
        <w:contextualSpacing/>
        <w:jc w:val="both"/>
      </w:pPr>
      <w:r w:rsidRPr="00F94070">
        <w:t>Informe de alarmas por servidor</w:t>
      </w:r>
    </w:p>
    <w:p w14:paraId="5D8E0EAA" w14:textId="77777777" w:rsidR="00BB7A0D" w:rsidRPr="00F94070" w:rsidRDefault="00BB7A0D" w:rsidP="00BB7A0D">
      <w:pPr>
        <w:pStyle w:val="Prrafodelista"/>
        <w:numPr>
          <w:ilvl w:val="0"/>
          <w:numId w:val="50"/>
        </w:numPr>
        <w:spacing w:before="0" w:after="160" w:line="259" w:lineRule="auto"/>
        <w:contextualSpacing/>
        <w:jc w:val="both"/>
      </w:pPr>
      <w:r w:rsidRPr="00F94070">
        <w:t>Informe de alarmas actuales</w:t>
      </w:r>
    </w:p>
    <w:p w14:paraId="2DD56ADF" w14:textId="77777777" w:rsidR="00BB7A0D" w:rsidRPr="00F94070" w:rsidRDefault="00BB7A0D" w:rsidP="00BB7A0D">
      <w:pPr>
        <w:pStyle w:val="Prrafodelista"/>
        <w:numPr>
          <w:ilvl w:val="0"/>
          <w:numId w:val="50"/>
        </w:numPr>
        <w:spacing w:before="0" w:after="160" w:line="259" w:lineRule="auto"/>
        <w:contextualSpacing/>
        <w:jc w:val="both"/>
      </w:pPr>
      <w:r w:rsidRPr="00F94070">
        <w:t>Informe de alarmas más activas</w:t>
      </w:r>
    </w:p>
    <w:p w14:paraId="6F71C20E" w14:textId="77777777" w:rsidR="00BB7A0D" w:rsidRPr="00F94070" w:rsidRDefault="00BB7A0D" w:rsidP="00BB7A0D">
      <w:pPr>
        <w:pStyle w:val="Prrafodelista"/>
        <w:numPr>
          <w:ilvl w:val="0"/>
          <w:numId w:val="50"/>
        </w:numPr>
        <w:spacing w:before="0" w:after="160" w:line="259" w:lineRule="auto"/>
        <w:contextualSpacing/>
        <w:jc w:val="both"/>
      </w:pPr>
      <w:r w:rsidRPr="00F94070">
        <w:t>Informe de errores del sistema por servidor</w:t>
      </w:r>
    </w:p>
    <w:p w14:paraId="7A2E7324" w14:textId="77777777" w:rsidR="00BB7A0D" w:rsidRPr="00F94070" w:rsidRDefault="00BB7A0D" w:rsidP="00BB7A0D">
      <w:pPr>
        <w:pStyle w:val="Prrafodelista"/>
        <w:numPr>
          <w:ilvl w:val="0"/>
          <w:numId w:val="50"/>
        </w:numPr>
        <w:spacing w:before="0" w:after="160" w:line="259" w:lineRule="auto"/>
        <w:contextualSpacing/>
        <w:jc w:val="both"/>
      </w:pPr>
      <w:r w:rsidRPr="00F94070">
        <w:t>Informe de actividades principales</w:t>
      </w:r>
    </w:p>
    <w:p w14:paraId="6304272F" w14:textId="77777777" w:rsidR="00BB7A0D" w:rsidRPr="00F94070" w:rsidRDefault="00BB7A0D" w:rsidP="00BB7A0D">
      <w:pPr>
        <w:pStyle w:val="Prrafodelista"/>
        <w:numPr>
          <w:ilvl w:val="0"/>
          <w:numId w:val="50"/>
        </w:numPr>
        <w:spacing w:before="0" w:after="160" w:line="259" w:lineRule="auto"/>
        <w:contextualSpacing/>
        <w:jc w:val="both"/>
      </w:pPr>
      <w:r w:rsidRPr="00F94070">
        <w:t>Informe de alarmas principales</w:t>
      </w:r>
    </w:p>
    <w:p w14:paraId="316020B3" w14:textId="77777777" w:rsidR="00BB7A0D" w:rsidRPr="00F94070" w:rsidRDefault="00BB7A0D" w:rsidP="00BB7A0D">
      <w:pPr>
        <w:pStyle w:val="Prrafodelista"/>
        <w:numPr>
          <w:ilvl w:val="0"/>
          <w:numId w:val="50"/>
        </w:numPr>
        <w:spacing w:before="0" w:after="160" w:line="259" w:lineRule="auto"/>
        <w:contextualSpacing/>
        <w:jc w:val="both"/>
      </w:pPr>
      <w:r w:rsidRPr="00F94070">
        <w:t>Informe de errores del sistema principales</w:t>
      </w:r>
    </w:p>
    <w:p w14:paraId="4FD338B6" w14:textId="77777777" w:rsidR="00BB7A0D" w:rsidRPr="00F94070" w:rsidRDefault="00BB7A0D" w:rsidP="00BB7A0D">
      <w:pPr>
        <w:pStyle w:val="Prrafodelista"/>
        <w:numPr>
          <w:ilvl w:val="0"/>
          <w:numId w:val="50"/>
        </w:numPr>
        <w:spacing w:before="0" w:after="160" w:line="259" w:lineRule="auto"/>
        <w:contextualSpacing/>
        <w:jc w:val="both"/>
      </w:pPr>
      <w:r w:rsidRPr="00F94070">
        <w:t>Informe de comparación de registros de tendencias</w:t>
      </w:r>
    </w:p>
    <w:p w14:paraId="7533751B" w14:textId="77777777" w:rsidR="00BB7A0D" w:rsidRPr="00F94070" w:rsidRDefault="00BB7A0D" w:rsidP="00BB7A0D">
      <w:pPr>
        <w:pStyle w:val="Prrafodelista"/>
        <w:numPr>
          <w:ilvl w:val="0"/>
          <w:numId w:val="50"/>
        </w:numPr>
        <w:spacing w:before="0" w:after="160" w:line="259" w:lineRule="auto"/>
        <w:contextualSpacing/>
        <w:jc w:val="both"/>
      </w:pPr>
      <w:r w:rsidRPr="00F94070">
        <w:t>Informe de inicios de sesión de usuarios</w:t>
      </w:r>
    </w:p>
    <w:p w14:paraId="52208897" w14:textId="77777777" w:rsidR="00BB7A0D" w:rsidRPr="00F94070" w:rsidRDefault="00BB7A0D" w:rsidP="00BB7A0D">
      <w:pPr>
        <w:pStyle w:val="Prrafodelista"/>
        <w:numPr>
          <w:ilvl w:val="0"/>
          <w:numId w:val="50"/>
        </w:numPr>
        <w:spacing w:before="0" w:after="160" w:line="259" w:lineRule="auto"/>
        <w:contextualSpacing/>
        <w:jc w:val="both"/>
      </w:pPr>
      <w:r w:rsidRPr="00F94070">
        <w:t>Informes de grupos y usuarios</w:t>
      </w:r>
    </w:p>
    <w:p w14:paraId="4524E564" w14:textId="77777777" w:rsidR="00BB7A0D" w:rsidRPr="00F94070" w:rsidRDefault="00BB7A0D" w:rsidP="00BB7A0D">
      <w:pPr>
        <w:pStyle w:val="Prrafodelista"/>
        <w:numPr>
          <w:ilvl w:val="0"/>
          <w:numId w:val="50"/>
        </w:numPr>
        <w:spacing w:before="0" w:after="160" w:line="259" w:lineRule="auto"/>
        <w:contextualSpacing/>
        <w:jc w:val="both"/>
      </w:pPr>
      <w:r w:rsidRPr="00F94070">
        <w:t>Los informes de energía deberán incluir, como mínimo:</w:t>
      </w:r>
    </w:p>
    <w:p w14:paraId="338113AE" w14:textId="77777777" w:rsidR="00BB7A0D" w:rsidRPr="00F94070" w:rsidRDefault="00BB7A0D" w:rsidP="00BB7A0D">
      <w:pPr>
        <w:pStyle w:val="Prrafodelista"/>
        <w:numPr>
          <w:ilvl w:val="0"/>
          <w:numId w:val="50"/>
        </w:numPr>
        <w:spacing w:before="0" w:after="160" w:line="259" w:lineRule="auto"/>
        <w:contextualSpacing/>
        <w:jc w:val="both"/>
      </w:pPr>
      <w:r w:rsidRPr="00F94070">
        <w:lastRenderedPageBreak/>
        <w:t>Informe de consumo y calendario para monitorización de energía:  deberá proporcionar un informe interactivo que muestre el uso de energía en uno o más días seleccionados.</w:t>
      </w:r>
    </w:p>
    <w:p w14:paraId="79DCD8B1" w14:textId="77777777" w:rsidR="00BB7A0D" w:rsidRPr="00F94070" w:rsidRDefault="00BB7A0D" w:rsidP="00BB7A0D">
      <w:pPr>
        <w:pStyle w:val="Prrafodelista"/>
        <w:numPr>
          <w:ilvl w:val="0"/>
          <w:numId w:val="50"/>
        </w:numPr>
        <w:spacing w:before="0" w:after="160" w:line="259" w:lineRule="auto"/>
        <w:contextualSpacing/>
        <w:jc w:val="both"/>
      </w:pPr>
      <w:r w:rsidRPr="00F94070">
        <w:t>Informe desglosado de consumo para monitorización de energía: deberá proporcionar un informe sobre el consumo de energía desglosado mediante subcontadores.</w:t>
      </w:r>
    </w:p>
    <w:p w14:paraId="28720061" w14:textId="77777777" w:rsidR="00BB7A0D" w:rsidRPr="00F94070" w:rsidRDefault="00BB7A0D" w:rsidP="00BB7A0D">
      <w:pPr>
        <w:pStyle w:val="Prrafodelista"/>
        <w:numPr>
          <w:ilvl w:val="0"/>
          <w:numId w:val="50"/>
        </w:numPr>
        <w:spacing w:before="0" w:after="160" w:line="259" w:lineRule="auto"/>
        <w:contextualSpacing/>
        <w:jc w:val="both"/>
      </w:pPr>
      <w:r w:rsidRPr="00F94070">
        <w:t>Informe de consumo para monitorización de energía: deberá mostrar el consumo de energía en comparación con un valor objetivo específico.</w:t>
      </w:r>
    </w:p>
    <w:p w14:paraId="3885494E" w14:textId="77777777" w:rsidR="00BB7A0D" w:rsidRPr="00F94070" w:rsidRDefault="00BB7A0D" w:rsidP="00BB7A0D">
      <w:pPr>
        <w:pStyle w:val="Ttulo4"/>
      </w:pPr>
      <w:r w:rsidRPr="00F94070">
        <w:t>Requisitos del hardware del servidor</w:t>
      </w:r>
    </w:p>
    <w:p w14:paraId="6C59F46C" w14:textId="77777777" w:rsidR="00BB7A0D" w:rsidRPr="00F94070" w:rsidRDefault="00BB7A0D" w:rsidP="00BB7A0D">
      <w:pPr>
        <w:pStyle w:val="Prrafodelista"/>
        <w:numPr>
          <w:ilvl w:val="0"/>
          <w:numId w:val="50"/>
        </w:numPr>
        <w:spacing w:before="0" w:after="160" w:line="259" w:lineRule="auto"/>
        <w:contextualSpacing/>
        <w:jc w:val="both"/>
      </w:pPr>
      <w:r w:rsidRPr="00F94070">
        <w:t>Procesador: 2.0GHz o superior</w:t>
      </w:r>
    </w:p>
    <w:p w14:paraId="5202D130" w14:textId="77777777" w:rsidR="00BB7A0D" w:rsidRPr="00F94070" w:rsidRDefault="00BB7A0D" w:rsidP="00BB7A0D">
      <w:pPr>
        <w:pStyle w:val="Prrafodelista"/>
        <w:numPr>
          <w:ilvl w:val="0"/>
          <w:numId w:val="50"/>
        </w:numPr>
        <w:spacing w:before="0" w:after="160" w:line="259" w:lineRule="auto"/>
        <w:contextualSpacing/>
        <w:jc w:val="both"/>
      </w:pPr>
      <w:r w:rsidRPr="00F94070">
        <w:t>Memoria: 8GB o superior</w:t>
      </w:r>
    </w:p>
    <w:p w14:paraId="51200550" w14:textId="77777777" w:rsidR="00BB7A0D" w:rsidRPr="00F94070" w:rsidRDefault="00BB7A0D" w:rsidP="00BB7A0D">
      <w:pPr>
        <w:pStyle w:val="Prrafodelista"/>
        <w:numPr>
          <w:ilvl w:val="0"/>
          <w:numId w:val="50"/>
        </w:numPr>
        <w:spacing w:before="0" w:after="160" w:line="259" w:lineRule="auto"/>
        <w:contextualSpacing/>
        <w:jc w:val="both"/>
      </w:pPr>
      <w:r w:rsidRPr="00F94070">
        <w:t>Disco duro: 500GB</w:t>
      </w:r>
    </w:p>
    <w:p w14:paraId="5478B6F6" w14:textId="77777777" w:rsidR="00BB7A0D" w:rsidRPr="00F94070" w:rsidRDefault="00BB7A0D" w:rsidP="00BB7A0D">
      <w:pPr>
        <w:pStyle w:val="Ttulo4"/>
      </w:pPr>
      <w:r w:rsidRPr="00F94070">
        <w:t>Requisitos de software del servidor de informes</w:t>
      </w:r>
    </w:p>
    <w:p w14:paraId="360FE099" w14:textId="77777777" w:rsidR="00BB7A0D" w:rsidRPr="00C450E4" w:rsidRDefault="00BB7A0D" w:rsidP="00BB7A0D">
      <w:pPr>
        <w:pStyle w:val="Prrafodelista"/>
        <w:numPr>
          <w:ilvl w:val="0"/>
          <w:numId w:val="50"/>
        </w:numPr>
        <w:spacing w:before="0" w:after="160" w:line="259" w:lineRule="auto"/>
        <w:contextualSpacing/>
        <w:jc w:val="both"/>
        <w:rPr>
          <w:lang w:val="en-US"/>
        </w:rPr>
      </w:pPr>
      <w:r w:rsidRPr="00C450E4">
        <w:rPr>
          <w:lang w:val="en-US"/>
        </w:rPr>
        <w:t>Sistema operativo: Microsoft Windows Server 2012 R2 64-bit (Standard, Datacenter)</w:t>
      </w:r>
    </w:p>
    <w:p w14:paraId="1A281045" w14:textId="77777777" w:rsidR="00BB7A0D" w:rsidRPr="00F94070" w:rsidRDefault="00BB7A0D" w:rsidP="00BB7A0D">
      <w:pPr>
        <w:pStyle w:val="Prrafodelista"/>
        <w:numPr>
          <w:ilvl w:val="0"/>
          <w:numId w:val="50"/>
        </w:numPr>
        <w:spacing w:before="0" w:after="160" w:line="259" w:lineRule="auto"/>
        <w:contextualSpacing/>
        <w:jc w:val="both"/>
      </w:pPr>
      <w:r w:rsidRPr="00F94070">
        <w:t>Versiones SQL: MicrosoftSQL Server 2008 64-bit (Standard y Express con Servicios Avanzados)</w:t>
      </w:r>
    </w:p>
    <w:p w14:paraId="0E04F3DF" w14:textId="77777777" w:rsidR="00BB7A0D" w:rsidRPr="00F94070" w:rsidRDefault="00BB7A0D" w:rsidP="00BB7A0D">
      <w:pPr>
        <w:pStyle w:val="Prrafodelista"/>
        <w:numPr>
          <w:ilvl w:val="0"/>
          <w:numId w:val="50"/>
        </w:numPr>
        <w:spacing w:before="0" w:after="160" w:line="259" w:lineRule="auto"/>
        <w:contextualSpacing/>
        <w:jc w:val="both"/>
      </w:pPr>
      <w:r w:rsidRPr="00F94070">
        <w:t>Software adicional requerido: Microsoft .Net 4.5</w:t>
      </w:r>
    </w:p>
    <w:p w14:paraId="6F0C6C74" w14:textId="77777777" w:rsidR="00BB7A0D" w:rsidRPr="00F94070" w:rsidRDefault="00BB7A0D" w:rsidP="00BB7A0D">
      <w:pPr>
        <w:pStyle w:val="Ttulo4"/>
      </w:pPr>
      <w:r w:rsidRPr="00F94070">
        <w:t>Programas</w:t>
      </w:r>
    </w:p>
    <w:p w14:paraId="4AA9920E" w14:textId="77777777" w:rsidR="00BB7A0D" w:rsidRPr="00F94070" w:rsidRDefault="00BB7A0D" w:rsidP="00BB7A0D">
      <w:r w:rsidRPr="00F94070">
        <w:t>Desde la estación de trabajo o estación web deberá ser posible configurar y descargar programas para cualquiera de los controladores de la red.</w:t>
      </w:r>
    </w:p>
    <w:p w14:paraId="6654FCEC" w14:textId="77777777" w:rsidR="00BB7A0D" w:rsidRPr="00F94070" w:rsidRDefault="00BB7A0D" w:rsidP="00BB7A0D">
      <w:r w:rsidRPr="00F94070">
        <w:t>Los programas horarios serán del tipo calendario y visualizables tanto en forma gráfica como de tabla.</w:t>
      </w:r>
    </w:p>
    <w:p w14:paraId="6577E1C4" w14:textId="77777777" w:rsidR="00BB7A0D" w:rsidRPr="00F94070" w:rsidRDefault="00BB7A0D" w:rsidP="00BB7A0D">
      <w:r w:rsidRPr="00F94070">
        <w:t>Los programas deberán poder ser programados con un mínimo de un año de antelación.</w:t>
      </w:r>
    </w:p>
    <w:p w14:paraId="431D1BF5" w14:textId="77777777" w:rsidR="00BB7A0D" w:rsidRPr="00F94070" w:rsidRDefault="00BB7A0D" w:rsidP="00BB7A0D">
      <w:r w:rsidRPr="00F94070">
        <w:t>Para cambiar el programa de un día concreto, el usuario deberá simplemente seleccionar el día y realizar las modificaciones deseadas.</w:t>
      </w:r>
    </w:p>
    <w:p w14:paraId="4EC6543A" w14:textId="77777777" w:rsidR="00BB7A0D" w:rsidRPr="00F94070" w:rsidRDefault="00BB7A0D" w:rsidP="00BB7A0D">
      <w:r w:rsidRPr="00F94070">
        <w:t xml:space="preserve">Además, en la pantalla de las estaciones web de operador podrá visualizarse cada programa por año, mes, semana y día. Un simple clic de ratón deberá permitir cambiar entre las vistas. También deberá ser posible desplazarse de un mes a otro y ver o modificar cualquier horario del programa. </w:t>
      </w:r>
    </w:p>
    <w:p w14:paraId="299A2730" w14:textId="77777777" w:rsidR="00BB7A0D" w:rsidRPr="00F94070" w:rsidRDefault="00BB7A0D" w:rsidP="00BB7A0D">
      <w:r w:rsidRPr="00F94070">
        <w:t>Los programas serán asignados a controladores específicos y almacenados en su memoria RAM local.  Todos los cambios realizados en la estación de trabajo serán actualizados automáticamente en el programa correspondiente en el controlador.</w:t>
      </w:r>
    </w:p>
    <w:p w14:paraId="19DE286B" w14:textId="77777777" w:rsidR="00BB7A0D" w:rsidRPr="00F94070" w:rsidRDefault="00BB7A0D" w:rsidP="00BB7A0D">
      <w:r w:rsidRPr="00F94070">
        <w:t>Deberá ser posible asignar una programación principal de modo que los programas secundarios/locales se actualicen en función de los cambios del principal.</w:t>
      </w:r>
    </w:p>
    <w:p w14:paraId="7AC14B63" w14:textId="77777777" w:rsidR="00BB7A0D" w:rsidRPr="00F94070" w:rsidRDefault="00BB7A0D" w:rsidP="00BB7A0D">
      <w:r w:rsidRPr="00F94070">
        <w:t>Deberá ser posible asignar a un programa una lista o listas de días, fechas o intervalos de fechas con excepciones y eventos.</w:t>
      </w:r>
    </w:p>
    <w:p w14:paraId="64760FD8" w14:textId="77777777" w:rsidR="00BB7A0D" w:rsidRPr="00F94070" w:rsidRDefault="00BB7A0D" w:rsidP="00BB7A0D">
      <w:r w:rsidRPr="00F94070">
        <w:t>Será posible visualizar vistas combinadas en la pantalla, que muestren el calendario y todas las exenciones prioritarias.</w:t>
      </w:r>
    </w:p>
    <w:p w14:paraId="204ACD7A" w14:textId="77777777" w:rsidR="00BB7A0D" w:rsidRPr="00F94070" w:rsidRDefault="00BB7A0D" w:rsidP="00BB7A0D">
      <w:r w:rsidRPr="00F94070">
        <w:t>Debería poseer un mínimo de 16 niveles de prioridad.</w:t>
      </w:r>
    </w:p>
    <w:p w14:paraId="70B98C65" w14:textId="77777777" w:rsidR="00BB7A0D" w:rsidRPr="00F94070" w:rsidRDefault="00BB7A0D" w:rsidP="00BB7A0D">
      <w:r w:rsidRPr="00F94070">
        <w:t>Los valores serán controlados directamente desde el calendario, sin necesidad de programación lógica especial.</w:t>
      </w:r>
    </w:p>
    <w:p w14:paraId="194BFF0C" w14:textId="77777777" w:rsidR="00BB7A0D" w:rsidRPr="00F94070" w:rsidRDefault="00BB7A0D" w:rsidP="00BB7A0D">
      <w:pPr>
        <w:pStyle w:val="Ttulo4"/>
      </w:pPr>
      <w:r w:rsidRPr="00F94070">
        <w:t xml:space="preserve">Entorno de programación </w:t>
      </w:r>
    </w:p>
    <w:p w14:paraId="138428AF" w14:textId="77777777" w:rsidR="00BB7A0D" w:rsidRPr="00F94070" w:rsidRDefault="00BB7A0D" w:rsidP="00BB7A0D">
      <w:r w:rsidRPr="00F94070">
        <w:t>La programación del NSC se efectuará en formato de bloques gráficos, formato de programación por líneas, o ambos.</w:t>
      </w:r>
    </w:p>
    <w:p w14:paraId="50197353" w14:textId="77777777" w:rsidR="00BB7A0D" w:rsidRPr="00F94070" w:rsidRDefault="00BB7A0D" w:rsidP="00BB7A0D">
      <w:r w:rsidRPr="00F94070">
        <w:t>La programación del NSC estará disponible sin conexión al sistema antes de la utilización en el campo. Todas las tareas de ingeniería estarán disponibles, excepto, por supuesto, la visualización de tareas o valores en vivo.</w:t>
      </w:r>
    </w:p>
    <w:p w14:paraId="7B6A285E" w14:textId="77777777" w:rsidR="00BB7A0D" w:rsidRPr="00F94070" w:rsidRDefault="00BB7A0D" w:rsidP="00BB7A0D">
      <w:r w:rsidRPr="00F94070">
        <w:t xml:space="preserve">El entorno de programación incluirá el acceso a un superconjunto del mismo lenguaje de programación admitido en las SDCU.  </w:t>
      </w:r>
    </w:p>
    <w:p w14:paraId="329B8999" w14:textId="77777777" w:rsidR="00BB7A0D" w:rsidRPr="00F94070" w:rsidRDefault="00BB7A0D" w:rsidP="00BB7A0D">
      <w:r w:rsidRPr="00F94070">
        <w:t>Los dispositivos NSC serán compatibles tanto con lenguaje de programación por script como con un lenguaje de programación por bloques de función gráficos. En ambos lenguajes el programador deberá poder configurar el software de aplicación fuera de línea (si fuera deseable) para desarrollar programas personalizados y escribir programas de control global. Ambos lenguajes tendrán capacidad de depuración en sus editores.</w:t>
      </w:r>
    </w:p>
    <w:p w14:paraId="13FA7858" w14:textId="77777777" w:rsidR="00BB7A0D" w:rsidRPr="00F94070" w:rsidRDefault="00BB7A0D" w:rsidP="00BB7A0D">
      <w:r w:rsidRPr="00F94070">
        <w:t xml:space="preserve">Deberá ser posible guardar los programas personalizados como bibliotecas para su reutilización en todo el sistema.  Deberá haber disponible un asistente para cargar programas de un archivo de biblioteca en el editor de programas. </w:t>
      </w:r>
    </w:p>
    <w:p w14:paraId="0AE77F92" w14:textId="77777777" w:rsidR="00BB7A0D" w:rsidRPr="00F94070" w:rsidRDefault="00BB7A0D" w:rsidP="00BB7A0D">
      <w:r w:rsidRPr="00F94070">
        <w:lastRenderedPageBreak/>
        <w:t xml:space="preserve">Deberá ser posible visualizar la programación gráfica en vivo y en tiempo real desde la estación de trabajo. </w:t>
      </w:r>
    </w:p>
    <w:p w14:paraId="6E15AEF8" w14:textId="77777777" w:rsidR="00BB7A0D" w:rsidRPr="00F94070" w:rsidRDefault="00BB7A0D" w:rsidP="00BB7A0D">
      <w:r w:rsidRPr="00F94070">
        <w:t>El sistema será capaz de crear “plantillas de vínculo”, permitiendo al usuario vincular múltiples puntos a múltiples objetos en un sólo paso.</w:t>
      </w:r>
    </w:p>
    <w:p w14:paraId="50E6635E" w14:textId="77777777" w:rsidR="00BB7A0D" w:rsidRPr="00F94070" w:rsidRDefault="00BB7A0D" w:rsidP="00BB7A0D">
      <w:r w:rsidRPr="00F94070">
        <w:t>Aparecerán los términos clave al tipear (IntelliType).</w:t>
      </w:r>
    </w:p>
    <w:p w14:paraId="317EEFFB" w14:textId="77777777" w:rsidR="00BB7A0D" w:rsidRPr="00F94070" w:rsidRDefault="00BB7A0D" w:rsidP="00BB7A0D">
      <w:r w:rsidRPr="00F94070">
        <w:t>Se podrá asignar a las aplicaciones diferentes prioridades y ciclos de ejecución para la ejecución priorizada de distintas funciones.</w:t>
      </w:r>
    </w:p>
    <w:p w14:paraId="6DC93A0F" w14:textId="77777777" w:rsidR="00BB7A0D" w:rsidRPr="00F94070" w:rsidRDefault="00BB7A0D" w:rsidP="00BB7A0D">
      <w:r w:rsidRPr="00F94070">
        <w:t>El sistema será capaz de crear objetos que permitan que objetos comunes como medidores de energía, drives VFD, etc. sean integrados al sistema con simples acciones de importación, sin necesidad de realizar configuraciones o programaciones complicadas.</w:t>
      </w:r>
    </w:p>
    <w:p w14:paraId="5BC55566" w14:textId="77777777" w:rsidR="00BB7A0D" w:rsidRPr="00F94070" w:rsidRDefault="00BB7A0D" w:rsidP="00BB7A0D">
      <w:pPr>
        <w:pStyle w:val="Ttulo4"/>
      </w:pPr>
      <w:r w:rsidRPr="00F94070">
        <w:t>Guardado/Recarga</w:t>
      </w:r>
    </w:p>
    <w:p w14:paraId="3C69FEF3" w14:textId="77777777" w:rsidR="00BB7A0D" w:rsidRPr="00F94070" w:rsidRDefault="00BB7A0D" w:rsidP="00BB7A0D">
      <w:r w:rsidRPr="00F94070">
        <w:t xml:space="preserve">El software de la estación de trabajo deberá tener una aplicación para guardar y restaurar los archivos de memoria del NSC y los controladores de campo. </w:t>
      </w:r>
    </w:p>
    <w:p w14:paraId="49668266" w14:textId="77777777" w:rsidR="00BB7A0D" w:rsidRPr="00F94070" w:rsidRDefault="00BB7A0D" w:rsidP="00BB7A0D">
      <w:r w:rsidRPr="00F94070">
        <w:t>En el caso del NSC dicha aplicación no se limitará a guardar y recargar el controlador entero, sino que también debe ser capaz de guardar/recargar objetos individuales en el controlador. Esto permite depurar fuera de línea los programas de control, por ejemplo, y posteriormente volver a cargar solamente la información modificada.</w:t>
      </w:r>
    </w:p>
    <w:p w14:paraId="7CA55FE3" w14:textId="77777777" w:rsidR="00BB7A0D" w:rsidRPr="00F94070" w:rsidRDefault="00BB7A0D" w:rsidP="00BB7A0D">
      <w:pPr>
        <w:pStyle w:val="Ttulo4"/>
      </w:pPr>
      <w:r w:rsidRPr="00F94070">
        <w:t>Seguimiento de auditoría</w:t>
      </w:r>
    </w:p>
    <w:p w14:paraId="6F5C89B0" w14:textId="77777777" w:rsidR="00BB7A0D" w:rsidRPr="00F94070" w:rsidRDefault="00BB7A0D" w:rsidP="00BB7A0D">
      <w:r w:rsidRPr="00F94070">
        <w:t xml:space="preserve">El software de la estación deberá registrar y fechar todas las operaciones que el usuario realice en la estación de trabajo, desde el inicio y final de sesión hasta cambiar el valor de un punto, modificar un programa, activar/desactivar un objeto, ver una pantalla gráfica, realizar un informe, modificar un programa, etc. </w:t>
      </w:r>
    </w:p>
    <w:p w14:paraId="4C1B1973" w14:textId="77777777" w:rsidR="00BB7A0D" w:rsidRPr="00F94070" w:rsidRDefault="00BB7A0D" w:rsidP="00BB7A0D">
      <w:r w:rsidRPr="00F94070">
        <w:t>Deberá ser posible ver un historial de alarmas, acciones del usuario y órdenes para cualquier objeto del sistema individualmente, o al menos los últimos 5000 eventos de todo el sistema desde la estación de trabajo.</w:t>
      </w:r>
    </w:p>
    <w:p w14:paraId="46AC3C00" w14:textId="77777777" w:rsidR="00BB7A0D" w:rsidRPr="00F94070" w:rsidRDefault="00BB7A0D" w:rsidP="00BB7A0D">
      <w:r w:rsidRPr="00F94070">
        <w:t>Deberá ser posible guardar vistas filtradas de la información de eventos que pueda ser visualizable y configurable en la estación de trabajo.</w:t>
      </w:r>
    </w:p>
    <w:p w14:paraId="5886A311" w14:textId="77777777" w:rsidR="00BB7A0D" w:rsidRPr="00F94070" w:rsidRDefault="00BB7A0D" w:rsidP="00BB7A0D">
      <w:r w:rsidRPr="00F94070">
        <w:t>Será posible buscar y visualizar todos los valores forzados en el sistema.</w:t>
      </w:r>
    </w:p>
    <w:p w14:paraId="402A9F90" w14:textId="77777777" w:rsidR="00BB7A0D" w:rsidRPr="00F94070" w:rsidRDefault="00BB7A0D" w:rsidP="00BB7A0D">
      <w:r>
        <w:t>F</w:t>
      </w:r>
      <w:r w:rsidRPr="00F94070">
        <w:t>uncionamiento de servidor empresarial con tolerancia a fallos (NSC de máximo nivel)</w:t>
      </w:r>
    </w:p>
    <w:p w14:paraId="3E382FBA" w14:textId="77777777" w:rsidR="00BB7A0D" w:rsidRPr="00F94070" w:rsidRDefault="00BB7A0D" w:rsidP="00BB7A0D">
      <w:r w:rsidRPr="00F94070">
        <w:t>El fallo de un solo componente del sistema no deberá provocar el fallo de todo el sistema.  Todos los usuarios del sistema deberán ser informados de cualquier fallo detectable en un componente por medio de un evento de alarma.  Los usuarios del sistema no deberán ser expulsados de la sesión como resultado de un fallo o conmutación del sistema.</w:t>
      </w:r>
    </w:p>
    <w:p w14:paraId="0C8BD94D" w14:textId="77777777" w:rsidR="00BB7A0D" w:rsidRPr="00F94070" w:rsidRDefault="00BB7A0D" w:rsidP="00BB7A0D">
      <w:pPr>
        <w:pStyle w:val="Ttulo4"/>
      </w:pPr>
      <w:r w:rsidRPr="00F94070">
        <w:t>Software de operador basado en web</w:t>
      </w:r>
    </w:p>
    <w:p w14:paraId="6C1C1392" w14:textId="77777777" w:rsidR="00BB7A0D" w:rsidRPr="00F94070" w:rsidRDefault="00BB7A0D" w:rsidP="00BB7A0D">
      <w:pPr>
        <w:pStyle w:val="Ttulo5"/>
      </w:pPr>
      <w:r w:rsidRPr="00F94070">
        <w:t>Generalidades</w:t>
      </w:r>
    </w:p>
    <w:p w14:paraId="0C27B583" w14:textId="77777777" w:rsidR="00BB7A0D" w:rsidRPr="00F94070" w:rsidRDefault="00BB7A0D" w:rsidP="00BB7A0D">
      <w:r w:rsidRPr="00F94070">
        <w:t xml:space="preserve">Deberá poder accederse al funcionamiento diario del sistema a través la interfaz de un navegador web estándar, permitiendo a técnicos y operadores visualizar cualquier área del sistema desde cualquier parte de la red. </w:t>
      </w:r>
    </w:p>
    <w:p w14:paraId="6A6B2499" w14:textId="77777777" w:rsidR="00BB7A0D" w:rsidRPr="00F94070" w:rsidRDefault="00BB7A0D" w:rsidP="00BB7A0D">
      <w:r w:rsidRPr="00F94070">
        <w:t>Se podrá acceder al sistema desde el entorno de un dispositivo móvil, con la posibilidad, como mínimo, de sobreescribir y ver los valores del sistema.</w:t>
      </w:r>
    </w:p>
    <w:p w14:paraId="2B6802C3" w14:textId="77777777" w:rsidR="00BB7A0D" w:rsidRPr="00F94070" w:rsidRDefault="00BB7A0D" w:rsidP="00BB7A0D">
      <w:pPr>
        <w:pStyle w:val="Ttulo5"/>
      </w:pPr>
      <w:r w:rsidRPr="00F94070">
        <w:t>Pantallas gráficas</w:t>
      </w:r>
    </w:p>
    <w:p w14:paraId="503EAC02" w14:textId="77777777" w:rsidR="00BB7A0D" w:rsidRPr="00F94070" w:rsidRDefault="00BB7A0D" w:rsidP="00BB7A0D">
      <w:r w:rsidRPr="00F94070">
        <w:t>La interfaz basada en navegador debe tener las mismas pantallas gráficas que las estaciones de trabajo de administración y programación, presentando datos dinámicos en esquemas del emplazamiento, planos y gráficos de equipos. Los gráficos del navegador admitirán órdenes para cambiar los puntos de consigna, activar/desactivar los equipos y arrancar/detener los equipos.</w:t>
      </w:r>
    </w:p>
    <w:p w14:paraId="0F59B946" w14:textId="77777777" w:rsidR="00BB7A0D" w:rsidRPr="00F94070" w:rsidRDefault="00BB7A0D" w:rsidP="00BB7A0D">
      <w:r w:rsidRPr="00F94070">
        <w:t>A través de la interfaz del navegador los operadores deben poder navegar por todo el sistema y cambiar el valor o estado de cualquier punto en cualquier controlador. Los cambios tendrán efecto inmediato en el controlador y un registro del cambio se almacenará en la base de datos del sistema.</w:t>
      </w:r>
    </w:p>
    <w:p w14:paraId="00255F2B" w14:textId="77777777" w:rsidR="00BB7A0D" w:rsidRPr="00F94070" w:rsidRDefault="00BB7A0D" w:rsidP="00BB7A0D">
      <w:pPr>
        <w:pStyle w:val="Ttulo5"/>
      </w:pPr>
      <w:r w:rsidRPr="00F94070">
        <w:t>Gestión de alarmas</w:t>
      </w:r>
    </w:p>
    <w:p w14:paraId="34C09298" w14:textId="77777777" w:rsidR="00BB7A0D" w:rsidRPr="00F94070" w:rsidRDefault="00BB7A0D" w:rsidP="00BB7A0D">
      <w:r w:rsidRPr="00F94070">
        <w:t>No se aceptará ningún sistema que requiera la instalación de software cliente adicional en un PC para visualizar la estación web.</w:t>
      </w:r>
    </w:p>
    <w:p w14:paraId="5AC49DDF" w14:textId="77777777" w:rsidR="00BB7A0D" w:rsidRPr="00F94070" w:rsidRDefault="00BB7A0D" w:rsidP="00BB7A0D">
      <w:r w:rsidRPr="00F94070">
        <w:lastRenderedPageBreak/>
        <w:t xml:space="preserve">A través de la interfaz web se accederá a un visor de alarmas activas idéntico al visor de la estación de trabajo de administración y programación, si la contraseña del usuario lo permite. Los usuarios deben poder recibir, silenciar y confirmar las alarmas a través de un navegador web. En caso de que así se desee, el operador deberá poder agregar texto específico al registro de alarma antes de la confirmación, podrá visualizar adjuntos y disponer de listas de verificación de alarmas. </w:t>
      </w:r>
    </w:p>
    <w:p w14:paraId="43E95545" w14:textId="77777777" w:rsidR="00BB7A0D" w:rsidRPr="00F94070" w:rsidRDefault="00BB7A0D" w:rsidP="00BB7A0D">
      <w:pPr>
        <w:pStyle w:val="Ttulo5"/>
      </w:pPr>
      <w:r w:rsidRPr="00F94070">
        <w:t>Grupos y programas</w:t>
      </w:r>
    </w:p>
    <w:p w14:paraId="69790910" w14:textId="77777777" w:rsidR="00BB7A0D" w:rsidRPr="00F94070" w:rsidRDefault="00BB7A0D" w:rsidP="00BB7A0D">
      <w:r w:rsidRPr="00F94070">
        <w:t>A través de la interfaz del navegador web, los operadores deberán poder visualizar grupos de puntos predefinidos cuyos valores se actualizarán automáticamente.</w:t>
      </w:r>
    </w:p>
    <w:p w14:paraId="635D9236" w14:textId="77777777" w:rsidR="00BB7A0D" w:rsidRPr="00F94070" w:rsidRDefault="00BB7A0D" w:rsidP="00BB7A0D">
      <w:r w:rsidRPr="00F94070">
        <w:t>A través de la interfaz del navegador web, los operadores deberán poder cambiar los programas, cambiar las horas de arranque y detención, agregar nuevos horarios a un programa y modificar los calendarios.</w:t>
      </w:r>
    </w:p>
    <w:p w14:paraId="17BF14EF" w14:textId="77777777" w:rsidR="00BB7A0D" w:rsidRPr="00F94070" w:rsidRDefault="00BB7A0D" w:rsidP="00BB7A0D">
      <w:pPr>
        <w:pStyle w:val="Ttulo5"/>
      </w:pPr>
      <w:r w:rsidRPr="00F94070">
        <w:t>Cuentas de usuario y seguimiento de auditoría</w:t>
      </w:r>
    </w:p>
    <w:p w14:paraId="1892DD35" w14:textId="77777777" w:rsidR="00BB7A0D" w:rsidRPr="00F94070" w:rsidRDefault="00BB7A0D" w:rsidP="00BB7A0D">
      <w:r w:rsidRPr="00F94070">
        <w:t>Deberán utilizarse las mismas cuentas de usuario para la interfaz del navegador y las estaciones de trabajo de operador. Los operadores no deben verse obligados a memorizar varias contraseñas.</w:t>
      </w:r>
    </w:p>
    <w:p w14:paraId="553CFF90" w14:textId="77777777" w:rsidR="00BB7A0D" w:rsidRPr="00F94070" w:rsidRDefault="00BB7A0D" w:rsidP="00BB7A0D">
      <w:r w:rsidRPr="00F94070">
        <w:t>Todas las órdenes y actividades del usuario llevadas a cabo a través de la interfaz del navegador web deberán quedar reflejadas en el registro de actividad del sistema y podrán ser buscadas y recuperadas posteriormente por usuario, fecha o ambas cosas.</w:t>
      </w:r>
    </w:p>
    <w:p w14:paraId="202511D4" w14:textId="77777777" w:rsidR="00BB7A0D" w:rsidRPr="00F94070" w:rsidRDefault="00BB7A0D" w:rsidP="00BB7A0D">
      <w:pPr>
        <w:pStyle w:val="Ttulo5"/>
      </w:pPr>
      <w:r w:rsidRPr="00F94070">
        <w:t>Servicios web</w:t>
      </w:r>
    </w:p>
    <w:p w14:paraId="4929B5AD" w14:textId="77777777" w:rsidR="00BB7A0D" w:rsidRPr="00F94070" w:rsidRDefault="00BB7A0D" w:rsidP="00BB7A0D">
      <w:r w:rsidRPr="00F94070">
        <w:t>El sistema instalado deberá ser capaz de utilizar servicios web para “consumir” información dentro de el servidor de red/controladores (NSCs) será inaceptable la imposibilidad de realizar servicios web por parte de otros productos o sistemas dentro de las NSCs.</w:t>
      </w:r>
    </w:p>
    <w:p w14:paraId="602B8882" w14:textId="77777777" w:rsidR="00BB7A0D" w:rsidRPr="00F94070" w:rsidRDefault="00BB7A0D" w:rsidP="00BB7A0D">
      <w:r w:rsidRPr="00F94070">
        <w:t>Será capaz de “consumir” información dentro del sistema a través de servicios web SOAP y REST.</w:t>
      </w:r>
    </w:p>
    <w:p w14:paraId="0120DB31" w14:textId="77777777" w:rsidR="00BB7A0D" w:rsidRPr="00F94070" w:rsidRDefault="00BB7A0D" w:rsidP="00BB7A0D">
      <w:pPr>
        <w:pStyle w:val="Ttulo3"/>
      </w:pPr>
      <w:bookmarkStart w:id="1069" w:name="_Toc528057946"/>
      <w:bookmarkStart w:id="1070" w:name="_Toc43904711"/>
      <w:bookmarkStart w:id="1071" w:name="_Toc45814608"/>
      <w:bookmarkStart w:id="1072" w:name="_Toc48837306"/>
      <w:bookmarkStart w:id="1073" w:name="_Toc89362530"/>
      <w:bookmarkStart w:id="1074" w:name="_Toc96501153"/>
      <w:r w:rsidRPr="00F94070">
        <w:t>Controladores de servidor de red (NSC)</w:t>
      </w:r>
      <w:bookmarkEnd w:id="1069"/>
      <w:bookmarkEnd w:id="1070"/>
      <w:bookmarkEnd w:id="1071"/>
      <w:bookmarkEnd w:id="1072"/>
      <w:bookmarkEnd w:id="1073"/>
      <w:bookmarkEnd w:id="1074"/>
    </w:p>
    <w:p w14:paraId="648592DB" w14:textId="77777777" w:rsidR="00BB7A0D" w:rsidRPr="00F94070" w:rsidRDefault="00BB7A0D" w:rsidP="00BB7A0D">
      <w:r w:rsidRPr="00F94070">
        <w:t>Los controladores de servidor de red deberán combinar funciones de enrutamiento de red rutinario, funciones de control y funciones de servidor en una sola unidad.</w:t>
      </w:r>
    </w:p>
    <w:p w14:paraId="735FD444" w14:textId="77777777" w:rsidR="00BB7A0D" w:rsidRPr="00F94070" w:rsidRDefault="00BB7A0D" w:rsidP="00BB7A0D">
      <w:r w:rsidRPr="00F94070">
        <w:t xml:space="preserve">El NSC BACnet deberá estar clasificado como dispositivo BACnet “nativo”, compatible con el perfil de controlador de servidor de red BACnet (B-BC). No se aceptarán controladores compatibles con un perfil inferior, como B-SA.  Los NSC deberán estar probados y certificados por el BACnet Testing Laboratory (BTL) como controladores de servidor de red BACnet (B-BC). </w:t>
      </w:r>
    </w:p>
    <w:p w14:paraId="3E5F31E9" w14:textId="77777777" w:rsidR="00BB7A0D" w:rsidRPr="00F94070" w:rsidRDefault="00BB7A0D" w:rsidP="00BB7A0D">
      <w:r w:rsidRPr="00F94070">
        <w:t xml:space="preserve">El controlador de servidor de red deberá proporcionar una interfaz entre la LAN o la WAN y los dispositivos de control de campo, así como funciones de control y supervisión sobre los dispositivos de control conectados al NRS.  </w:t>
      </w:r>
    </w:p>
    <w:p w14:paraId="650A7F33" w14:textId="77777777" w:rsidR="00BB7A0D" w:rsidRPr="00F94070" w:rsidRDefault="00BB7A0D" w:rsidP="00BB7A0D">
      <w:r w:rsidRPr="00F94070">
        <w:t>Los NSCs serán capaces de listar las IPs de confianza, para restingir el acceso a una lista predefinida de huéspedes y dispositivos.</w:t>
      </w:r>
    </w:p>
    <w:p w14:paraId="5EBEB346" w14:textId="77777777" w:rsidR="00BB7A0D" w:rsidRPr="00F94070" w:rsidRDefault="00BB7A0D" w:rsidP="00BB7A0D">
      <w:r w:rsidRPr="00F94070">
        <w:t xml:space="preserve">También deberán ser responsables de la monitorización y control de sus propios equipos HVAC, como las unidades de tratamiento de aire o calderas. </w:t>
      </w:r>
    </w:p>
    <w:p w14:paraId="54F065E9" w14:textId="77777777" w:rsidR="00BB7A0D" w:rsidRPr="00F94070" w:rsidRDefault="00BB7A0D" w:rsidP="00BB7A0D">
      <w:r w:rsidRPr="00F94070">
        <w:t>Deberán incluir, asimismo, gráficos, tendencias, gráficos de tendencias, vistas de alarmas y otros objetos de presentación similar que puedan emplearse en estaciones de trabajo o interfaces basadas en web.  Deberá suministrarse un número suficiente de NSC para cumplir plenamente los requisitos de esta especificación y de la lista de puntos adjunta.</w:t>
      </w:r>
    </w:p>
    <w:p w14:paraId="2582818D" w14:textId="77777777" w:rsidR="00BB7A0D" w:rsidRPr="00F94070" w:rsidRDefault="00BB7A0D" w:rsidP="00BB7A0D">
      <w:r w:rsidRPr="00F94070">
        <w:t>Deberá ser capaz de ejecutar programas de control de aplicaciones para proporcionar:</w:t>
      </w:r>
    </w:p>
    <w:p w14:paraId="1AB0B2E6" w14:textId="77777777" w:rsidR="00BB7A0D" w:rsidRPr="00F94070" w:rsidRDefault="00BB7A0D" w:rsidP="00BB7A0D">
      <w:pPr>
        <w:pStyle w:val="Prrafodelista"/>
        <w:numPr>
          <w:ilvl w:val="0"/>
          <w:numId w:val="50"/>
        </w:numPr>
        <w:spacing w:before="0" w:after="160" w:line="259" w:lineRule="auto"/>
        <w:contextualSpacing/>
        <w:jc w:val="both"/>
      </w:pPr>
      <w:r w:rsidRPr="00F94070">
        <w:t>Funciones de calendario</w:t>
      </w:r>
    </w:p>
    <w:p w14:paraId="07CBEFA2" w14:textId="77777777" w:rsidR="00BB7A0D" w:rsidRPr="00F94070" w:rsidRDefault="00BB7A0D" w:rsidP="00BB7A0D">
      <w:pPr>
        <w:pStyle w:val="Prrafodelista"/>
        <w:numPr>
          <w:ilvl w:val="0"/>
          <w:numId w:val="50"/>
        </w:numPr>
        <w:spacing w:before="0" w:after="160" w:line="259" w:lineRule="auto"/>
        <w:contextualSpacing/>
        <w:jc w:val="both"/>
      </w:pPr>
      <w:r w:rsidRPr="00F94070">
        <w:t>Programas</w:t>
      </w:r>
    </w:p>
    <w:p w14:paraId="35B4D7AB" w14:textId="77777777" w:rsidR="00BB7A0D" w:rsidRPr="00F94070" w:rsidRDefault="00BB7A0D" w:rsidP="00BB7A0D">
      <w:pPr>
        <w:pStyle w:val="Prrafodelista"/>
        <w:numPr>
          <w:ilvl w:val="0"/>
          <w:numId w:val="50"/>
        </w:numPr>
        <w:spacing w:before="0" w:after="160" w:line="259" w:lineRule="auto"/>
        <w:contextualSpacing/>
        <w:jc w:val="both"/>
      </w:pPr>
      <w:r w:rsidRPr="00F94070">
        <w:t>Tendencias</w:t>
      </w:r>
    </w:p>
    <w:p w14:paraId="75C28F56" w14:textId="77777777" w:rsidR="00BB7A0D" w:rsidRPr="00F94070" w:rsidRDefault="00BB7A0D" w:rsidP="00BB7A0D">
      <w:pPr>
        <w:pStyle w:val="Prrafodelista"/>
        <w:numPr>
          <w:ilvl w:val="0"/>
          <w:numId w:val="50"/>
        </w:numPr>
        <w:spacing w:before="0" w:after="160" w:line="259" w:lineRule="auto"/>
        <w:contextualSpacing/>
        <w:jc w:val="both"/>
      </w:pPr>
      <w:r w:rsidRPr="00F94070">
        <w:t>Monitorización y enrutamiento de alarmas</w:t>
      </w:r>
    </w:p>
    <w:p w14:paraId="4401DCBD" w14:textId="77777777" w:rsidR="00BB7A0D" w:rsidRPr="00F94070" w:rsidRDefault="00BB7A0D" w:rsidP="00BB7A0D">
      <w:pPr>
        <w:pStyle w:val="Prrafodelista"/>
        <w:numPr>
          <w:ilvl w:val="0"/>
          <w:numId w:val="50"/>
        </w:numPr>
        <w:spacing w:before="0" w:after="160" w:line="259" w:lineRule="auto"/>
        <w:contextualSpacing/>
        <w:jc w:val="both"/>
      </w:pPr>
      <w:r w:rsidRPr="00F94070">
        <w:t>Sincronización horaria por medio de un sitio web, incluyendo sincronización automática</w:t>
      </w:r>
    </w:p>
    <w:p w14:paraId="167E1A4D" w14:textId="77777777" w:rsidR="00BB7A0D" w:rsidRPr="00F94070" w:rsidRDefault="00BB7A0D" w:rsidP="00BB7A0D">
      <w:pPr>
        <w:pStyle w:val="Prrafodelista"/>
        <w:numPr>
          <w:ilvl w:val="0"/>
          <w:numId w:val="50"/>
        </w:numPr>
        <w:spacing w:before="0" w:after="160" w:line="259" w:lineRule="auto"/>
        <w:contextualSpacing/>
        <w:jc w:val="both"/>
      </w:pPr>
      <w:r w:rsidRPr="00F94070">
        <w:t>Integración nativa de datos de controlador LonWorks y de controlador Modbus o bien datos de controlador BACnet y de controlador Modbus</w:t>
      </w:r>
    </w:p>
    <w:p w14:paraId="7EC3B511" w14:textId="77777777" w:rsidR="00BB7A0D" w:rsidRPr="00F94070" w:rsidRDefault="00BB7A0D" w:rsidP="00BB7A0D">
      <w:pPr>
        <w:pStyle w:val="Prrafodelista"/>
        <w:numPr>
          <w:ilvl w:val="0"/>
          <w:numId w:val="50"/>
        </w:numPr>
        <w:spacing w:before="0" w:after="160" w:line="259" w:lineRule="auto"/>
        <w:contextualSpacing/>
        <w:jc w:val="both"/>
      </w:pPr>
      <w:r w:rsidRPr="00F94070">
        <w:t>Funciones de gestión de red para todos los dispositivos basados en LonWorks</w:t>
      </w:r>
    </w:p>
    <w:p w14:paraId="350636C0" w14:textId="77777777" w:rsidR="00BB7A0D" w:rsidRPr="00F94070" w:rsidRDefault="00BB7A0D" w:rsidP="00BB7A0D">
      <w:pPr>
        <w:pStyle w:val="Ttulo4"/>
      </w:pPr>
      <w:r w:rsidRPr="00F94070">
        <w:t>Especificaciones del hardware</w:t>
      </w:r>
    </w:p>
    <w:p w14:paraId="4A6F3B0B" w14:textId="77777777" w:rsidR="00BB7A0D" w:rsidRPr="00F94070" w:rsidRDefault="00BB7A0D" w:rsidP="00BB7A0D">
      <w:pPr>
        <w:pStyle w:val="Ttulo5"/>
      </w:pPr>
      <w:r w:rsidRPr="00F94070">
        <w:lastRenderedPageBreak/>
        <w:t>Memoria:</w:t>
      </w:r>
    </w:p>
    <w:p w14:paraId="2838DFED" w14:textId="77777777" w:rsidR="00BB7A0D" w:rsidRPr="00F94070" w:rsidRDefault="00BB7A0D" w:rsidP="00BB7A0D">
      <w:r w:rsidRPr="00F94070">
        <w:t xml:space="preserve">El sistema operativo del controlador, los programas de aplicación y todas las demás partes de la base de datos de configuración deberán almacenarse en una memoria Flash permanente. Los servidores/controladores deberán disponer de memoria suficiente para la aplicación actual, más el registro histórico requerido y un 20% de memoria adicional libre, como mínimo. </w:t>
      </w:r>
    </w:p>
    <w:p w14:paraId="28F35327" w14:textId="77777777" w:rsidR="00BB7A0D" w:rsidRPr="00F94070" w:rsidRDefault="00BB7A0D" w:rsidP="00BB7A0D">
      <w:r w:rsidRPr="00F94070">
        <w:t>Cada NSC deberá integrar el hardware indicado a continuación para la comunicación:</w:t>
      </w:r>
    </w:p>
    <w:p w14:paraId="19C9C0A8" w14:textId="77777777" w:rsidR="00BB7A0D" w:rsidRPr="00F94070" w:rsidRDefault="00BB7A0D" w:rsidP="00BB7A0D">
      <w:pPr>
        <w:pStyle w:val="Prrafodelista"/>
        <w:numPr>
          <w:ilvl w:val="0"/>
          <w:numId w:val="50"/>
        </w:numPr>
        <w:spacing w:before="0" w:after="160" w:line="259" w:lineRule="auto"/>
        <w:contextualSpacing/>
        <w:jc w:val="both"/>
      </w:pPr>
      <w:r w:rsidRPr="00F94070">
        <w:t>Ethernet 10/100bT para la comunicación con estaciones de trabajo, otros NSC e Internet</w:t>
      </w:r>
    </w:p>
    <w:p w14:paraId="6BF0BD6D" w14:textId="77777777" w:rsidR="00BB7A0D" w:rsidRPr="00F94070" w:rsidRDefault="00BB7A0D" w:rsidP="00BB7A0D">
      <w:pPr>
        <w:pStyle w:val="Prrafodelista"/>
        <w:numPr>
          <w:ilvl w:val="0"/>
          <w:numId w:val="50"/>
        </w:numPr>
        <w:spacing w:before="0" w:after="160" w:line="259" w:lineRule="auto"/>
        <w:contextualSpacing/>
        <w:jc w:val="both"/>
      </w:pPr>
      <w:r w:rsidRPr="00F94070">
        <w:t>Dos puertos RS-485 para la comunicación con el bus MSTP BACnet o Modbus serie (configurable mediante software)</w:t>
      </w:r>
    </w:p>
    <w:p w14:paraId="0D9FFAFB" w14:textId="77777777" w:rsidR="00BB7A0D" w:rsidRPr="00F94070" w:rsidRDefault="00BB7A0D" w:rsidP="00BB7A0D">
      <w:pPr>
        <w:pStyle w:val="Prrafodelista"/>
        <w:numPr>
          <w:ilvl w:val="0"/>
          <w:numId w:val="50"/>
        </w:numPr>
        <w:spacing w:before="0" w:after="160" w:line="259" w:lineRule="auto"/>
        <w:contextualSpacing/>
        <w:jc w:val="both"/>
      </w:pPr>
      <w:r w:rsidRPr="00F94070">
        <w:t>Un puerto TP/FT para la comunicación con dispositivos LonWorks</w:t>
      </w:r>
    </w:p>
    <w:p w14:paraId="4D6C36BD" w14:textId="77777777" w:rsidR="00BB7A0D" w:rsidRPr="00F94070" w:rsidRDefault="00BB7A0D" w:rsidP="00BB7A0D">
      <w:pPr>
        <w:pStyle w:val="Prrafodelista"/>
        <w:numPr>
          <w:ilvl w:val="0"/>
          <w:numId w:val="50"/>
        </w:numPr>
        <w:spacing w:before="0" w:after="160" w:line="259" w:lineRule="auto"/>
        <w:contextualSpacing/>
        <w:jc w:val="both"/>
      </w:pPr>
      <w:r w:rsidRPr="00F94070">
        <w:t>Un puerto para dispositivos USB</w:t>
      </w:r>
    </w:p>
    <w:p w14:paraId="4B7CDC68" w14:textId="77777777" w:rsidR="00BB7A0D" w:rsidRPr="00F94070" w:rsidRDefault="00BB7A0D" w:rsidP="00BB7A0D">
      <w:pPr>
        <w:pStyle w:val="Prrafodelista"/>
        <w:numPr>
          <w:ilvl w:val="0"/>
          <w:numId w:val="50"/>
        </w:numPr>
        <w:spacing w:before="0" w:after="160" w:line="259" w:lineRule="auto"/>
        <w:contextualSpacing/>
        <w:jc w:val="both"/>
      </w:pPr>
      <w:r w:rsidRPr="00F94070">
        <w:t>Dos puertos host USB</w:t>
      </w:r>
    </w:p>
    <w:p w14:paraId="10206344" w14:textId="77777777" w:rsidR="00BB7A0D" w:rsidRPr="00F94070" w:rsidRDefault="00BB7A0D" w:rsidP="00BB7A0D">
      <w:pPr>
        <w:pStyle w:val="Prrafodelista"/>
        <w:numPr>
          <w:ilvl w:val="0"/>
          <w:numId w:val="50"/>
        </w:numPr>
        <w:spacing w:before="0" w:after="160" w:line="259" w:lineRule="auto"/>
        <w:contextualSpacing/>
        <w:jc w:val="both"/>
      </w:pPr>
      <w:r w:rsidRPr="00F94070">
        <w:t>El NSC tendrá una huella pequeña, no mayor a 100 x 125 x 75mm (ancho x alto x profundidad).</w:t>
      </w:r>
    </w:p>
    <w:p w14:paraId="458CE73E" w14:textId="77777777" w:rsidR="00BB7A0D" w:rsidRPr="00F94070" w:rsidRDefault="00BB7A0D" w:rsidP="00BB7A0D"/>
    <w:p w14:paraId="49901090" w14:textId="77777777" w:rsidR="00BB7A0D" w:rsidRPr="00F94070" w:rsidRDefault="00BB7A0D" w:rsidP="00BB7A0D">
      <w:pPr>
        <w:pStyle w:val="Ttulo5"/>
      </w:pPr>
      <w:r w:rsidRPr="00F94070">
        <w:t>Capacidad de ampliación modular:</w:t>
      </w:r>
    </w:p>
    <w:p w14:paraId="36D83263" w14:textId="77777777" w:rsidR="00BB7A0D" w:rsidRPr="00F94070" w:rsidRDefault="00BB7A0D" w:rsidP="00BB7A0D">
      <w:r w:rsidRPr="00F94070">
        <w:t>El sistema deberá emplear un diseño de E/S modular para permitir su ampliación. La capacidad de entrada y salida deberá proporcionarse a través de módulos conectables de diversos tipos. Deberá ser posible combinar módulos E/S del modo deseado para cumplir los requisitos de E/S de las aplicaciones de control individuales.</w:t>
      </w:r>
    </w:p>
    <w:p w14:paraId="1F11E425" w14:textId="77777777" w:rsidR="00BB7A0D" w:rsidRPr="00F94070" w:rsidRDefault="00BB7A0D" w:rsidP="00BB7A0D">
      <w:r w:rsidRPr="00F94070">
        <w:t>Uno será capaz de realizar cambios en caliente de los módulos de E/S, conservando el sistema en línea, sin necesidad de ninguna intervanción del software; el direccionamiento y configuración serán automáticos.</w:t>
      </w:r>
    </w:p>
    <w:p w14:paraId="0C6A33AA" w14:textId="77777777" w:rsidR="00BB7A0D" w:rsidRPr="00F94070" w:rsidRDefault="00BB7A0D" w:rsidP="00BB7A0D">
      <w:r w:rsidRPr="00F94070">
        <w:t>Si por alguna razón fallara el panel trasero de los módulos de E/S, las direcciones de los módulos de E/S serán protegidas.</w:t>
      </w:r>
    </w:p>
    <w:p w14:paraId="614CBA87" w14:textId="77777777" w:rsidR="00BB7A0D" w:rsidRPr="00F94070" w:rsidRDefault="00BB7A0D" w:rsidP="00BB7A0D">
      <w:pPr>
        <w:pStyle w:val="Ttulo5"/>
      </w:pPr>
      <w:r w:rsidRPr="00F94070">
        <w:t xml:space="preserve">Interruptores de cancelación del hardware: </w:t>
      </w:r>
    </w:p>
    <w:p w14:paraId="579CA89B" w14:textId="77777777" w:rsidR="00BB7A0D" w:rsidRPr="00F94070" w:rsidRDefault="00BB7A0D" w:rsidP="00BB7A0D">
      <w:r w:rsidRPr="00F94070">
        <w:t>Todas las salidas digitales deberán incluir, opcionalmente, interruptores manuales de cancelación de tres posiciones que permitan ajustar el estado de la salida en ON (activada), OFF (desactivada) o AUTO (automática). Dichos interruptores deberán estar integrados en la unidad y proporcionarán realimentación al controlador, de modo que sea posible conocer a través del software la posición de los interruptores.  Además, todas las salidas analógicas deberán estar equipadas con un potenciómetro de cancelación que permita ajustar manualmente la señal de salida analógica en todo su rango cuando el interruptor de cancelación manual de tres posiciones esté en la posición ON.</w:t>
      </w:r>
    </w:p>
    <w:p w14:paraId="2FFD1ACD" w14:textId="77777777" w:rsidR="00BB7A0D" w:rsidRPr="00F94070" w:rsidRDefault="00BB7A0D" w:rsidP="00BB7A0D">
      <w:r w:rsidRPr="00F94070">
        <w:t>Entradas universales de temperatura:</w:t>
      </w:r>
    </w:p>
    <w:p w14:paraId="1BF9F1CF" w14:textId="77777777" w:rsidR="00BB7A0D" w:rsidRPr="00F94070" w:rsidRDefault="00BB7A0D" w:rsidP="00BB7A0D">
      <w:pPr>
        <w:pStyle w:val="Prrafodelista"/>
        <w:numPr>
          <w:ilvl w:val="0"/>
          <w:numId w:val="50"/>
        </w:numPr>
        <w:spacing w:before="0" w:after="160" w:line="259" w:lineRule="auto"/>
        <w:contextualSpacing/>
        <w:jc w:val="both"/>
      </w:pPr>
      <w:r w:rsidRPr="00F94070">
        <w:t>Todas las entradas universales conectadas directamente al NSC a través de expansión modular deberán ser capaces de utilizar los siguientes termistores en el sistema sin necesidad de ningún conversor externo.</w:t>
      </w:r>
    </w:p>
    <w:p w14:paraId="5EBE42AD" w14:textId="77777777" w:rsidR="00BB7A0D" w:rsidRPr="00F94070" w:rsidRDefault="00BB7A0D" w:rsidP="00BB7A0D">
      <w:pPr>
        <w:pStyle w:val="Prrafodelista"/>
        <w:numPr>
          <w:ilvl w:val="0"/>
          <w:numId w:val="50"/>
        </w:numPr>
        <w:spacing w:before="0" w:after="160" w:line="259" w:lineRule="auto"/>
        <w:contextualSpacing/>
        <w:jc w:val="both"/>
      </w:pPr>
      <w:r w:rsidRPr="00F94070">
        <w:t>10KΩ Tipo I (Continuum)</w:t>
      </w:r>
    </w:p>
    <w:p w14:paraId="4410D4B1" w14:textId="77777777" w:rsidR="00BB7A0D" w:rsidRPr="00C450E4" w:rsidRDefault="00BB7A0D" w:rsidP="00BB7A0D">
      <w:pPr>
        <w:pStyle w:val="Prrafodelista"/>
        <w:numPr>
          <w:ilvl w:val="0"/>
          <w:numId w:val="50"/>
        </w:numPr>
        <w:spacing w:before="0" w:after="160" w:line="259" w:lineRule="auto"/>
        <w:contextualSpacing/>
        <w:jc w:val="both"/>
        <w:rPr>
          <w:lang w:val="en-US"/>
        </w:rPr>
      </w:pPr>
      <w:r w:rsidRPr="00C450E4">
        <w:rPr>
          <w:lang w:val="en-US"/>
        </w:rPr>
        <w:t>10K</w:t>
      </w:r>
      <w:r w:rsidRPr="00F94070">
        <w:t>Ω</w:t>
      </w:r>
      <w:r w:rsidRPr="00C450E4">
        <w:rPr>
          <w:lang w:val="en-US"/>
        </w:rPr>
        <w:t xml:space="preserve"> Tipo II (I/NET)</w:t>
      </w:r>
    </w:p>
    <w:p w14:paraId="54BC6F14" w14:textId="77777777" w:rsidR="00BB7A0D" w:rsidRPr="00F94070" w:rsidRDefault="00BB7A0D" w:rsidP="00BB7A0D">
      <w:pPr>
        <w:pStyle w:val="Prrafodelista"/>
        <w:numPr>
          <w:ilvl w:val="0"/>
          <w:numId w:val="50"/>
        </w:numPr>
        <w:spacing w:before="0" w:after="160" w:line="259" w:lineRule="auto"/>
        <w:contextualSpacing/>
        <w:jc w:val="both"/>
      </w:pPr>
      <w:r w:rsidRPr="00F94070">
        <w:t>10KΩ Tipo III (Satchwell)</w:t>
      </w:r>
    </w:p>
    <w:p w14:paraId="5BFE37DE" w14:textId="77777777" w:rsidR="00BB7A0D" w:rsidRPr="00F94070" w:rsidRDefault="00BB7A0D" w:rsidP="00BB7A0D">
      <w:pPr>
        <w:pStyle w:val="Prrafodelista"/>
        <w:numPr>
          <w:ilvl w:val="0"/>
          <w:numId w:val="50"/>
        </w:numPr>
        <w:spacing w:before="0" w:after="160" w:line="259" w:lineRule="auto"/>
        <w:contextualSpacing/>
        <w:jc w:val="both"/>
      </w:pPr>
      <w:r w:rsidRPr="00F94070">
        <w:t>10KΩ Tipo IV (FD)</w:t>
      </w:r>
    </w:p>
    <w:p w14:paraId="42B2252D" w14:textId="77777777" w:rsidR="00BB7A0D" w:rsidRPr="00F94070" w:rsidRDefault="00BB7A0D" w:rsidP="00BB7A0D">
      <w:pPr>
        <w:pStyle w:val="Prrafodelista"/>
        <w:numPr>
          <w:ilvl w:val="0"/>
          <w:numId w:val="50"/>
        </w:numPr>
        <w:spacing w:before="0" w:after="160" w:line="259" w:lineRule="auto"/>
        <w:contextualSpacing/>
        <w:jc w:val="both"/>
      </w:pPr>
      <w:r w:rsidRPr="00F94070">
        <w:t>10KΩ Tipo V linealizado (FD con shunt de 11K)</w:t>
      </w:r>
    </w:p>
    <w:p w14:paraId="47490DE8" w14:textId="77777777" w:rsidR="00BB7A0D" w:rsidRPr="00F94070" w:rsidRDefault="00BB7A0D" w:rsidP="00BB7A0D">
      <w:pPr>
        <w:pStyle w:val="Prrafodelista"/>
        <w:numPr>
          <w:ilvl w:val="0"/>
          <w:numId w:val="50"/>
        </w:numPr>
        <w:spacing w:before="0" w:after="160" w:line="259" w:lineRule="auto"/>
        <w:contextualSpacing/>
        <w:jc w:val="both"/>
      </w:pPr>
      <w:r w:rsidRPr="00F94070">
        <w:t>10KΩ linealizado (Satchwell)</w:t>
      </w:r>
    </w:p>
    <w:p w14:paraId="58A75FF6" w14:textId="77777777" w:rsidR="00BB7A0D" w:rsidRPr="00F94070" w:rsidRDefault="00BB7A0D" w:rsidP="00BB7A0D">
      <w:pPr>
        <w:pStyle w:val="Prrafodelista"/>
        <w:numPr>
          <w:ilvl w:val="0"/>
          <w:numId w:val="50"/>
        </w:numPr>
        <w:spacing w:before="0" w:after="160" w:line="259" w:lineRule="auto"/>
        <w:contextualSpacing/>
        <w:jc w:val="both"/>
      </w:pPr>
      <w:r w:rsidRPr="00F94070">
        <w:t>1,8KΩ (Xenta)</w:t>
      </w:r>
    </w:p>
    <w:p w14:paraId="281942AD" w14:textId="77777777" w:rsidR="00BB7A0D" w:rsidRPr="00F94070" w:rsidRDefault="00BB7A0D" w:rsidP="00BB7A0D">
      <w:pPr>
        <w:pStyle w:val="Prrafodelista"/>
        <w:numPr>
          <w:ilvl w:val="0"/>
          <w:numId w:val="50"/>
        </w:numPr>
        <w:spacing w:before="0" w:after="160" w:line="259" w:lineRule="auto"/>
        <w:contextualSpacing/>
        <w:jc w:val="both"/>
      </w:pPr>
      <w:r w:rsidRPr="00F94070">
        <w:t>1KΩ (Balco)</w:t>
      </w:r>
    </w:p>
    <w:p w14:paraId="6C1FA64F" w14:textId="77777777" w:rsidR="00BB7A0D" w:rsidRPr="00F94070" w:rsidRDefault="00BB7A0D" w:rsidP="00BB7A0D">
      <w:pPr>
        <w:pStyle w:val="Prrafodelista"/>
        <w:numPr>
          <w:ilvl w:val="0"/>
          <w:numId w:val="50"/>
        </w:numPr>
        <w:spacing w:before="0" w:after="160" w:line="259" w:lineRule="auto"/>
        <w:contextualSpacing/>
        <w:jc w:val="both"/>
      </w:pPr>
      <w:r w:rsidRPr="00F94070">
        <w:t>20KΩ (Honeywell)</w:t>
      </w:r>
    </w:p>
    <w:p w14:paraId="153C1F23" w14:textId="77777777" w:rsidR="00BB7A0D" w:rsidRPr="00F94070" w:rsidRDefault="00BB7A0D" w:rsidP="00BB7A0D">
      <w:pPr>
        <w:pStyle w:val="Prrafodelista"/>
        <w:numPr>
          <w:ilvl w:val="0"/>
          <w:numId w:val="50"/>
        </w:numPr>
        <w:spacing w:before="0" w:after="160" w:line="259" w:lineRule="auto"/>
        <w:contextualSpacing/>
        <w:jc w:val="both"/>
      </w:pPr>
      <w:r w:rsidRPr="00F94070">
        <w:t>2,2KΩ (Johnson)</w:t>
      </w:r>
    </w:p>
    <w:p w14:paraId="3E832DB3" w14:textId="77777777" w:rsidR="00BB7A0D" w:rsidRPr="00F94070" w:rsidRDefault="00BB7A0D" w:rsidP="00BB7A0D">
      <w:pPr>
        <w:pStyle w:val="Prrafodelista"/>
        <w:numPr>
          <w:ilvl w:val="0"/>
          <w:numId w:val="50"/>
        </w:numPr>
        <w:spacing w:before="0" w:after="160" w:line="259" w:lineRule="auto"/>
        <w:contextualSpacing/>
        <w:jc w:val="both"/>
      </w:pPr>
      <w:r w:rsidRPr="00F94070">
        <w:t>Además de los anteriores, el sistema deberá ser capaz de utilizar los siguientes sensores RTD, aunque no es requisito que todas las entradas universales sean compatibles con ellos.</w:t>
      </w:r>
    </w:p>
    <w:p w14:paraId="497CF768" w14:textId="77777777" w:rsidR="00BB7A0D" w:rsidRPr="00F94070" w:rsidRDefault="00BB7A0D" w:rsidP="00BB7A0D">
      <w:pPr>
        <w:pStyle w:val="Prrafodelista"/>
        <w:numPr>
          <w:ilvl w:val="0"/>
          <w:numId w:val="50"/>
        </w:numPr>
        <w:spacing w:before="0" w:after="160" w:line="259" w:lineRule="auto"/>
        <w:contextualSpacing/>
        <w:jc w:val="both"/>
      </w:pPr>
      <w:r w:rsidRPr="00F94070">
        <w:t>PT100 (Siemens)</w:t>
      </w:r>
    </w:p>
    <w:p w14:paraId="5A2C2047" w14:textId="77777777" w:rsidR="00BB7A0D" w:rsidRPr="00F94070" w:rsidRDefault="00BB7A0D" w:rsidP="00BB7A0D">
      <w:pPr>
        <w:pStyle w:val="Prrafodelista"/>
        <w:numPr>
          <w:ilvl w:val="0"/>
          <w:numId w:val="50"/>
        </w:numPr>
        <w:spacing w:before="0" w:after="160" w:line="259" w:lineRule="auto"/>
        <w:contextualSpacing/>
        <w:jc w:val="both"/>
      </w:pPr>
      <w:r w:rsidRPr="00F94070">
        <w:t>PT1000 (Sauter)</w:t>
      </w:r>
    </w:p>
    <w:p w14:paraId="69DF3947" w14:textId="77777777" w:rsidR="00BB7A0D" w:rsidRPr="00F94070" w:rsidRDefault="00BB7A0D" w:rsidP="00BB7A0D">
      <w:pPr>
        <w:pStyle w:val="Prrafodelista"/>
        <w:numPr>
          <w:ilvl w:val="0"/>
          <w:numId w:val="50"/>
        </w:numPr>
        <w:spacing w:before="0" w:after="160" w:line="259" w:lineRule="auto"/>
        <w:contextualSpacing/>
        <w:jc w:val="both"/>
      </w:pPr>
      <w:r w:rsidRPr="00F94070">
        <w:t>Ni1000 (Danfoss)</w:t>
      </w:r>
    </w:p>
    <w:p w14:paraId="33A551CE" w14:textId="77777777" w:rsidR="00BB7A0D" w:rsidRPr="00F94070" w:rsidRDefault="00BB7A0D" w:rsidP="00BB7A0D">
      <w:pPr>
        <w:pStyle w:val="Ttulo5"/>
      </w:pPr>
      <w:r w:rsidRPr="00F94070">
        <w:t xml:space="preserve">Lámparas locales de indicación de estado: </w:t>
      </w:r>
    </w:p>
    <w:p w14:paraId="68400CB9" w14:textId="77777777" w:rsidR="00BB7A0D" w:rsidRPr="00F94070" w:rsidRDefault="00BB7A0D" w:rsidP="00BB7A0D">
      <w:r w:rsidRPr="00F94070">
        <w:t xml:space="preserve">El NSC deberá incluir, como mínimo, indicadores LED del estado de la CPU, estado de la LAN Ethernet y estado del bus de campo.  Cada entrada o salida dispondrá de un indicador LED que señalará el valor del punto (activado/desactivado) en cada entrada o </w:t>
      </w:r>
      <w:r w:rsidRPr="00F94070">
        <w:lastRenderedPageBreak/>
        <w:t>salida.  El indicador LED deberá poder ser configurado a través del software para determinar si su encendido equivale a la activación o desactivación, o bien si su color al encenderse será rojo o verde.</w:t>
      </w:r>
    </w:p>
    <w:p w14:paraId="7C34FA95" w14:textId="77777777" w:rsidR="00BB7A0D" w:rsidRPr="00F94070" w:rsidRDefault="00BB7A0D" w:rsidP="00BB7A0D">
      <w:pPr>
        <w:pStyle w:val="Ttulo5"/>
      </w:pPr>
      <w:r w:rsidRPr="00F94070">
        <w:t xml:space="preserve">Reloj en tiempo real (RTC): </w:t>
      </w:r>
    </w:p>
    <w:p w14:paraId="177E1D1E" w14:textId="77777777" w:rsidR="00BB7A0D" w:rsidRPr="00F94070" w:rsidRDefault="00BB7A0D" w:rsidP="00BB7A0D">
      <w:r w:rsidRPr="00F94070">
        <w:t>Todos los NSC deberán incluir un reloj en tiempo real con batería auxiliar y una precisión de 10 segundos por día.  El RTC deberá proporcionar lo siguiente: hora del día, día, mes, año y día de la semana. Cada NSC tendrá su propio ajuste UTC dependiendo del huso horario. Una vez ajustado el huso horario, el NSC también guardará los horarios correspondientes al horario de verano.</w:t>
      </w:r>
    </w:p>
    <w:p w14:paraId="5C2FCC75" w14:textId="77777777" w:rsidR="00BB7A0D" w:rsidRPr="00F94070" w:rsidRDefault="00BB7A0D" w:rsidP="00BB7A0D">
      <w:pPr>
        <w:pStyle w:val="Ttulo5"/>
      </w:pPr>
      <w:r w:rsidRPr="00F94070">
        <w:t>Fuente de alimentación:</w:t>
      </w:r>
    </w:p>
    <w:p w14:paraId="30C38610" w14:textId="77777777" w:rsidR="00BB7A0D" w:rsidRPr="00F94070" w:rsidRDefault="00BB7A0D" w:rsidP="00BB7A0D">
      <w:r w:rsidRPr="00F94070">
        <w:t>La fuente de alimentación de 24 V CC para los NSC deberá suministrar 30 vatios de potencia al NSC y los módulos E/S asociados. El sistema deberá permitir el uso de más de una fuente de alimentación en caso de requerir módulos con un alto consumo de potencia.</w:t>
      </w:r>
    </w:p>
    <w:p w14:paraId="57FADA52" w14:textId="77777777" w:rsidR="00BB7A0D" w:rsidRPr="00F94070" w:rsidRDefault="00BB7A0D" w:rsidP="00BB7A0D">
      <w:r w:rsidRPr="00F94070">
        <w:t>La fuente de alimentación, NSC y módulos de E/S tendrán conexiones de alimentación y de comunicación a través de la base con terminales separados, lo cual facilita el reemplazo y garantiza que no haya cables sueltos.</w:t>
      </w:r>
    </w:p>
    <w:p w14:paraId="4D9652B5" w14:textId="77777777" w:rsidR="00BB7A0D" w:rsidRPr="00F94070" w:rsidRDefault="00BB7A0D" w:rsidP="00BB7A0D">
      <w:pPr>
        <w:pStyle w:val="Ttulo5"/>
      </w:pPr>
      <w:r w:rsidRPr="00F94070">
        <w:t>Reinicio automático tras corte del suministro eléctrico:</w:t>
      </w:r>
    </w:p>
    <w:p w14:paraId="1AEFB835" w14:textId="77777777" w:rsidR="00BB7A0D" w:rsidRPr="00F94070" w:rsidRDefault="00BB7A0D" w:rsidP="00BB7A0D">
      <w:r w:rsidRPr="00F94070">
        <w:t>Una vez restaurado el suministro eléctrico tras un corte, el NSC deberá, de modo automático y sin intervención humana, actualizar todas las funciones monitorizadas, reanudar las operaciones en función de la hora sincronizada y su estado y poner en prácticas las estrategias de arranque requeridas.</w:t>
      </w:r>
    </w:p>
    <w:p w14:paraId="797A838C" w14:textId="77777777" w:rsidR="00BB7A0D" w:rsidRPr="00F94070" w:rsidRDefault="00BB7A0D" w:rsidP="00BB7A0D">
      <w:pPr>
        <w:pStyle w:val="Ttulo5"/>
      </w:pPr>
      <w:r w:rsidRPr="00F94070">
        <w:t>Batería auxiliar:</w:t>
      </w:r>
    </w:p>
    <w:p w14:paraId="6C1577D6" w14:textId="77777777" w:rsidR="00BB7A0D" w:rsidRPr="00F94070" w:rsidRDefault="00BB7A0D" w:rsidP="00BB7A0D">
      <w:r w:rsidRPr="00F94070">
        <w:t xml:space="preserve">El NSC deberá incluir una batería integrada para proteger la memoria RAM del controlador. La batería deberá proporcionar protección acumulativa de toda la RAM y las funciones de reloj durante un mínimo de 30 días. En caso de corte del suministro eléctrico, el NSC deberá intentar rearrancar en primer lugar a partir de la memoria RAM. Si dicha memoria estuviera deteriorada o inutilizable, entonces el NSC deberá rearrancarse a partir del programa de aplicación almacenado en su memoria Flash.   </w:t>
      </w:r>
    </w:p>
    <w:p w14:paraId="0EA32ED4" w14:textId="77777777" w:rsidR="00BB7A0D" w:rsidRPr="00F94070" w:rsidRDefault="00BB7A0D" w:rsidP="00BB7A0D">
      <w:pPr>
        <w:pStyle w:val="Ttulo5"/>
      </w:pPr>
      <w:r w:rsidRPr="00F94070">
        <w:t>Especificaciones del software:</w:t>
      </w:r>
    </w:p>
    <w:p w14:paraId="254825A7" w14:textId="77777777" w:rsidR="00BB7A0D" w:rsidRPr="00F94070" w:rsidRDefault="00BB7A0D" w:rsidP="00BB7A0D">
      <w:r w:rsidRPr="00F94070">
        <w:t xml:space="preserve">El sistema operativo del controlador, los programas de aplicación y todas las demás partes de la base de datos de configuración, como gráficos, tendencias, alarmas, vistas, etc., deberán guardarse en una memoria Flash permanente.  No habrá restricciones sobre el tipo de programas de aplicación del sistema.  Todos los NSC tendrán capacidad de procesamiento en paralelo, ejecutando simultáneamente todos los programas de control.  Cualquier programa podrá afectar al funcionamiento de otro programa.  Todos los programas deberán tener acceso completo a todas las funciones de E/S del procesador.  Esta ejecución de la función de control no deberá verse interrumpida por las comunicaciones normales del usuario, incluyendo interrogación, entrada de programas, impresión del programa para su almacenamiento, etc. </w:t>
      </w:r>
    </w:p>
    <w:p w14:paraId="5BD938B4" w14:textId="77777777" w:rsidR="00BB7A0D" w:rsidRPr="00F94070" w:rsidRDefault="00BB7A0D" w:rsidP="00BB7A0D">
      <w:r w:rsidRPr="00F94070">
        <w:t>Todos los NSC dispondrán de una memoria de 4 GB de capacidad. Esto representa 2 GB para aplicaciones y datos históricos y 2 GB destinados al almacenamiento de copias de seguridad.</w:t>
      </w:r>
    </w:p>
    <w:p w14:paraId="376144B5" w14:textId="77777777" w:rsidR="00BB7A0D" w:rsidRPr="00F94070" w:rsidRDefault="00BB7A0D" w:rsidP="00BB7A0D">
      <w:pPr>
        <w:pStyle w:val="Ttulo5"/>
      </w:pPr>
      <w:r w:rsidRPr="00F94070">
        <w:t>Lenguaje de programación del usuario:</w:t>
      </w:r>
    </w:p>
    <w:p w14:paraId="29959C23" w14:textId="77777777" w:rsidR="00BB7A0D" w:rsidRPr="00F94070" w:rsidRDefault="00BB7A0D" w:rsidP="00BB7A0D">
      <w:r w:rsidRPr="00F94070">
        <w:t>El software de aplicación deberá ser programable por el usuario. Esto incluye todas las estrategias, secuencias de funcionamiento, algoritmos de control, parámetros y puntos de consigna. El programa fuente deberá ser bien un texto estructurado basado en script o estar basado en bloques de función gráficos y ser completamente programable por el usuario. El lenguaje deberá estar estructurado para permitir la configuración de programas de control, programas, alarmas, informes, telecomunicaciones, pantallas locales, cálculos matemáticos e historiales. Los usuarios deberán poder incluir comentarios en cualquier parte del cuerpo del script o de los programas de bloques de función.</w:t>
      </w:r>
    </w:p>
    <w:p w14:paraId="6B93B005" w14:textId="77777777" w:rsidR="00BB7A0D" w:rsidRPr="00F94070" w:rsidRDefault="00BB7A0D" w:rsidP="00BB7A0D">
      <w:r w:rsidRPr="00F94070">
        <w:t>No se aceptarán controladores de servidor de red que utilicen un método de programación “enlatado”.</w:t>
      </w:r>
    </w:p>
    <w:p w14:paraId="1BD4B0B2" w14:textId="77777777" w:rsidR="00BB7A0D" w:rsidRPr="00F94070" w:rsidRDefault="00BB7A0D" w:rsidP="00BB7A0D">
      <w:pPr>
        <w:pStyle w:val="Ttulo5"/>
      </w:pPr>
      <w:r w:rsidRPr="00F94070">
        <w:t>Software de control:</w:t>
      </w:r>
    </w:p>
    <w:p w14:paraId="498B6053" w14:textId="77777777" w:rsidR="00BB7A0D" w:rsidRPr="00F94070" w:rsidRDefault="00BB7A0D" w:rsidP="00BB7A0D">
      <w:pPr>
        <w:pStyle w:val="Prrafodelista"/>
        <w:numPr>
          <w:ilvl w:val="0"/>
          <w:numId w:val="50"/>
        </w:numPr>
        <w:spacing w:before="0" w:after="160" w:line="259" w:lineRule="auto"/>
        <w:contextualSpacing/>
        <w:jc w:val="both"/>
      </w:pPr>
      <w:r w:rsidRPr="00F94070">
        <w:t>El NSC deberá poder ejecutar los siguientes algoritmos de control preverificados:</w:t>
      </w:r>
    </w:p>
    <w:p w14:paraId="02FB2AD2" w14:textId="77777777" w:rsidR="00BB7A0D" w:rsidRPr="00F94070" w:rsidRDefault="00BB7A0D" w:rsidP="00BB7A0D">
      <w:pPr>
        <w:pStyle w:val="Prrafodelista"/>
        <w:numPr>
          <w:ilvl w:val="0"/>
          <w:numId w:val="50"/>
        </w:numPr>
        <w:spacing w:before="0" w:after="160" w:line="259" w:lineRule="auto"/>
        <w:contextualSpacing/>
        <w:jc w:val="both"/>
      </w:pPr>
      <w:r w:rsidRPr="00F94070">
        <w:t>Control proporcional, integral y derivativo (PID)</w:t>
      </w:r>
    </w:p>
    <w:p w14:paraId="78A66585" w14:textId="77777777" w:rsidR="00BB7A0D" w:rsidRPr="00F94070" w:rsidRDefault="00BB7A0D" w:rsidP="00BB7A0D">
      <w:pPr>
        <w:pStyle w:val="Prrafodelista"/>
        <w:numPr>
          <w:ilvl w:val="0"/>
          <w:numId w:val="50"/>
        </w:numPr>
        <w:spacing w:before="0" w:after="160" w:line="259" w:lineRule="auto"/>
        <w:contextualSpacing/>
        <w:jc w:val="both"/>
      </w:pPr>
      <w:r w:rsidRPr="00F94070">
        <w:t>Control de dos posiciones</w:t>
      </w:r>
    </w:p>
    <w:p w14:paraId="2291981B" w14:textId="77777777" w:rsidR="00BB7A0D" w:rsidRPr="00F94070" w:rsidRDefault="00BB7A0D" w:rsidP="00BB7A0D">
      <w:pPr>
        <w:pStyle w:val="Prrafodelista"/>
        <w:numPr>
          <w:ilvl w:val="0"/>
          <w:numId w:val="50"/>
        </w:numPr>
        <w:spacing w:before="0" w:after="160" w:line="259" w:lineRule="auto"/>
        <w:contextualSpacing/>
        <w:jc w:val="both"/>
      </w:pPr>
      <w:r w:rsidRPr="00F94070">
        <w:t>Filtro digital</w:t>
      </w:r>
    </w:p>
    <w:p w14:paraId="468506DF" w14:textId="77777777" w:rsidR="00BB7A0D" w:rsidRPr="00F94070" w:rsidRDefault="00BB7A0D" w:rsidP="00BB7A0D">
      <w:pPr>
        <w:pStyle w:val="Prrafodelista"/>
        <w:numPr>
          <w:ilvl w:val="0"/>
          <w:numId w:val="50"/>
        </w:numPr>
        <w:spacing w:before="0" w:after="160" w:line="259" w:lineRule="auto"/>
        <w:contextualSpacing/>
        <w:jc w:val="both"/>
      </w:pPr>
      <w:r w:rsidRPr="00F94070">
        <w:lastRenderedPageBreak/>
        <w:t>Calculadora de relaciones</w:t>
      </w:r>
    </w:p>
    <w:p w14:paraId="7865624A"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Protección de reinicio de los equipos  </w:t>
      </w:r>
    </w:p>
    <w:p w14:paraId="6478A372" w14:textId="77777777" w:rsidR="00BB7A0D" w:rsidRPr="00F94070" w:rsidRDefault="00BB7A0D" w:rsidP="00BB7A0D">
      <w:pPr>
        <w:pStyle w:val="Ttulo5"/>
      </w:pPr>
      <w:r w:rsidRPr="00F94070">
        <w:t>Funciones matemáticas:</w:t>
      </w:r>
    </w:p>
    <w:p w14:paraId="03234248" w14:textId="77777777" w:rsidR="00BB7A0D" w:rsidRPr="00F94070" w:rsidRDefault="00BB7A0D" w:rsidP="00BB7A0D">
      <w:r w:rsidRPr="00F94070">
        <w:t>Todos los controladores deberán ser capaces de realizar funciones matemáticas básicas (+, -, *, /), cuadrados, raíces cuadradas, exponenciales, logaritmos, declaraciones lógicas booleanas o combinaciones de éstas.  Los controladores deberán ser capaces de ejecutar declaraciones lógicas complejas que incluyan operadores como &gt;, &lt;, =, AND, OR, OR excluyente, etc. Deben poder ser utilizados en las mismas ecuaciones que los operadores matemáticos y ser anidados hasta cinco paréntesis.</w:t>
      </w:r>
    </w:p>
    <w:p w14:paraId="7AB26CEA" w14:textId="77777777" w:rsidR="00BB7A0D" w:rsidRPr="00F94070" w:rsidRDefault="00BB7A0D" w:rsidP="00BB7A0D">
      <w:r w:rsidRPr="00F94070">
        <w:t>Los NSC deberán tener la capacidad de ejecutar cualquiera o todas las siguientes rutinas de gestión de energía:</w:t>
      </w:r>
    </w:p>
    <w:p w14:paraId="2A094605" w14:textId="77777777" w:rsidR="00BB7A0D" w:rsidRPr="00F94070" w:rsidRDefault="00BB7A0D" w:rsidP="00BB7A0D">
      <w:pPr>
        <w:pStyle w:val="Prrafodelista"/>
        <w:numPr>
          <w:ilvl w:val="0"/>
          <w:numId w:val="50"/>
        </w:numPr>
        <w:spacing w:before="0" w:after="160" w:line="259" w:lineRule="auto"/>
        <w:contextualSpacing/>
        <w:jc w:val="both"/>
      </w:pPr>
      <w:r w:rsidRPr="00F94070">
        <w:t>Programas horarios</w:t>
      </w:r>
    </w:p>
    <w:p w14:paraId="40D005B5" w14:textId="77777777" w:rsidR="00BB7A0D" w:rsidRPr="00F94070" w:rsidRDefault="00BB7A0D" w:rsidP="00BB7A0D">
      <w:pPr>
        <w:pStyle w:val="Prrafodelista"/>
        <w:numPr>
          <w:ilvl w:val="0"/>
          <w:numId w:val="50"/>
        </w:numPr>
        <w:spacing w:before="0" w:after="160" w:line="259" w:lineRule="auto"/>
        <w:contextualSpacing/>
        <w:jc w:val="both"/>
      </w:pPr>
      <w:r w:rsidRPr="00F94070">
        <w:t>Programas basados en calendario</w:t>
      </w:r>
    </w:p>
    <w:p w14:paraId="0777CD12" w14:textId="77777777" w:rsidR="00BB7A0D" w:rsidRPr="00F94070" w:rsidRDefault="00BB7A0D" w:rsidP="00BB7A0D">
      <w:pPr>
        <w:pStyle w:val="Prrafodelista"/>
        <w:numPr>
          <w:ilvl w:val="0"/>
          <w:numId w:val="50"/>
        </w:numPr>
        <w:spacing w:before="0" w:after="160" w:line="259" w:lineRule="auto"/>
        <w:contextualSpacing/>
        <w:jc w:val="both"/>
      </w:pPr>
      <w:r w:rsidRPr="00F94070">
        <w:t>Programas para festivos</w:t>
      </w:r>
    </w:p>
    <w:p w14:paraId="1A02D6A0" w14:textId="77777777" w:rsidR="00BB7A0D" w:rsidRPr="00F94070" w:rsidRDefault="00BB7A0D" w:rsidP="00BB7A0D">
      <w:pPr>
        <w:pStyle w:val="Prrafodelista"/>
        <w:numPr>
          <w:ilvl w:val="0"/>
          <w:numId w:val="50"/>
        </w:numPr>
        <w:spacing w:before="0" w:after="160" w:line="259" w:lineRule="auto"/>
        <w:contextualSpacing/>
        <w:jc w:val="both"/>
      </w:pPr>
      <w:r w:rsidRPr="00F94070">
        <w:t>Cancelación temporal del programa</w:t>
      </w:r>
    </w:p>
    <w:p w14:paraId="79F07C9B" w14:textId="77777777" w:rsidR="00BB7A0D" w:rsidRPr="00F94070" w:rsidRDefault="00BB7A0D" w:rsidP="00BB7A0D">
      <w:pPr>
        <w:pStyle w:val="Prrafodelista"/>
        <w:numPr>
          <w:ilvl w:val="0"/>
          <w:numId w:val="50"/>
        </w:numPr>
        <w:spacing w:before="0" w:after="160" w:line="259" w:lineRule="auto"/>
        <w:contextualSpacing/>
        <w:jc w:val="both"/>
      </w:pPr>
      <w:r w:rsidRPr="00F94070">
        <w:t>Arranque óptimo</w:t>
      </w:r>
    </w:p>
    <w:p w14:paraId="19E94743" w14:textId="77777777" w:rsidR="00BB7A0D" w:rsidRPr="00F94070" w:rsidRDefault="00BB7A0D" w:rsidP="00BB7A0D">
      <w:pPr>
        <w:pStyle w:val="Prrafodelista"/>
        <w:numPr>
          <w:ilvl w:val="0"/>
          <w:numId w:val="50"/>
        </w:numPr>
        <w:spacing w:before="0" w:after="160" w:line="259" w:lineRule="auto"/>
        <w:contextualSpacing/>
        <w:jc w:val="both"/>
      </w:pPr>
      <w:r w:rsidRPr="00F94070">
        <w:t>Detención óptima</w:t>
      </w:r>
    </w:p>
    <w:p w14:paraId="255FA00C" w14:textId="77777777" w:rsidR="00BB7A0D" w:rsidRPr="00F94070" w:rsidRDefault="00BB7A0D" w:rsidP="00BB7A0D">
      <w:pPr>
        <w:pStyle w:val="Prrafodelista"/>
        <w:numPr>
          <w:ilvl w:val="0"/>
          <w:numId w:val="50"/>
        </w:numPr>
        <w:spacing w:before="0" w:after="160" w:line="259" w:lineRule="auto"/>
        <w:contextualSpacing/>
        <w:jc w:val="both"/>
      </w:pPr>
      <w:r w:rsidRPr="00F94070">
        <w:t>Control de programación nocturna</w:t>
      </w:r>
    </w:p>
    <w:p w14:paraId="608BA381" w14:textId="77777777" w:rsidR="00BB7A0D" w:rsidRPr="00F94070" w:rsidRDefault="00BB7A0D" w:rsidP="00BB7A0D">
      <w:pPr>
        <w:pStyle w:val="Prrafodelista"/>
        <w:numPr>
          <w:ilvl w:val="0"/>
          <w:numId w:val="50"/>
        </w:numPr>
        <w:spacing w:before="0" w:after="160" w:line="259" w:lineRule="auto"/>
        <w:contextualSpacing/>
        <w:jc w:val="both"/>
      </w:pPr>
      <w:r w:rsidRPr="00F94070">
        <w:t>Conmutación por entalpía (Economizador)</w:t>
      </w:r>
    </w:p>
    <w:p w14:paraId="680C8013" w14:textId="77777777" w:rsidR="00BB7A0D" w:rsidRPr="00F94070" w:rsidRDefault="00BB7A0D" w:rsidP="00BB7A0D">
      <w:pPr>
        <w:pStyle w:val="Prrafodelista"/>
        <w:numPr>
          <w:ilvl w:val="0"/>
          <w:numId w:val="50"/>
        </w:numPr>
        <w:spacing w:before="0" w:after="160" w:line="259" w:lineRule="auto"/>
        <w:contextualSpacing/>
        <w:jc w:val="both"/>
      </w:pPr>
      <w:r w:rsidRPr="00F94070">
        <w:t>Limitación de demanda pico</w:t>
      </w:r>
    </w:p>
    <w:p w14:paraId="429A4E8A" w14:textId="77777777" w:rsidR="00BB7A0D" w:rsidRPr="00F94070" w:rsidRDefault="00BB7A0D" w:rsidP="00BB7A0D">
      <w:pPr>
        <w:pStyle w:val="Prrafodelista"/>
        <w:numPr>
          <w:ilvl w:val="0"/>
          <w:numId w:val="50"/>
        </w:numPr>
        <w:spacing w:before="0" w:after="160" w:line="259" w:lineRule="auto"/>
        <w:contextualSpacing/>
        <w:jc w:val="both"/>
      </w:pPr>
      <w:r w:rsidRPr="00F94070">
        <w:t>Ciclos de servicio con compensación por temperatura</w:t>
      </w:r>
    </w:p>
    <w:p w14:paraId="34C3E4B7" w14:textId="77777777" w:rsidR="00BB7A0D" w:rsidRPr="00F94070" w:rsidRDefault="00BB7A0D" w:rsidP="00BB7A0D">
      <w:pPr>
        <w:pStyle w:val="Prrafodelista"/>
        <w:numPr>
          <w:ilvl w:val="0"/>
          <w:numId w:val="50"/>
        </w:numPr>
        <w:spacing w:before="0" w:after="160" w:line="259" w:lineRule="auto"/>
        <w:contextualSpacing/>
        <w:jc w:val="both"/>
      </w:pPr>
      <w:r w:rsidRPr="00F94070">
        <w:t>Seguimiento CFM</w:t>
      </w:r>
    </w:p>
    <w:p w14:paraId="5A2A1F7D" w14:textId="77777777" w:rsidR="00BB7A0D" w:rsidRPr="00F94070" w:rsidRDefault="00BB7A0D" w:rsidP="00BB7A0D">
      <w:pPr>
        <w:pStyle w:val="Prrafodelista"/>
        <w:numPr>
          <w:ilvl w:val="0"/>
          <w:numId w:val="50"/>
        </w:numPr>
        <w:spacing w:before="0" w:after="160" w:line="259" w:lineRule="auto"/>
        <w:contextualSpacing/>
        <w:jc w:val="both"/>
      </w:pPr>
      <w:r w:rsidRPr="00F94070">
        <w:t>Enclavamiento de calefacción/refrigeración</w:t>
      </w:r>
    </w:p>
    <w:p w14:paraId="1D06E48A" w14:textId="77777777" w:rsidR="00BB7A0D" w:rsidRPr="00F94070" w:rsidRDefault="00BB7A0D" w:rsidP="00BB7A0D">
      <w:pPr>
        <w:pStyle w:val="Prrafodelista"/>
        <w:numPr>
          <w:ilvl w:val="0"/>
          <w:numId w:val="50"/>
        </w:numPr>
        <w:spacing w:before="0" w:after="160" w:line="259" w:lineRule="auto"/>
        <w:contextualSpacing/>
        <w:jc w:val="both"/>
      </w:pPr>
      <w:r w:rsidRPr="00F94070">
        <w:t>Restauración de superficie fría/caliente</w:t>
      </w:r>
    </w:p>
    <w:p w14:paraId="2C7A4BB7" w14:textId="77777777" w:rsidR="00BB7A0D" w:rsidRPr="00F94070" w:rsidRDefault="00BB7A0D" w:rsidP="00BB7A0D">
      <w:pPr>
        <w:pStyle w:val="Prrafodelista"/>
        <w:numPr>
          <w:ilvl w:val="0"/>
          <w:numId w:val="50"/>
        </w:numPr>
        <w:spacing w:before="0" w:after="160" w:line="259" w:lineRule="auto"/>
        <w:contextualSpacing/>
        <w:jc w:val="both"/>
      </w:pPr>
      <w:r w:rsidRPr="00F94070">
        <w:t>Restauración de agua caliente</w:t>
      </w:r>
    </w:p>
    <w:p w14:paraId="6AB76D31" w14:textId="77777777" w:rsidR="00BB7A0D" w:rsidRPr="00F94070" w:rsidRDefault="00BB7A0D" w:rsidP="00BB7A0D">
      <w:pPr>
        <w:pStyle w:val="Prrafodelista"/>
        <w:numPr>
          <w:ilvl w:val="0"/>
          <w:numId w:val="50"/>
        </w:numPr>
        <w:spacing w:before="0" w:after="160" w:line="259" w:lineRule="auto"/>
        <w:contextualSpacing/>
        <w:jc w:val="both"/>
      </w:pPr>
      <w:r w:rsidRPr="00F94070">
        <w:t>Restauración de agua fría</w:t>
      </w:r>
    </w:p>
    <w:p w14:paraId="19E4D61B" w14:textId="77777777" w:rsidR="00BB7A0D" w:rsidRPr="00F94070" w:rsidRDefault="00BB7A0D" w:rsidP="00BB7A0D">
      <w:pPr>
        <w:pStyle w:val="Prrafodelista"/>
        <w:numPr>
          <w:ilvl w:val="0"/>
          <w:numId w:val="50"/>
        </w:numPr>
        <w:spacing w:before="0" w:after="160" w:line="259" w:lineRule="auto"/>
        <w:contextualSpacing/>
        <w:jc w:val="both"/>
      </w:pPr>
      <w:r w:rsidRPr="00F94070">
        <w:t>Restauración de agua del condensador</w:t>
      </w:r>
    </w:p>
    <w:p w14:paraId="7AF69376"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Secuenciación del enfriador </w:t>
      </w:r>
    </w:p>
    <w:p w14:paraId="608404E9" w14:textId="77777777" w:rsidR="00BB7A0D" w:rsidRPr="00F94070" w:rsidRDefault="00BB7A0D" w:rsidP="00BB7A0D">
      <w:pPr>
        <w:pStyle w:val="Ttulo5"/>
      </w:pPr>
      <w:r w:rsidRPr="00F94070">
        <w:t>Registro de historial</w:t>
      </w:r>
    </w:p>
    <w:p w14:paraId="43BD3FFA" w14:textId="77777777" w:rsidR="00BB7A0D" w:rsidRPr="00F94070" w:rsidRDefault="00BB7A0D" w:rsidP="00BB7A0D">
      <w:r w:rsidRPr="00F94070">
        <w:t>Todos los controladores NSC deberán ser capaces de registrar LOCALMENTE cualquier entrada, salida, valor calculado u otra variable del sistema, bien en intervalos de tiempo definidos por el usuario entre 1 segundos y 1440 minutos o bien basándose en un cambio de valor configurable por el usuario.  Deberán guardarse un mínimo de 1000 registros, y 100.000 valores.  Cada registro puede reflejar el valor instantáneo, medio, mínimo o máximo del punto.  Los datos registrados deberán poder ser descargados en un archivo de larga duración en un NSC de nivel superior en intervalos de tiempo definidos por el usuario o en respuesta a una orden manual.</w:t>
      </w:r>
    </w:p>
    <w:p w14:paraId="4E4C31C9" w14:textId="77777777" w:rsidR="00BB7A0D" w:rsidRPr="00F94070" w:rsidRDefault="00BB7A0D" w:rsidP="00BB7A0D">
      <w:r w:rsidRPr="00F94070">
        <w:t>Para registros de tendencia extensivos, deberán poder almacenarse un mínimo de 1500 tendencias, con un mínimo de 600.000 valores cada una.</w:t>
      </w:r>
    </w:p>
    <w:p w14:paraId="5C1ECF4C" w14:textId="77777777" w:rsidR="00BB7A0D" w:rsidRPr="00F94070" w:rsidRDefault="00BB7A0D" w:rsidP="00BB7A0D">
      <w:r w:rsidRPr="00F94070">
        <w:t>Deberá ser posible en el NSC la gestión de un sustituto de un contador de energía para asegurar la exactitud de los datos del registro del contador.</w:t>
      </w:r>
    </w:p>
    <w:p w14:paraId="25038A4D" w14:textId="77777777" w:rsidR="00BB7A0D" w:rsidRPr="00F94070" w:rsidRDefault="00BB7A0D" w:rsidP="00BB7A0D">
      <w:r w:rsidRPr="00F94070">
        <w:t>Todos los puntos de entrada y salida del hardware serán incluidos automáticamente en las tendencias sin necesidad de intervención manual y cada uno de los registros deberá reflejar los valores basándose en un cambio de valor y guardar un mínimo de 500 muestras de tendencias antes de sustituir la muestra más antigua por nuevos datos.</w:t>
      </w:r>
    </w:p>
    <w:p w14:paraId="13DD70D6" w14:textId="77777777" w:rsidR="00BB7A0D" w:rsidRPr="00F94070" w:rsidRDefault="00BB7A0D" w:rsidP="00BB7A0D">
      <w:r w:rsidRPr="00F94070">
        <w:t>La presentación de los datos registrados deberá estar integrada en las capacidades de servidor del NSC. La presentación podrá realizarse en formato de lista con fecha y hora o en formato gráfico con colores, ponderaciones, escalas y periodos de tiempo completamente configurables.</w:t>
      </w:r>
    </w:p>
    <w:p w14:paraId="313E7272" w14:textId="77777777" w:rsidR="00BB7A0D" w:rsidRPr="00F94070" w:rsidRDefault="00BB7A0D" w:rsidP="00BB7A0D">
      <w:pPr>
        <w:pStyle w:val="Ttulo5"/>
      </w:pPr>
      <w:r w:rsidRPr="00F94070">
        <w:t>Gestión de alarmas</w:t>
      </w:r>
    </w:p>
    <w:p w14:paraId="43B95BCD" w14:textId="77777777" w:rsidR="00BB7A0D" w:rsidRPr="00F94070" w:rsidRDefault="00BB7A0D" w:rsidP="00BB7A0D">
      <w:r w:rsidRPr="00F94070">
        <w:t xml:space="preserve">Podrán crearse alarmas para cada punto del sistema basadas en límites alto/bajo o en comparación con el valor de otros puntos.  Todas las alarmas serán probadas con cada exploración del NSC y podrán tener como resultados la visualización de uno o más mensajes o informes de alarma.  </w:t>
      </w:r>
    </w:p>
    <w:p w14:paraId="39039FE4" w14:textId="77777777" w:rsidR="00BB7A0D" w:rsidRPr="00F94070" w:rsidRDefault="00BB7A0D" w:rsidP="00BB7A0D">
      <w:r w:rsidRPr="00F94070">
        <w:t>No existe límite para el número de alarmas que pueden ser creados para cualquier punto.</w:t>
      </w:r>
    </w:p>
    <w:p w14:paraId="5B19AE31" w14:textId="77777777" w:rsidR="00BB7A0D" w:rsidRPr="00F94070" w:rsidRDefault="00BB7A0D" w:rsidP="00BB7A0D">
      <w:r w:rsidRPr="00F94070">
        <w:lastRenderedPageBreak/>
        <w:t>Las alarmas pueden ser configuradas para ser generadas basándose en una sola condición del sistema o en múltiples condiciones.</w:t>
      </w:r>
    </w:p>
    <w:p w14:paraId="033C68C5" w14:textId="77777777" w:rsidR="00BB7A0D" w:rsidRPr="00F94070" w:rsidRDefault="00BB7A0D" w:rsidP="00BB7A0D">
      <w:r w:rsidRPr="00F94070">
        <w:t>Las alarmas serán generadas basándose en una evaluación de las condiciones de alarma y podrán ser presentadas al usuario en orden completamente configurable, por prioridad, hora, categoría, etc. Estas vistas de alarmas configurables se presentarán al usuario cuando este inicie sesión en el sistema sin importar si dicho inicio de sesión tiene lugar en una estación de trabajo o una estación web.</w:t>
      </w:r>
    </w:p>
    <w:p w14:paraId="3F8BEE4F" w14:textId="77777777" w:rsidR="00BB7A0D" w:rsidRPr="00F94070" w:rsidRDefault="00BB7A0D" w:rsidP="00BB7A0D">
      <w:r w:rsidRPr="00F94070">
        <w:t>El sistema de gestión de alarmas deberá permitir crear y seleccionar notas sobre causas y acciones para ser seleccionadas y asociadas con un evento de alarma. También será posible crear listas de verificación con el fin de presentar al operador sugerencias para solucionar el problema. Al confirmar una alarma deberá ser posible asignarla a un usuario del sistema de modo que dicho usuario sea notificado de la asignación y pase a ser responsable de la resolución de la alarma.</w:t>
      </w:r>
    </w:p>
    <w:p w14:paraId="76423500" w14:textId="77777777" w:rsidR="00BB7A0D" w:rsidRPr="00F94070" w:rsidRDefault="00BB7A0D" w:rsidP="00BB7A0D">
      <w:r w:rsidRPr="00F94070">
        <w:t>Las alarmas deberán poder ser dirigidas a cualquier estación de trabajo BACnet que cumpla el perfil de dispositivo B-OWS y utilice el protocolo BACnet/IP.</w:t>
      </w:r>
    </w:p>
    <w:p w14:paraId="64F82BD9" w14:textId="77777777" w:rsidR="00BB7A0D" w:rsidRPr="00F94070" w:rsidRDefault="00BB7A0D" w:rsidP="00BB7A0D">
      <w:pPr>
        <w:pStyle w:val="Ttulo5"/>
      </w:pPr>
      <w:r w:rsidRPr="00F94070">
        <w:t>Servi</w:t>
      </w:r>
      <w:r>
        <w:t>d</w:t>
      </w:r>
      <w:r w:rsidRPr="00F94070">
        <w:t>or web integrado</w:t>
      </w:r>
    </w:p>
    <w:p w14:paraId="1FB6FE93" w14:textId="77777777" w:rsidR="00BB7A0D" w:rsidRPr="00F94070" w:rsidRDefault="00BB7A0D" w:rsidP="00BB7A0D">
      <w:r w:rsidRPr="00F94070">
        <w:t>Todos los NSC deben poder servir páginas web que contengan la misma información disponible desde la estación de trabajo.  El desarrollo de las pantallas destinadas a este fin no deberá requerir ninguna labor de ingeniería adicional aparte de la necesaria para mostrarlas en la estación de trabajo.</w:t>
      </w:r>
    </w:p>
    <w:p w14:paraId="4A50FF9B" w14:textId="77777777" w:rsidR="00BB7A0D" w:rsidRPr="00F94070" w:rsidRDefault="00BB7A0D" w:rsidP="00BB7A0D">
      <w:pPr>
        <w:pStyle w:val="Ttulo3"/>
      </w:pPr>
      <w:bookmarkStart w:id="1075" w:name="_Toc528057947"/>
      <w:bookmarkStart w:id="1076" w:name="_Toc43904712"/>
      <w:bookmarkStart w:id="1077" w:name="_Toc45814609"/>
      <w:bookmarkStart w:id="1078" w:name="_Toc48837307"/>
      <w:bookmarkStart w:id="1079" w:name="_Toc89362531"/>
      <w:bookmarkStart w:id="1080" w:name="_Toc96501154"/>
      <w:r w:rsidRPr="00F94070">
        <w:t>Bus de campo LON y SDCU LON</w:t>
      </w:r>
      <w:bookmarkEnd w:id="1075"/>
      <w:bookmarkEnd w:id="1076"/>
      <w:bookmarkEnd w:id="1077"/>
      <w:bookmarkEnd w:id="1078"/>
      <w:bookmarkEnd w:id="1079"/>
      <w:bookmarkEnd w:id="1080"/>
    </w:p>
    <w:p w14:paraId="206AAB9C" w14:textId="77777777" w:rsidR="00BB7A0D" w:rsidRPr="00F94070" w:rsidRDefault="00BB7A0D" w:rsidP="00BB7A0D">
      <w:r w:rsidRPr="00F94070">
        <w:t>Red IP</w:t>
      </w:r>
    </w:p>
    <w:p w14:paraId="37465265" w14:textId="77777777" w:rsidR="00BB7A0D" w:rsidRPr="00F94070" w:rsidRDefault="00BB7A0D" w:rsidP="00BB7A0D">
      <w:r w:rsidRPr="00F94070">
        <w:t>Todos los dispositivos que se conecten a la WAN deberán poder funcionar a 10 megabits por segundo y 100 megabits por segundo.</w:t>
      </w:r>
    </w:p>
    <w:p w14:paraId="1FD3B48D" w14:textId="77777777" w:rsidR="00BB7A0D" w:rsidRPr="00F94070" w:rsidRDefault="00BB7A0D" w:rsidP="00BB7A0D">
      <w:pPr>
        <w:pStyle w:val="Ttulo4"/>
      </w:pPr>
      <w:r w:rsidRPr="00F94070">
        <w:t>Bus de campo</w:t>
      </w:r>
    </w:p>
    <w:p w14:paraId="17C2401E" w14:textId="77777777" w:rsidR="00BB7A0D" w:rsidRPr="00F94070" w:rsidRDefault="00BB7A0D" w:rsidP="00BB7A0D">
      <w:r w:rsidRPr="00F94070">
        <w:t>Los buses de campo deberán ser FTT-10A, funcionando a 78 kilobits por segundo.</w:t>
      </w:r>
    </w:p>
    <w:p w14:paraId="12228FE6" w14:textId="77777777" w:rsidR="00BB7A0D" w:rsidRPr="00F94070" w:rsidRDefault="00BB7A0D" w:rsidP="00BB7A0D">
      <w:r w:rsidRPr="00F94070">
        <w:t>La conexión de los componentes utilizará un esquema de bus o de tipo margarita, sin uniones en T, fragmentos o topología libre.</w:t>
      </w:r>
    </w:p>
    <w:p w14:paraId="52F72B97" w14:textId="77777777" w:rsidR="00BB7A0D" w:rsidRPr="00F94070" w:rsidRDefault="00BB7A0D" w:rsidP="00BB7A0D">
      <w:r w:rsidRPr="00F94070">
        <w:t>El tipo de cable y sus limitaciones de longitud deberán cumplir la Directriz de Echelon para cajas de conexión y cableado de par trenzado en redes LonWorks.</w:t>
      </w:r>
    </w:p>
    <w:p w14:paraId="6F50332B" w14:textId="77777777" w:rsidR="00BB7A0D" w:rsidRPr="00F94070" w:rsidRDefault="00BB7A0D" w:rsidP="00BB7A0D">
      <w:r w:rsidRPr="00F94070">
        <w:t>Todos los buses de campo deberán tener un dispositivo de terminación en ambos extremos de cada segmento.</w:t>
      </w:r>
    </w:p>
    <w:p w14:paraId="72C7E75D" w14:textId="77777777" w:rsidR="00BB7A0D" w:rsidRPr="00F94070" w:rsidRDefault="00BB7A0D" w:rsidP="00BB7A0D">
      <w:pPr>
        <w:pStyle w:val="Ttulo4"/>
      </w:pPr>
      <w:r w:rsidRPr="00F94070">
        <w:t>IP del enrutador de bus de campo</w:t>
      </w:r>
    </w:p>
    <w:p w14:paraId="7A03C69B" w14:textId="77777777" w:rsidR="00BB7A0D" w:rsidRPr="00F94070" w:rsidRDefault="00BB7A0D" w:rsidP="00BB7A0D">
      <w:r w:rsidRPr="00F94070">
        <w:t>Estos dispositivos deberán realizar el enrutamiento en la capa 3 de paquetes ANSI/EIA 709.1B en la red IP.</w:t>
      </w:r>
    </w:p>
    <w:p w14:paraId="7DE710D5" w14:textId="77777777" w:rsidR="00BB7A0D" w:rsidRPr="00F94070" w:rsidRDefault="00BB7A0D" w:rsidP="00BB7A0D">
      <w:r w:rsidRPr="00F94070">
        <w:t>Los dispositivos serán configurables localmente sin el uso de la red IP (se aceptará una conexión cruzada de cable local), así como a través de la red IP.</w:t>
      </w:r>
    </w:p>
    <w:p w14:paraId="247DA435" w14:textId="77777777" w:rsidR="00BB7A0D" w:rsidRPr="00F94070" w:rsidRDefault="00BB7A0D" w:rsidP="00BB7A0D">
      <w:r w:rsidRPr="00F94070">
        <w:t>Dichos dispositivos deberán ser configurables como routers de modo que únicamente se reenvíen los paquetes de datos de los dispositivos de bus de campo que deban viajar sobre el nivel IP de la arquitectura.</w:t>
      </w:r>
    </w:p>
    <w:p w14:paraId="03113D3B" w14:textId="77777777" w:rsidR="00BB7A0D" w:rsidRPr="00F94070" w:rsidRDefault="00BB7A0D" w:rsidP="00BB7A0D">
      <w:pPr>
        <w:pStyle w:val="Ttulo4"/>
      </w:pPr>
      <w:r w:rsidRPr="00F94070">
        <w:t>Controlador de servidor de red</w:t>
      </w:r>
    </w:p>
    <w:p w14:paraId="4766A7D9" w14:textId="77777777" w:rsidR="00BB7A0D" w:rsidRPr="00F94070" w:rsidRDefault="00BB7A0D" w:rsidP="00BB7A0D">
      <w:r w:rsidRPr="00F94070">
        <w:t>Estos dispositivos deberán realizar el enrutamiento en la capa 3 de paquetes ANSI/EIA 709.1B en la red IP.</w:t>
      </w:r>
    </w:p>
    <w:p w14:paraId="4841F824" w14:textId="77777777" w:rsidR="00BB7A0D" w:rsidRPr="00F94070" w:rsidRDefault="00BB7A0D" w:rsidP="00BB7A0D">
      <w:r w:rsidRPr="00F94070">
        <w:t>Los dispositivos serán configurables localmente sin el uso de la red IP (se aceptará una conexión cruzada de cable local), así como a través de la red IP.</w:t>
      </w:r>
    </w:p>
    <w:p w14:paraId="25D9526C" w14:textId="77777777" w:rsidR="00BB7A0D" w:rsidRPr="00F94070" w:rsidRDefault="00BB7A0D" w:rsidP="00BB7A0D">
      <w:r w:rsidRPr="00F94070">
        <w:t>Dichos dispositivos deberán ser configurables como routers de modo que únicamente se reenvíen los paquetes de datos de los dispositivos de bus de campo que deban viajar sobre el nivel IP de la arquitectura.</w:t>
      </w:r>
    </w:p>
    <w:p w14:paraId="1D3BCECE" w14:textId="77777777" w:rsidR="00BB7A0D" w:rsidRPr="00F94070" w:rsidRDefault="00BB7A0D" w:rsidP="00BB7A0D">
      <w:r w:rsidRPr="00F94070">
        <w:t>Los dispositivos deberán proporcionar el siguiente soporte a los dispositivos de bus de campo conectados por debajo del controlador de servidor de red:</w:t>
      </w:r>
    </w:p>
    <w:p w14:paraId="1A7978F3" w14:textId="77777777" w:rsidR="00BB7A0D" w:rsidRPr="00F94070" w:rsidRDefault="00BB7A0D" w:rsidP="00BB7A0D">
      <w:pPr>
        <w:pStyle w:val="Prrafodelista"/>
        <w:numPr>
          <w:ilvl w:val="0"/>
          <w:numId w:val="50"/>
        </w:numPr>
        <w:spacing w:before="0" w:after="160" w:line="259" w:lineRule="auto"/>
        <w:contextualSpacing/>
        <w:jc w:val="both"/>
      </w:pPr>
      <w:r w:rsidRPr="00F94070">
        <w:t>Programas de tiempo</w:t>
      </w:r>
    </w:p>
    <w:p w14:paraId="4121BA06" w14:textId="77777777" w:rsidR="00BB7A0D" w:rsidRPr="00F94070" w:rsidRDefault="00BB7A0D" w:rsidP="00BB7A0D">
      <w:pPr>
        <w:pStyle w:val="Prrafodelista"/>
        <w:numPr>
          <w:ilvl w:val="0"/>
          <w:numId w:val="50"/>
        </w:numPr>
        <w:spacing w:before="0" w:after="160" w:line="259" w:lineRule="auto"/>
        <w:contextualSpacing/>
        <w:jc w:val="both"/>
      </w:pPr>
      <w:r w:rsidRPr="00F94070">
        <w:t>Registro de tendencias</w:t>
      </w:r>
    </w:p>
    <w:p w14:paraId="45EA576A" w14:textId="77777777" w:rsidR="00BB7A0D" w:rsidRPr="00F94070" w:rsidRDefault="00BB7A0D" w:rsidP="00BB7A0D">
      <w:pPr>
        <w:pStyle w:val="Prrafodelista"/>
        <w:numPr>
          <w:ilvl w:val="0"/>
          <w:numId w:val="50"/>
        </w:numPr>
        <w:spacing w:before="0" w:after="160" w:line="259" w:lineRule="auto"/>
        <w:contextualSpacing/>
        <w:jc w:val="both"/>
      </w:pPr>
      <w:r w:rsidRPr="00F94070">
        <w:t>Generación y tratamiento de mensajes de alarma</w:t>
      </w:r>
    </w:p>
    <w:p w14:paraId="4A28522D" w14:textId="77777777" w:rsidR="00BB7A0D" w:rsidRPr="00F94070" w:rsidRDefault="00BB7A0D" w:rsidP="00BB7A0D">
      <w:pPr>
        <w:pStyle w:val="Prrafodelista"/>
        <w:numPr>
          <w:ilvl w:val="0"/>
          <w:numId w:val="50"/>
        </w:numPr>
        <w:spacing w:before="0" w:after="160" w:line="259" w:lineRule="auto"/>
        <w:contextualSpacing/>
        <w:jc w:val="both"/>
      </w:pPr>
      <w:r w:rsidRPr="00F94070">
        <w:t>Estos dispositivos podrán proporcionar asistencia de lógica de supervisión para los dispositivos de bus de campo conectados por debajo del controlador de servidor de red.</w:t>
      </w:r>
    </w:p>
    <w:p w14:paraId="07E56BEE" w14:textId="77777777" w:rsidR="00BB7A0D" w:rsidRPr="00F94070" w:rsidRDefault="00BB7A0D" w:rsidP="00BB7A0D">
      <w:pPr>
        <w:pStyle w:val="Prrafodelista"/>
        <w:numPr>
          <w:ilvl w:val="0"/>
          <w:numId w:val="50"/>
        </w:numPr>
        <w:spacing w:before="0" w:after="160" w:line="259" w:lineRule="auto"/>
        <w:contextualSpacing/>
        <w:jc w:val="both"/>
      </w:pPr>
      <w:r w:rsidRPr="00F94070">
        <w:lastRenderedPageBreak/>
        <w:t>Estos dispositivos pueden tener entradas y salidas físicas y suministrar control de procesos a los sistemas que utilicen dichas entradas y salidas.</w:t>
      </w:r>
    </w:p>
    <w:p w14:paraId="076A4C4D" w14:textId="77777777" w:rsidR="00BB7A0D" w:rsidRPr="00F94070" w:rsidRDefault="00BB7A0D" w:rsidP="00BB7A0D">
      <w:pPr>
        <w:pStyle w:val="Prrafodelista"/>
        <w:numPr>
          <w:ilvl w:val="0"/>
          <w:numId w:val="50"/>
        </w:numPr>
        <w:spacing w:before="0" w:after="160" w:line="259" w:lineRule="auto"/>
        <w:contextualSpacing/>
        <w:jc w:val="both"/>
      </w:pPr>
      <w:r w:rsidRPr="00F94070">
        <w:t>Si un controlador de servidor de red dispone de entradas y salidas físicas, también deberá cumplir todos los requisitos de los controladores de procesos programables.</w:t>
      </w:r>
    </w:p>
    <w:p w14:paraId="13FDDA5A" w14:textId="77777777" w:rsidR="00BB7A0D" w:rsidRPr="00F94070" w:rsidRDefault="00BB7A0D" w:rsidP="00BB7A0D">
      <w:pPr>
        <w:pStyle w:val="Ttulo4"/>
      </w:pPr>
      <w:r w:rsidRPr="00F94070">
        <w:t>Repetidores de la capa física (PLR)</w:t>
      </w:r>
    </w:p>
    <w:p w14:paraId="0CAE60E7" w14:textId="77777777" w:rsidR="00BB7A0D" w:rsidRPr="00F94070" w:rsidRDefault="00BB7A0D" w:rsidP="00BB7A0D">
      <w:r w:rsidRPr="00F94070">
        <w:t>Se requieren PLR (Physical Layer Repeater) para conectar dos segmentos y crear un canal.</w:t>
      </w:r>
    </w:p>
    <w:p w14:paraId="18C825DC" w14:textId="77777777" w:rsidR="00BB7A0D" w:rsidRPr="00F94070" w:rsidRDefault="00BB7A0D" w:rsidP="00BB7A0D">
      <w:r w:rsidRPr="00F94070">
        <w:t>El diseño de los PLR deberá cumplir las normas LONMark.</w:t>
      </w:r>
    </w:p>
    <w:p w14:paraId="51611547" w14:textId="77777777" w:rsidR="00BB7A0D" w:rsidRPr="00F94070" w:rsidRDefault="00BB7A0D" w:rsidP="00BB7A0D">
      <w:r w:rsidRPr="00F94070">
        <w:t>Podrán utilizarse como PLR routers de LON a LON configurados como repetidores.</w:t>
      </w:r>
    </w:p>
    <w:p w14:paraId="147A3304" w14:textId="77777777" w:rsidR="00BB7A0D" w:rsidRPr="00F94070" w:rsidRDefault="00BB7A0D" w:rsidP="00BB7A0D">
      <w:r w:rsidRPr="00F94070">
        <w:t>Los repetidores de la capa física deberán estar instalados en un envolvente.  El envolvente puede estar situado en un espacio libre.</w:t>
      </w:r>
    </w:p>
    <w:p w14:paraId="2F03DB59" w14:textId="77777777" w:rsidR="00BB7A0D" w:rsidRPr="00F94070" w:rsidRDefault="00BB7A0D" w:rsidP="00BB7A0D">
      <w:pPr>
        <w:pStyle w:val="Ttulo4"/>
      </w:pPr>
      <w:r w:rsidRPr="00F94070">
        <w:t>Unidades de control digitales autónomas (SDCU)</w:t>
      </w:r>
    </w:p>
    <w:p w14:paraId="4202B654" w14:textId="77777777" w:rsidR="00BB7A0D" w:rsidRPr="00F94070" w:rsidRDefault="00BB7A0D" w:rsidP="00BB7A0D">
      <w:pPr>
        <w:pStyle w:val="Ttulo5"/>
      </w:pPr>
      <w:r w:rsidRPr="00F94070">
        <w:t xml:space="preserve">Requisitos generales </w:t>
      </w:r>
    </w:p>
    <w:p w14:paraId="7D199BEA" w14:textId="77777777" w:rsidR="00BB7A0D" w:rsidRPr="00F94070" w:rsidRDefault="00BB7A0D" w:rsidP="00BB7A0D">
      <w:r w:rsidRPr="00F94070">
        <w:t>Estos dispositivos deberán incorporar un pulsador de servicio que, al ser presionado, hará que transmita su ID de nodo de 48 bits y su ID de programa sobre la red.  El pulsador de servicio deberá ser visible y accesible.</w:t>
      </w:r>
    </w:p>
    <w:p w14:paraId="5A7F5352" w14:textId="77777777" w:rsidR="00BB7A0D" w:rsidRPr="00F94070" w:rsidRDefault="00BB7A0D" w:rsidP="00BB7A0D">
      <w:r w:rsidRPr="00F94070">
        <w:t>Los dispositivos deberán tener un indicador luminoso para señalar que reciben alimentación.</w:t>
      </w:r>
    </w:p>
    <w:p w14:paraId="61AC5F9B" w14:textId="77777777" w:rsidR="00BB7A0D" w:rsidRPr="00F94070" w:rsidRDefault="00BB7A0D" w:rsidP="00BB7A0D">
      <w:r w:rsidRPr="00F94070">
        <w:t>Deberán incorporar un transceptor TP/FT-10A de acuerdo con ANSI/EIA 709.3 y conexiones para cables de red de control TP/FT.</w:t>
      </w:r>
    </w:p>
    <w:p w14:paraId="2CDCAFF3" w14:textId="77777777" w:rsidR="00BB7A0D" w:rsidRPr="00F94070" w:rsidRDefault="00BB7A0D" w:rsidP="00BB7A0D">
      <w:r w:rsidRPr="00F94070">
        <w:t>Estos dispositivos deberán recibir alimentación localmente.  No se aceptarán dispositivos alimentados por enlace.</w:t>
      </w:r>
    </w:p>
    <w:p w14:paraId="2956D3AC" w14:textId="77777777" w:rsidR="00BB7A0D" w:rsidRPr="00F94070" w:rsidRDefault="00BB7A0D" w:rsidP="00BB7A0D">
      <w:r w:rsidRPr="00F94070">
        <w:t>Los programas de aplicación deberán guardarse de modo que un corte del suministro eléctrico no provoque la pérdida del programa de aplicación o de los ajustes de los parámetros de configuración.</w:t>
      </w:r>
    </w:p>
    <w:p w14:paraId="03033186" w14:textId="77777777" w:rsidR="00BB7A0D" w:rsidRPr="00F94070" w:rsidRDefault="00BB7A0D" w:rsidP="00BB7A0D">
      <w:pPr>
        <w:pStyle w:val="Ttulo4"/>
      </w:pPr>
      <w:r w:rsidRPr="00F94070">
        <w:t>Controladores de procesos programables (PPC)</w:t>
      </w:r>
    </w:p>
    <w:p w14:paraId="2C8F9276" w14:textId="77777777" w:rsidR="00BB7A0D" w:rsidRPr="00F94070" w:rsidRDefault="00BB7A0D" w:rsidP="00BB7A0D">
      <w:r w:rsidRPr="00F94070">
        <w:t>Las principales características de un PPC son:</w:t>
      </w:r>
    </w:p>
    <w:p w14:paraId="1AF275DD" w14:textId="77777777" w:rsidR="00BB7A0D" w:rsidRPr="00F94070" w:rsidRDefault="00BB7A0D" w:rsidP="00BB7A0D">
      <w:r w:rsidRPr="00F94070">
        <w:t>1) Disponen de circuitos físicos de entrada y salida para la conexión de dispositivos de entrada analógicos, dispositivos de entrada binarios, dispositivos de entrada por impulsos, dispositivos de salida analógicos y dispositivos de salida binarios.  El número y tipo de dispositivos de entrada y salida admitidos será distinto en función del modelo.</w:t>
      </w:r>
    </w:p>
    <w:p w14:paraId="62A06438" w14:textId="77777777" w:rsidR="00BB7A0D" w:rsidRPr="00F94070" w:rsidRDefault="00BB7A0D" w:rsidP="00BB7A0D">
      <w:r w:rsidRPr="00F94070">
        <w:t>2) Pueden o no admitir dispositivos de entrada y salida adicionales por encima del número de circuitos de los que dispone la tarjeta de circuito básica.  La compatibilidad con E/S adicionales puede obtenerse mediante tarjetas de circuito adicionales que se conecten físicamente al controlador básico o por medio de un dispositivo independiente que se comunique con el controlador básico a través del bus de campo FTT 10A.</w:t>
      </w:r>
    </w:p>
    <w:p w14:paraId="3E319661" w14:textId="77777777" w:rsidR="00BB7A0D" w:rsidRPr="00F94070" w:rsidRDefault="00BB7A0D" w:rsidP="00BB7A0D">
      <w:r w:rsidRPr="00F94070">
        <w:t>3) La aplicación que deberá ser ejecutada por el PPC será creada por un ingeniero de software empleando la herramienta de programación del fabricante.</w:t>
      </w:r>
    </w:p>
    <w:p w14:paraId="0F62DF82" w14:textId="77777777" w:rsidR="00BB7A0D" w:rsidRPr="00F94070" w:rsidRDefault="00BB7A0D" w:rsidP="00BB7A0D">
      <w:r w:rsidRPr="00F94070">
        <w:t>4) Los PPC podrán admitir programas de tiempo integrados. Si no hay programas de tiempo integrados en un PPC, la orden de ocupación deberá ser una variable de red de entrada cuando la secuencia de control requiera control basado en tiempo.  Los sistemas que utilicen un controlador de servidor de red deberán ser compatibles con programas de tiempo en el controlador de servidor de red, por lo que no se requerirá que los PPC sean compatibles con programas de tiempo. Los sistemas que utilizan LON para los routers IP requieren que los PPC admitan programas de tiempo integrados.</w:t>
      </w:r>
    </w:p>
    <w:p w14:paraId="5F2530A7" w14:textId="77777777" w:rsidR="00BB7A0D" w:rsidRPr="00F94070" w:rsidRDefault="00BB7A0D" w:rsidP="00BB7A0D">
      <w:r w:rsidRPr="00F94070">
        <w:t xml:space="preserve">5) Los PPC podrán admitir el almacenamiento de datos de tendencias con carga periódica al servidor de datos.  Si no es posible el almacenamiento de datos de tendencias, las variables que deberán incluirse en las tendencias deberán ser transmitidas sobre el bus de campo a otro dispositivo que sí disponga de almacenamiento de datos de tendencia integrado. Los sistemas que utilicen un controlador de servidor de red deberán permitir el registro de tendencias en el controlador de servidor de red, por lo que no se requerirá que los PPC dispongan de registro de tendencias.   Los sistemas que utilizan LON para los routers IP requieren que los PPC dispongan de registro de tendencias integrado. </w:t>
      </w:r>
    </w:p>
    <w:p w14:paraId="30C859E0" w14:textId="77777777" w:rsidR="00BB7A0D" w:rsidRPr="00F94070" w:rsidRDefault="00BB7A0D" w:rsidP="00BB7A0D">
      <w:r w:rsidRPr="00F94070">
        <w:t xml:space="preserve">6) Los PPC podrán permitir el envío de un mensaje de alarma al servidor del sistema.  Si no es posible enviar un mensaje de alarma, las variables de indicación de alarma binaria deberán ser transmitidas sobre el bus de campo a otro dispositivo que permita el envío de mensajes de alarma al servidor del sistema. Los sistemas que utilicen un controlador de servidor de red deberán permitir el envío de mensajes de alarma en el controlador de servidor de red, por lo que no se requerirá que los PPC envíen mensajes de alarma. Los sistemas que utilizan LON para los routers IP requieren que los PPC dispongan de envío de mensajes de alarma. </w:t>
      </w:r>
    </w:p>
    <w:p w14:paraId="112CACBC" w14:textId="77777777" w:rsidR="00BB7A0D" w:rsidRPr="00F94070" w:rsidRDefault="00BB7A0D" w:rsidP="00BB7A0D">
      <w:pPr>
        <w:pStyle w:val="Ttulo5"/>
      </w:pPr>
      <w:r w:rsidRPr="00F94070">
        <w:lastRenderedPageBreak/>
        <w:t>Circuitos de entrada analógica</w:t>
      </w:r>
    </w:p>
    <w:p w14:paraId="79EB7146" w14:textId="77777777" w:rsidR="00BB7A0D" w:rsidRPr="00F94070" w:rsidRDefault="00BB7A0D" w:rsidP="00BB7A0D">
      <w:r w:rsidRPr="00F94070">
        <w:t>1) Las señales eléctricas de los sensores analógicos deberán ser procesadas por un chip conversor de analógico a digital (A/D).  A continuación, la salida del chip A/D deberá ser procesada matemáticamente para producir datos en el controlador que disponga de las unidades de ingeniería requeridas.</w:t>
      </w:r>
    </w:p>
    <w:p w14:paraId="5865877C" w14:textId="77777777" w:rsidR="00BB7A0D" w:rsidRPr="00F94070" w:rsidRDefault="00BB7A0D" w:rsidP="00BB7A0D">
      <w:r w:rsidRPr="00F94070">
        <w:t>2) La resolución del chip A/D no deberá ser mayor de 0,01 voltios por incremento.  Para un convertidor A/D con un rango de medición de 0 a 10 V CC y de 10 bits, la resolución es 10/1024 o 0,00976 voltios por incremento.</w:t>
      </w:r>
    </w:p>
    <w:p w14:paraId="4A0B8008" w14:textId="77777777" w:rsidR="00BB7A0D" w:rsidRPr="00F94070" w:rsidRDefault="00BB7A0D" w:rsidP="00BB7A0D">
      <w:r w:rsidRPr="00F94070">
        <w:t>3) Para sensores que no sean de flujo, la lógica de control deberá permitir el uso de una compensación de calibración tal que el valor medido sin procesar se sume a la compensación (+/-) para crear un valor de calibración que será utilizado por la lógica de control y comunicado a la estación de trabajo del operador (OWS).</w:t>
      </w:r>
    </w:p>
    <w:p w14:paraId="363B8088" w14:textId="77777777" w:rsidR="00BB7A0D" w:rsidRPr="00F94070" w:rsidRDefault="00BB7A0D" w:rsidP="00BB7A0D">
      <w:r w:rsidRPr="00F94070">
        <w:t>4) En sensores de flujo, la lógica de control deberá permitir el uso de una ganancia y una compensación ajustables tales que sea posible ejecutar un concepto de calibración de dos puntos (se ajusta tanto un valor de rango bajo como un valor de rango alto para que concuerden con los valores determinados por un instrumento de calibración).</w:t>
      </w:r>
    </w:p>
    <w:p w14:paraId="23BEC224" w14:textId="77777777" w:rsidR="00BB7A0D" w:rsidRPr="00F94070" w:rsidRDefault="00BB7A0D" w:rsidP="00BB7A0D">
      <w:r w:rsidRPr="00F94070">
        <w:t>5) En sensores no lineales, como los termistores y los sensores de flujo, el PPC deberá permitir la linealización de la señal de entrada mediante software.</w:t>
      </w:r>
    </w:p>
    <w:p w14:paraId="682AA5A9" w14:textId="77777777" w:rsidR="00BB7A0D" w:rsidRPr="00F94070" w:rsidRDefault="00BB7A0D" w:rsidP="00BB7A0D">
      <w:pPr>
        <w:pStyle w:val="Ttulo5"/>
      </w:pPr>
      <w:r w:rsidRPr="00F94070">
        <w:t>Circuitos de entrada binaria</w:t>
      </w:r>
    </w:p>
    <w:p w14:paraId="47222248" w14:textId="77777777" w:rsidR="00BB7A0D" w:rsidRPr="00F94070" w:rsidRDefault="00BB7A0D" w:rsidP="00BB7A0D">
      <w:r w:rsidRPr="00F94070">
        <w:t>1) Los sensores de contacto en seco deberán estar conectados al controlador mediante dos hilos.</w:t>
      </w:r>
    </w:p>
    <w:p w14:paraId="0389EE7D" w14:textId="77777777" w:rsidR="00BB7A0D" w:rsidRPr="00F94070" w:rsidRDefault="00BB7A0D" w:rsidP="00BB7A0D">
      <w:r w:rsidRPr="00F94070">
        <w:t>2) El circuito del sensor no deberá necesitar una fuente de alimentación externa.</w:t>
      </w:r>
    </w:p>
    <w:p w14:paraId="5D8EEC14" w14:textId="77777777" w:rsidR="00BB7A0D" w:rsidRPr="00F94070" w:rsidRDefault="00BB7A0D" w:rsidP="00BB7A0D">
      <w:pPr>
        <w:pStyle w:val="Ttulo5"/>
      </w:pPr>
      <w:r w:rsidRPr="00F94070">
        <w:t>Circuitos de entrada de impulsos</w:t>
      </w:r>
    </w:p>
    <w:p w14:paraId="4F039DB9" w14:textId="77777777" w:rsidR="00BB7A0D" w:rsidRPr="00F94070" w:rsidRDefault="00BB7A0D" w:rsidP="00BB7A0D">
      <w:r w:rsidRPr="00F94070">
        <w:t xml:space="preserve">1) Los sensores de entrada de impulsos deberán estar conectados al controlador mediante dos hilos. </w:t>
      </w:r>
    </w:p>
    <w:p w14:paraId="58C68F9B" w14:textId="77777777" w:rsidR="00BB7A0D" w:rsidRPr="00F94070" w:rsidRDefault="00BB7A0D" w:rsidP="00BB7A0D">
      <w:r w:rsidRPr="00F94070">
        <w:t>2) El circuito del sensor no deberá necesitar una fuente de alimentación externa.</w:t>
      </w:r>
    </w:p>
    <w:p w14:paraId="54801F80" w14:textId="77777777" w:rsidR="00BB7A0D" w:rsidRPr="00F94070" w:rsidRDefault="00BB7A0D" w:rsidP="00BB7A0D">
      <w:r w:rsidRPr="00F94070">
        <w:t>3) El circuito de entrada por impulsos deberá ser capaz de procesar hasta 50 impulsos por segundo.</w:t>
      </w:r>
    </w:p>
    <w:p w14:paraId="52454472" w14:textId="77777777" w:rsidR="00BB7A0D" w:rsidRPr="00F94070" w:rsidRDefault="00BB7A0D" w:rsidP="00BB7A0D">
      <w:pPr>
        <w:pStyle w:val="Ttulo5"/>
      </w:pPr>
      <w:r w:rsidRPr="00F94070">
        <w:t>Circuitos de salida analógica verdadera</w:t>
      </w:r>
    </w:p>
    <w:p w14:paraId="465FA62D" w14:textId="77777777" w:rsidR="00BB7A0D" w:rsidRPr="00F94070" w:rsidRDefault="00BB7A0D" w:rsidP="00BB7A0D">
      <w:r w:rsidRPr="00F94070">
        <w:t>1) Las órdenes lógicas deberán ser procesadas por un chip conversor de digital a analógico (D/A).  La señal de control de 0 a 100% deberá ser escalable al rango de salida completo, que deberá ser bien de 0 a 10 V CC, de 4 a 20 miliamperios o de 0 a 20 miliamperios o bien a rangos dentro del rango de salida completo (ejemplo:  0 a 100% genera 3 a 6 V CC, donde el rango de salida completo es de 0 a 10 V CC).</w:t>
      </w:r>
    </w:p>
    <w:p w14:paraId="5E76E13D" w14:textId="77777777" w:rsidR="00BB7A0D" w:rsidRPr="00F94070" w:rsidRDefault="00BB7A0D" w:rsidP="00BB7A0D">
      <w:r w:rsidRPr="00F94070">
        <w:t>2) La resolución del chip D/A no deberá ser mayor de 0,04 voltios por incremento o 0,08 miliamperios por incremento.</w:t>
      </w:r>
    </w:p>
    <w:p w14:paraId="11ABD9A6" w14:textId="77777777" w:rsidR="00BB7A0D" w:rsidRPr="00F94070" w:rsidRDefault="00BB7A0D" w:rsidP="00BB7A0D">
      <w:pPr>
        <w:pStyle w:val="Ttulo5"/>
      </w:pPr>
      <w:r w:rsidRPr="00F94070">
        <w:t>Salidas de modulación de anchura de impulsos con transductores PWM</w:t>
      </w:r>
    </w:p>
    <w:p w14:paraId="08C96BC8" w14:textId="77777777" w:rsidR="00BB7A0D" w:rsidRPr="00F94070" w:rsidRDefault="00BB7A0D" w:rsidP="00BB7A0D">
      <w:r w:rsidRPr="00F94070">
        <w:t>1) El controlador deberá ser capaz de generar impulsos incrementales de 0,1 segundos, como mínimo.</w:t>
      </w:r>
    </w:p>
    <w:p w14:paraId="32388D28" w14:textId="77777777" w:rsidR="00BB7A0D" w:rsidRPr="00F94070" w:rsidRDefault="00BB7A0D" w:rsidP="00BB7A0D">
      <w:pPr>
        <w:pStyle w:val="Ttulo5"/>
      </w:pPr>
      <w:r w:rsidRPr="00F94070">
        <w:t>Circuitos de salida binaria</w:t>
      </w:r>
    </w:p>
    <w:p w14:paraId="3E8C0588" w14:textId="77777777" w:rsidR="00BB7A0D" w:rsidRPr="00F94070" w:rsidRDefault="00BB7A0D" w:rsidP="00BB7A0D">
      <w:r w:rsidRPr="00F94070">
        <w:t>1) Relés monopolares de una sola posición o monopolares de dos posiciones que admitan hasta 230 V CA y una intensidad máxima de 2 amperios.</w:t>
      </w:r>
    </w:p>
    <w:p w14:paraId="1CBD0F9F" w14:textId="77777777" w:rsidR="00BB7A0D" w:rsidRPr="00F94070" w:rsidRDefault="00BB7A0D" w:rsidP="00BB7A0D">
      <w:r w:rsidRPr="00F94070">
        <w:t>2) Fuentes de tensión o tiristores direccionales (TRIAC) con capacidad para hasta 30 V CA y 0,8 amperios.</w:t>
      </w:r>
    </w:p>
    <w:p w14:paraId="1C0CF8BE" w14:textId="77777777" w:rsidR="00BB7A0D" w:rsidRPr="00F94070" w:rsidRDefault="00BB7A0D" w:rsidP="00BB7A0D">
      <w:pPr>
        <w:pStyle w:val="Ttulo5"/>
      </w:pPr>
      <w:r w:rsidRPr="00F94070">
        <w:t>Ejecución del programa</w:t>
      </w:r>
    </w:p>
    <w:p w14:paraId="38AF4A6B" w14:textId="77777777" w:rsidR="00BB7A0D" w:rsidRPr="00F94070" w:rsidRDefault="00BB7A0D" w:rsidP="00BB7A0D">
      <w:r w:rsidRPr="00F94070">
        <w:t>1) Los bucles de control del proceso deberán funcionar en paralelo y no en secuencia a menos que la secuencia de control requiera específicamente que funcionen en secuencia.</w:t>
      </w:r>
    </w:p>
    <w:p w14:paraId="37C6C9F5" w14:textId="77777777" w:rsidR="00BB7A0D" w:rsidRPr="00F94070" w:rsidRDefault="00BB7A0D" w:rsidP="00BB7A0D">
      <w:r w:rsidRPr="00F94070">
        <w:t>2) La tasa de muestreo de un bucle de control del proceso deberá ser ajustable y admitir una tasa de muestreo mínima de 1 segundo.</w:t>
      </w:r>
    </w:p>
    <w:p w14:paraId="603E82BC" w14:textId="77777777" w:rsidR="00BB7A0D" w:rsidRPr="00F94070" w:rsidRDefault="00BB7A0D" w:rsidP="00BB7A0D">
      <w:r w:rsidRPr="00F94070">
        <w:t>3) La tasa de muestreo de las variables del proceso deberá ser ajustable y admitir una tasa de muestreo mínima de 1 segundo.</w:t>
      </w:r>
    </w:p>
    <w:p w14:paraId="592A521E" w14:textId="77777777" w:rsidR="00BB7A0D" w:rsidRPr="00F94070" w:rsidRDefault="00BB7A0D" w:rsidP="00BB7A0D">
      <w:r w:rsidRPr="00F94070">
        <w:t>4) La tasa de muestreo de las actualizaciones de algoritmos deberá ser ajustable y admitir una tasa de muestreo mínima de 1 segundo.</w:t>
      </w:r>
    </w:p>
    <w:p w14:paraId="479D3159" w14:textId="77777777" w:rsidR="00BB7A0D" w:rsidRPr="00F94070" w:rsidRDefault="00BB7A0D" w:rsidP="00BB7A0D">
      <w:r w:rsidRPr="00F94070">
        <w:lastRenderedPageBreak/>
        <w:t>5) La aplicación deberá tener capacidad para determinar si se ha producido un reinicio de la alimentación en el controlador y el programador de la aplicación deberá poder utilizar la indicación de un reinicio de la alimentación para modificar la secuencia de control inmediatamente después de dicho reinicio.</w:t>
      </w:r>
    </w:p>
    <w:p w14:paraId="747B051C" w14:textId="77777777" w:rsidR="00BB7A0D" w:rsidRPr="00F94070" w:rsidRDefault="00BB7A0D" w:rsidP="00BB7A0D">
      <w:r w:rsidRPr="00F94070">
        <w:t>Interfaz local: El controlador deberá permitir la conexión de un dispositivo de interfaz portátil, como un ordenador portátil o un dispositivo de mano propio del fabricante. La capacidad de ejecutar cualquier otra tarea que no consista en visualizar los datos deberá estar protegida mediante contraseña. A través de esta interfaz local, el operador deberá poder:</w:t>
      </w:r>
    </w:p>
    <w:p w14:paraId="2E8004F3" w14:textId="77777777" w:rsidR="00BB7A0D" w:rsidRPr="00F94070" w:rsidRDefault="00BB7A0D" w:rsidP="00BB7A0D">
      <w:r w:rsidRPr="00F94070">
        <w:t>1) Ajustar los parámetros de la aplicación.</w:t>
      </w:r>
    </w:p>
    <w:p w14:paraId="004AA8D6" w14:textId="77777777" w:rsidR="00BB7A0D" w:rsidRPr="00F94070" w:rsidRDefault="00BB7A0D" w:rsidP="00BB7A0D">
      <w:r w:rsidRPr="00F94070">
        <w:t>2) Modificar los parámetros del programa de tiempo si los programas de tiempo están integrados en el controlador.</w:t>
      </w:r>
    </w:p>
    <w:p w14:paraId="4B3BC2F4" w14:textId="77777777" w:rsidR="00BB7A0D" w:rsidRPr="00F94070" w:rsidRDefault="00BB7A0D" w:rsidP="00BB7A0D">
      <w:r w:rsidRPr="00F94070">
        <w:t>3) Ejecutar el control manual de los puntos de entrada y salida.</w:t>
      </w:r>
    </w:p>
    <w:p w14:paraId="4EB2E0BC" w14:textId="77777777" w:rsidR="00BB7A0D" w:rsidRPr="00F94070" w:rsidRDefault="00BB7A0D" w:rsidP="00BB7A0D">
      <w:r w:rsidRPr="00F94070">
        <w:t>4) Visualizar datos dinámicos.</w:t>
      </w:r>
    </w:p>
    <w:p w14:paraId="3F646935" w14:textId="77777777" w:rsidR="00BB7A0D" w:rsidRPr="00F94070" w:rsidRDefault="00BB7A0D" w:rsidP="00BB7A0D">
      <w:r w:rsidRPr="00F94070">
        <w:t>5) Visualizar mensajes de alarma si los mensajes de alarma están integrados en el controlador.</w:t>
      </w:r>
    </w:p>
    <w:p w14:paraId="0A24F917" w14:textId="77777777" w:rsidR="00BB7A0D" w:rsidRPr="00F94070" w:rsidRDefault="00BB7A0D" w:rsidP="00BB7A0D">
      <w:r w:rsidRPr="00F94070">
        <w:t xml:space="preserve">Todos los PPC deberán tener un puerto de interfaz de red que permita conectar un dispositivo externo a la red FTT-10A insertándolo en el puerto.  Dicho puerto deberá estar integrado en el controlador. </w:t>
      </w:r>
    </w:p>
    <w:p w14:paraId="47748ADF" w14:textId="77777777" w:rsidR="00BB7A0D" w:rsidRPr="00F94070" w:rsidRDefault="00BB7A0D" w:rsidP="00BB7A0D">
      <w:pPr>
        <w:pStyle w:val="Ttulo4"/>
      </w:pPr>
      <w:r w:rsidRPr="00F94070">
        <w:t>Controlador de lógica de supervisión (SLC)</w:t>
      </w:r>
    </w:p>
    <w:p w14:paraId="5D006A99" w14:textId="77777777" w:rsidR="00BB7A0D" w:rsidRPr="00F94070" w:rsidRDefault="00BB7A0D" w:rsidP="00BB7A0D">
      <w:r w:rsidRPr="00F94070">
        <w:t>Las características más importantes de un SLC son:</w:t>
      </w:r>
    </w:p>
    <w:p w14:paraId="74064466" w14:textId="77777777" w:rsidR="00BB7A0D" w:rsidRPr="00F94070" w:rsidRDefault="00BB7A0D" w:rsidP="00BB7A0D">
      <w:r w:rsidRPr="00F94070">
        <w:t xml:space="preserve">1) La aplicación que deberá ser ejecutada por el SLC será creada por un ingeniero de software empleando la herramienta de programación del fabricante. </w:t>
      </w:r>
    </w:p>
    <w:p w14:paraId="2F7AEE93" w14:textId="77777777" w:rsidR="00BB7A0D" w:rsidRPr="00F94070" w:rsidRDefault="00BB7A0D" w:rsidP="00BB7A0D">
      <w:r w:rsidRPr="00F94070">
        <w:t>2) Los SLC podrán admitir programas de tiempo integrados.  Si no hay programas de tiempo integrados en un SLC, la orden de ocupación deberá ser una variable de red de entrada cuando la secuencia de control requiera control basado en tiempo.   Los sistemas que utilicen un controlador de servidor de red deberán ser compatibles con programas de tiempo en el controlador de servidor de red, por lo que no se requerirá que los SLC sean compatibles con programas de tiempo.   Los sistemas que utilizan LON para los routers IP requieren que los SLC admitan programas de tiempo.</w:t>
      </w:r>
    </w:p>
    <w:p w14:paraId="1A1F3813" w14:textId="77777777" w:rsidR="00BB7A0D" w:rsidRPr="00F94070" w:rsidRDefault="00BB7A0D" w:rsidP="00BB7A0D">
      <w:r w:rsidRPr="00F94070">
        <w:t xml:space="preserve">3) Los SLC podrán admitir el almacenamiento de datos de tendencias con carga periódica al servidor de datos.  Si no es posible el almacenamiento de datos de tendencias, las variables que deberán incluirse en las tendencias deberán ser transmitidas sobre el bus de campo a otro dispositivo que sí disponga de almacenamiento de datos de tendencia integrado. Los sistemas que utilicen un controlador de servidor de red deberán permitir el registro de tendencias en el controlador de servidor de red, por lo que no se requerirá que los SLC dispongan de registro de tendencias.   Los sistemas que utilizan LON para los routers IP requieren que los SLC dispongan de registro de tendencias integrado. </w:t>
      </w:r>
    </w:p>
    <w:p w14:paraId="3AB6ECFF" w14:textId="77777777" w:rsidR="00BB7A0D" w:rsidRPr="00F94070" w:rsidRDefault="00BB7A0D" w:rsidP="00BB7A0D">
      <w:r w:rsidRPr="00F94070">
        <w:t xml:space="preserve">4) Los SLC podrán permitir el envío de un mensaje de alarma al servidor del sistema.  Si no es posible enviar un mensaje de alarma, las variables de indicación de alarma binaria deberán ser transmitidas sobre el bus de campo a otro dispositivo que permita el envío de mensajes de alarma al servidor del sistema.  Los sistemas que utilicen un controlador de servidor de red deberán permitir el envío de mensajes de alarma en el controlador de servidor de red, por lo que no se requerirá que los SLC envíen mensajes de alarma.   Los sistemas que utilizan LON para los routers IP requieren que los SLC dispongan de envío de mensajes de alarma. </w:t>
      </w:r>
    </w:p>
    <w:p w14:paraId="16AEC00A" w14:textId="77777777" w:rsidR="00BB7A0D" w:rsidRPr="00F94070" w:rsidRDefault="00BB7A0D" w:rsidP="00BB7A0D">
      <w:pPr>
        <w:pStyle w:val="Ttulo5"/>
      </w:pPr>
      <w:r w:rsidRPr="00F94070">
        <w:t>Ejecución del progr</w:t>
      </w:r>
      <w:r>
        <w:t>a</w:t>
      </w:r>
      <w:r w:rsidRPr="00F94070">
        <w:t>ma</w:t>
      </w:r>
    </w:p>
    <w:p w14:paraId="490A0B76" w14:textId="77777777" w:rsidR="00BB7A0D" w:rsidRPr="00F94070" w:rsidRDefault="00BB7A0D" w:rsidP="00BB7A0D">
      <w:r w:rsidRPr="00F94070">
        <w:t xml:space="preserve">1) Los algoritmos de control deberán funcionar en paralelo y no en secuencia a menos que la secuencia de control requiera específicamente que funcionen en secuencia. </w:t>
      </w:r>
    </w:p>
    <w:p w14:paraId="216680D1" w14:textId="77777777" w:rsidR="00BB7A0D" w:rsidRPr="00F94070" w:rsidRDefault="00BB7A0D" w:rsidP="00BB7A0D">
      <w:r w:rsidRPr="00F94070">
        <w:t>2) La tasa de muestreo de las actualizaciones de algoritmos deberá ser ajustable y admitir una tasa de muestreo mínima de 1 segundo.</w:t>
      </w:r>
    </w:p>
    <w:p w14:paraId="74688852" w14:textId="77777777" w:rsidR="00BB7A0D" w:rsidRPr="00F94070" w:rsidRDefault="00BB7A0D" w:rsidP="00BB7A0D">
      <w:r w:rsidRPr="00F94070">
        <w:t xml:space="preserve">3) La aplicación deberá tener capacidad para determinar si se ha producido un reinicio de la alimentación en el controlador y el programador de la aplicación deberá poder utilizar la indicación de un reinicio de la alimentación para modificar la secuencia de control inmediatamente después de dicho reinicio. </w:t>
      </w:r>
    </w:p>
    <w:p w14:paraId="6942AD0B" w14:textId="77777777" w:rsidR="00BB7A0D" w:rsidRPr="00F94070" w:rsidRDefault="00BB7A0D" w:rsidP="00BB7A0D">
      <w:pPr>
        <w:pStyle w:val="Ttulo5"/>
      </w:pPr>
      <w:r w:rsidRPr="00F94070">
        <w:t>Interfaz local</w:t>
      </w:r>
    </w:p>
    <w:p w14:paraId="3DF5778E" w14:textId="77777777" w:rsidR="00BB7A0D" w:rsidRPr="00F94070" w:rsidRDefault="00BB7A0D" w:rsidP="00BB7A0D">
      <w:r w:rsidRPr="00F94070">
        <w:t>1) El controlador deberá permitir la conexión de un dispositivo de interfaz portátil, como un ordenador portátil o un dispositivo de mano propia del fabricante.  La capacidad de ejecutar cualquier otra tarea que no consista en visualizar los datos deberá estar protegida mediante contraseña.  A través de esta interfaz local, el operador deberá poder:</w:t>
      </w:r>
    </w:p>
    <w:p w14:paraId="0CF86665" w14:textId="77777777" w:rsidR="00BB7A0D" w:rsidRPr="00F94070" w:rsidRDefault="00BB7A0D" w:rsidP="00BB7A0D">
      <w:r w:rsidRPr="00F94070">
        <w:t>a) Ajustar los parámetros de la aplicación.</w:t>
      </w:r>
    </w:p>
    <w:p w14:paraId="307CE212" w14:textId="77777777" w:rsidR="00BB7A0D" w:rsidRPr="00F94070" w:rsidRDefault="00BB7A0D" w:rsidP="00BB7A0D">
      <w:r w:rsidRPr="00F94070">
        <w:lastRenderedPageBreak/>
        <w:t>b) Modificar los parámetros del programa de tiempo si los programas de tiempo están integrados en el controlador.</w:t>
      </w:r>
    </w:p>
    <w:p w14:paraId="41F99AEA" w14:textId="77777777" w:rsidR="00BB7A0D" w:rsidRPr="00F94070" w:rsidRDefault="00BB7A0D" w:rsidP="00BB7A0D">
      <w:r w:rsidRPr="00F94070">
        <w:t xml:space="preserve">c) Ejecutar el control manual de las variables de red de entrada y salida. </w:t>
      </w:r>
    </w:p>
    <w:p w14:paraId="1FB8DCB3" w14:textId="77777777" w:rsidR="00BB7A0D" w:rsidRPr="00F94070" w:rsidRDefault="00BB7A0D" w:rsidP="00BB7A0D">
      <w:r w:rsidRPr="00F94070">
        <w:t>d) Visualizar datos dinámicos.</w:t>
      </w:r>
    </w:p>
    <w:p w14:paraId="11F782C4" w14:textId="77777777" w:rsidR="00BB7A0D" w:rsidRPr="00F94070" w:rsidRDefault="00BB7A0D" w:rsidP="00BB7A0D">
      <w:r w:rsidRPr="00F94070">
        <w:t>e) Visualizar mensajes de alarma si los mensajes de alarma están integrados en el controlador.</w:t>
      </w:r>
    </w:p>
    <w:p w14:paraId="5F605478" w14:textId="77777777" w:rsidR="00BB7A0D" w:rsidRPr="00F94070" w:rsidRDefault="00BB7A0D" w:rsidP="00BB7A0D">
      <w:r w:rsidRPr="00F94070">
        <w:t xml:space="preserve">Todos los SLC deberán tener un puerto de interfaz de red que permita conectar un dispositivo externo a la red FTT-10A insertándolo en el puerto.  Dicho puerto deberá estar integrado en el controlador. </w:t>
      </w:r>
    </w:p>
    <w:p w14:paraId="0D957370" w14:textId="77777777" w:rsidR="00BB7A0D" w:rsidRPr="00F94070" w:rsidRDefault="00BB7A0D" w:rsidP="00BB7A0D">
      <w:r w:rsidRPr="00F94070">
        <w:t>Los controladores de proceso programables (PPC) con E/S no utilizadas podrán ser empleados como controladores de lógica de supervisión siempre que cumplan todos los demás requisitos.</w:t>
      </w:r>
    </w:p>
    <w:p w14:paraId="397A3C1F" w14:textId="77777777" w:rsidR="00BB7A0D" w:rsidRPr="00F94070" w:rsidRDefault="00BB7A0D" w:rsidP="00BB7A0D">
      <w:r w:rsidRPr="00F94070">
        <w:t>Los controladores de lógica de supervisión deberán admitir un mínimo de 200 variables de red de entrada y 70 variables de red de salida.</w:t>
      </w:r>
    </w:p>
    <w:p w14:paraId="21614017" w14:textId="77777777" w:rsidR="00BB7A0D" w:rsidRPr="00F94070" w:rsidRDefault="00BB7A0D" w:rsidP="00BB7A0D">
      <w:r w:rsidRPr="00F94070">
        <w:t>1) El SNVT de cada una de las 200 variables de red de entrada deberá ser seleccionable.</w:t>
      </w:r>
    </w:p>
    <w:p w14:paraId="2AE46921" w14:textId="77777777" w:rsidR="00BB7A0D" w:rsidRPr="00F94070" w:rsidRDefault="00BB7A0D" w:rsidP="00BB7A0D">
      <w:r w:rsidRPr="00F94070">
        <w:t xml:space="preserve">2) El SNVT de cada una de las 70 variables de red de salida deberá ser seleccionable. </w:t>
      </w:r>
    </w:p>
    <w:p w14:paraId="17A1E85D" w14:textId="77777777" w:rsidR="00BB7A0D" w:rsidRPr="00F94070" w:rsidRDefault="00BB7A0D" w:rsidP="00BB7A0D">
      <w:r w:rsidRPr="00F94070">
        <w:t xml:space="preserve">No deberá haber ninguna limitación en cuanto al SNVT seleccionado para las variables de red de entrada y salida.  (Ejemplo: SNVT_temp_p solamente puede ser utilizado en 10 variables de red de entrada). </w:t>
      </w:r>
    </w:p>
    <w:p w14:paraId="395BF54D" w14:textId="77777777" w:rsidR="00BB7A0D" w:rsidRPr="00F94070" w:rsidRDefault="00BB7A0D" w:rsidP="00BB7A0D">
      <w:pPr>
        <w:pStyle w:val="Ttulo4"/>
      </w:pPr>
      <w:r w:rsidRPr="00F94070">
        <w:t>Dispositivos específicos para una aplicación (ASD)</w:t>
      </w:r>
    </w:p>
    <w:p w14:paraId="17DE69AF" w14:textId="77777777" w:rsidR="00BB7A0D" w:rsidRPr="00F94070" w:rsidRDefault="00BB7A0D" w:rsidP="00BB7A0D">
      <w:r w:rsidRPr="00F94070">
        <w:t>Los ASD (Application Specific Devices) deberán tener aplicaciones configurables con funciones fijas.</w:t>
      </w:r>
    </w:p>
    <w:p w14:paraId="4A8928D4" w14:textId="77777777" w:rsidR="00BB7A0D" w:rsidRPr="00F94070" w:rsidRDefault="00BB7A0D" w:rsidP="00BB7A0D">
      <w:r w:rsidRPr="00F94070">
        <w:t>Si la aplicación puede ser modificada por la herramienta de programación del fabricante, el dispositivo es un controlador programable y no un dispositivo específico para una aplicación.</w:t>
      </w:r>
    </w:p>
    <w:p w14:paraId="0AF02715" w14:textId="77777777" w:rsidR="00BB7A0D" w:rsidRPr="00F94070" w:rsidRDefault="00BB7A0D" w:rsidP="00BB7A0D">
      <w:r w:rsidRPr="00F94070">
        <w:t>Todas las variables de red de entrada y salida deberán ser formateadas con SNVT.</w:t>
      </w:r>
    </w:p>
    <w:p w14:paraId="3A1810D8" w14:textId="77777777" w:rsidR="00BB7A0D" w:rsidRPr="00F94070" w:rsidRDefault="00BB7A0D" w:rsidP="00BB7A0D">
      <w:r w:rsidRPr="00F94070">
        <w:t>Todos los parámetros de configuración de entradas deberán ser formateados con SNVT o SCPT.  Si se utilizan UNVT o UCPT, deberán entregarse al Propietario los archivos de recursos de dispositivo que permiten la lectura de estos parámetros personalizados.</w:t>
      </w:r>
    </w:p>
    <w:p w14:paraId="484AFB7F" w14:textId="77777777" w:rsidR="00BB7A0D" w:rsidRPr="00F94070" w:rsidRDefault="00BB7A0D" w:rsidP="00BB7A0D">
      <w:r w:rsidRPr="00F94070">
        <w:t>La interfaz de red deberá cumplir el perfil LonMark para la aplicación proporcionada por el ASD.</w:t>
      </w:r>
    </w:p>
    <w:p w14:paraId="7F9F067B" w14:textId="77777777" w:rsidR="00BB7A0D" w:rsidRPr="00F94070" w:rsidRDefault="00BB7A0D" w:rsidP="00BB7A0D">
      <w:r w:rsidRPr="00F94070">
        <w:t xml:space="preserve">Todos los ASD deberán tener un puerto de interfaz de red que permita conectar un dispositivo externo a la red FTT-10A insertándolo en el puerto.  Dicho puerto deberá estar integrado en el controlador.  </w:t>
      </w:r>
    </w:p>
    <w:p w14:paraId="12C8AA9A" w14:textId="77777777" w:rsidR="00BB7A0D" w:rsidRPr="00F94070" w:rsidRDefault="00BB7A0D" w:rsidP="00BB7A0D">
      <w:pPr>
        <w:pStyle w:val="Ttulo4"/>
      </w:pPr>
      <w:r w:rsidRPr="00F94070">
        <w:t xml:space="preserve">Terminales de operador portátiles (POT) </w:t>
      </w:r>
    </w:p>
    <w:p w14:paraId="37458A9F" w14:textId="77777777" w:rsidR="00BB7A0D" w:rsidRPr="00F94070" w:rsidRDefault="00BB7A0D" w:rsidP="00BB7A0D">
      <w:r w:rsidRPr="00F94070">
        <w:t>Ordenador portátil</w:t>
      </w:r>
    </w:p>
    <w:p w14:paraId="01E3C3D7" w14:textId="77777777" w:rsidR="00BB7A0D" w:rsidRPr="00F94070" w:rsidRDefault="00BB7A0D" w:rsidP="00BB7A0D">
      <w:r w:rsidRPr="00F94070">
        <w:t>Requisitos de software: Los requisitos de software de un POT son idénticos a los de la estación de trabajo del operador.</w:t>
      </w:r>
    </w:p>
    <w:p w14:paraId="19DCCCED" w14:textId="77777777" w:rsidR="00BB7A0D" w:rsidRPr="00F94070" w:rsidRDefault="00BB7A0D" w:rsidP="00BB7A0D">
      <w:r w:rsidRPr="00F94070">
        <w:t>Requisitos de hardware: Los requisitos de hardware de un POT son idénticos a los de la estación de trabajo del operador.</w:t>
      </w:r>
    </w:p>
    <w:p w14:paraId="46AE4DF5" w14:textId="77777777" w:rsidR="00BB7A0D" w:rsidRPr="00F94070" w:rsidRDefault="00BB7A0D" w:rsidP="00BB7A0D">
      <w:pPr>
        <w:pStyle w:val="Ttulo3"/>
      </w:pPr>
      <w:bookmarkStart w:id="1081" w:name="_Toc528057949"/>
      <w:bookmarkStart w:id="1082" w:name="_Toc43904714"/>
      <w:bookmarkStart w:id="1083" w:name="_Toc45814611"/>
      <w:bookmarkStart w:id="1084" w:name="_Toc48837308"/>
      <w:bookmarkStart w:id="1085" w:name="_Toc89362532"/>
      <w:bookmarkStart w:id="1086" w:name="_Toc96501155"/>
      <w:r w:rsidRPr="00F94070">
        <w:t>Sensores DDC y hardware de puntos</w:t>
      </w:r>
      <w:bookmarkEnd w:id="1081"/>
      <w:bookmarkEnd w:id="1082"/>
      <w:bookmarkEnd w:id="1083"/>
      <w:bookmarkEnd w:id="1084"/>
      <w:bookmarkEnd w:id="1085"/>
      <w:bookmarkEnd w:id="1086"/>
    </w:p>
    <w:p w14:paraId="27F180C7" w14:textId="77777777" w:rsidR="00BB7A0D" w:rsidRPr="00F94070" w:rsidRDefault="00BB7A0D" w:rsidP="00BB7A0D">
      <w:pPr>
        <w:pStyle w:val="Ttulo4"/>
      </w:pPr>
      <w:r w:rsidRPr="00F94070">
        <w:t>Sensores de temperatura</w:t>
      </w:r>
    </w:p>
    <w:p w14:paraId="76E624C9" w14:textId="77777777" w:rsidR="00BB7A0D" w:rsidRPr="00F94070" w:rsidRDefault="00BB7A0D" w:rsidP="00BB7A0D">
      <w:r w:rsidRPr="00F94070">
        <w:t>Todos los dispositivos de detección de temperatura deberán utilizar termistores de precisión con una precisión de +/- 1 grado Fahrenheit (ºF) sobre un rango de -30 a 230 ºF (-34,4 a 110 ºC). Los sensores de temperatura en espacios deberán tener una precisión de +/- 0,5 ºF sobre un rango de 40 a 100 ºF (4,4 a 37,8 ºC).</w:t>
      </w:r>
    </w:p>
    <w:p w14:paraId="761E32B2" w14:textId="77777777" w:rsidR="00BB7A0D" w:rsidRPr="00F94070" w:rsidRDefault="00BB7A0D" w:rsidP="00BB7A0D">
      <w:r w:rsidRPr="00F94070">
        <w:t>Los sensores estándar para espacios deberán estar disponibles en un envolvente de color blanco/negro de plástico ABS de alto impacto para su instalación en una caja eléctrica estándar. Diseño básico: Serie TW de Veris.</w:t>
      </w:r>
    </w:p>
    <w:p w14:paraId="7F8BC448" w14:textId="77777777" w:rsidR="00BB7A0D" w:rsidRPr="00F94070" w:rsidRDefault="00BB7A0D" w:rsidP="00BB7A0D">
      <w:r w:rsidRPr="00F94070">
        <w:t>Si se requiere un modo de cancelación manual, la carcasa del sensor deberá incluir tanto un mecanismo deslizante opcional para ajustar el punto de consigna de temperatura en el espacio como un pulsador para seleccionar el funcionamiento fuera de horario.</w:t>
      </w:r>
    </w:p>
    <w:p w14:paraId="2FF5F478" w14:textId="77777777" w:rsidR="00BB7A0D" w:rsidRPr="00F94070" w:rsidRDefault="00BB7A0D" w:rsidP="00BB7A0D">
      <w:r w:rsidRPr="00F94070">
        <w:t>Si se especifica una pantalla local, el sensor deberá incorporar una pantalla LED o LCD para visualizar la temperatura en el espacio, el punto de consigna y otros parámetros seleccionables por el usuario.  Los operadores deberán poder ajustar los puntos de consigna directamente desde el sensor empleando botones integrados.</w:t>
      </w:r>
    </w:p>
    <w:p w14:paraId="09B0723E" w14:textId="77777777" w:rsidR="00BB7A0D" w:rsidRPr="00F94070" w:rsidRDefault="00BB7A0D" w:rsidP="00BB7A0D">
      <w:r w:rsidRPr="00F94070">
        <w:lastRenderedPageBreak/>
        <w:t xml:space="preserve">Los sensores de temperatura en conductos deberán incorporar un termistor tipo perla integrado en el extremo de un tubo de acero inoxidable.  Los sensores para conductos tipo sonda son utilizables en aplicaciones de tratamiento de aire en los que el área del intercambiador o el conducto es inferior a 1,3 m2. </w:t>
      </w:r>
    </w:p>
    <w:p w14:paraId="511B7569" w14:textId="77777777" w:rsidR="00BB7A0D" w:rsidRPr="00F94070" w:rsidRDefault="00BB7A0D" w:rsidP="00BB7A0D">
      <w:r w:rsidRPr="00F94070">
        <w:t>Se emplearán sensores de promedio de temperatura en conductos mayores de 14 pies cuadrados.  El tubo del sensor de promedio de temperatura deberá contener como mínimo un termistor por cada 0,9 m, con una longitud mínima para el tubo de 3,7 m.</w:t>
      </w:r>
    </w:p>
    <w:p w14:paraId="25742286" w14:textId="77777777" w:rsidR="00BB7A0D" w:rsidRPr="00F94070" w:rsidRDefault="00BB7A0D" w:rsidP="00BB7A0D">
      <w:r w:rsidRPr="00F94070">
        <w:t>Deberán emplearse sensores de inmersión para la medición de temperatura en todas las aplicaciones de agua refrigerada y caliente, así como en aplicaciones de refrigeración. Deberá colocarse la sonda de la longitud adecuada para la aplicación, y el correspondiente pozo térmico montado en el tubo, salvo que se indique lo contrario. Los pozos térmicos deberán ser de latón o acero inoxidable para líquidos no corrosivos por debajo de 250 ºF (121,1 ºC) y de acero inoxidable serie 300 para todas las demás aplicaciones.</w:t>
      </w:r>
    </w:p>
    <w:p w14:paraId="735D3F4D" w14:textId="77777777" w:rsidR="00BB7A0D" w:rsidRPr="00F94070" w:rsidRDefault="00BB7A0D" w:rsidP="00BB7A0D">
      <w:pPr>
        <w:pStyle w:val="Ttulo4"/>
      </w:pPr>
      <w:r w:rsidRPr="00F94070">
        <w:t>Sensor de aire Exterior:</w:t>
      </w:r>
    </w:p>
    <w:p w14:paraId="5B5257E5" w14:textId="77777777" w:rsidR="00BB7A0D" w:rsidRPr="00F94070" w:rsidRDefault="00BB7A0D" w:rsidP="00BB7A0D">
      <w:r w:rsidRPr="00F94070">
        <w:t xml:space="preserve">Instale el sensor orientado al norte. El sensor deberá estar completamente encapsulado en un material cerámico, dentro de una sonda de acero inoxidable. La sonda deberá estar contenida en una caja de PVC, resistente a los rayos UV, e impermeable. Rango de operación -40°C a 50°C. </w:t>
      </w:r>
    </w:p>
    <w:p w14:paraId="0102CDD4" w14:textId="77777777" w:rsidR="00BB7A0D" w:rsidRPr="00F94070" w:rsidRDefault="00BB7A0D" w:rsidP="00BB7A0D">
      <w:r w:rsidRPr="00F94070">
        <w:t>No se permitirá el uso de una señal neumática para la detección de temperatura.</w:t>
      </w:r>
    </w:p>
    <w:p w14:paraId="639EE520" w14:textId="77777777" w:rsidR="00BB7A0D" w:rsidRPr="00F94070" w:rsidRDefault="00BB7A0D" w:rsidP="00BB7A0D">
      <w:pPr>
        <w:pStyle w:val="Ttulo4"/>
      </w:pPr>
      <w:r w:rsidRPr="00F94070">
        <w:t>Transmisores de humedad de ambiente</w:t>
      </w:r>
    </w:p>
    <w:p w14:paraId="61C8F5C9" w14:textId="77777777" w:rsidR="00BB7A0D" w:rsidRPr="00F94070" w:rsidRDefault="00BB7A0D" w:rsidP="00BB7A0D">
      <w:pPr>
        <w:pStyle w:val="Prrafodelista"/>
        <w:numPr>
          <w:ilvl w:val="0"/>
          <w:numId w:val="50"/>
        </w:numPr>
        <w:spacing w:before="0" w:after="160" w:line="259" w:lineRule="auto"/>
        <w:contextualSpacing/>
        <w:jc w:val="both"/>
      </w:pPr>
      <w:r w:rsidRPr="00F94070">
        <w:t>Los transmisores deberán tener una precisión de +/- [1][2]% a plena escala.</w:t>
      </w:r>
    </w:p>
    <w:p w14:paraId="7589FA4E" w14:textId="77777777" w:rsidR="00BB7A0D" w:rsidRPr="00F94070" w:rsidRDefault="00BB7A0D" w:rsidP="00BB7A0D">
      <w:pPr>
        <w:pStyle w:val="Prrafodelista"/>
        <w:numPr>
          <w:ilvl w:val="0"/>
          <w:numId w:val="50"/>
        </w:numPr>
        <w:spacing w:before="0" w:after="160" w:line="259" w:lineRule="auto"/>
        <w:contextualSpacing/>
        <w:jc w:val="both"/>
      </w:pPr>
      <w:r w:rsidRPr="00F94070">
        <w:t>El transmisor deberá tener un elemento sensor reemplazable.</w:t>
      </w:r>
    </w:p>
    <w:p w14:paraId="49547DD1" w14:textId="77777777" w:rsidR="00BB7A0D" w:rsidRPr="00F94070" w:rsidRDefault="00BB7A0D" w:rsidP="00BB7A0D">
      <w:pPr>
        <w:pStyle w:val="Prrafodelista"/>
        <w:numPr>
          <w:ilvl w:val="0"/>
          <w:numId w:val="50"/>
        </w:numPr>
        <w:spacing w:before="0" w:after="160" w:line="259" w:lineRule="auto"/>
        <w:contextualSpacing/>
        <w:jc w:val="both"/>
      </w:pPr>
      <w:r w:rsidRPr="00F94070">
        <w:t>El sensor será del tipo film delgado capacitivo.</w:t>
      </w:r>
    </w:p>
    <w:p w14:paraId="496BA1F4" w14:textId="77777777" w:rsidR="00BB7A0D" w:rsidRPr="00F94070" w:rsidRDefault="00BB7A0D" w:rsidP="00BB7A0D">
      <w:pPr>
        <w:pStyle w:val="Prrafodelista"/>
        <w:numPr>
          <w:ilvl w:val="0"/>
          <w:numId w:val="50"/>
        </w:numPr>
        <w:spacing w:before="0" w:after="160" w:line="259" w:lineRule="auto"/>
        <w:contextualSpacing/>
        <w:jc w:val="both"/>
      </w:pPr>
      <w:r w:rsidRPr="00F94070">
        <w:t>El elemento sensor deberá tener una memoria no volátil integrada, para calibración multipunto.</w:t>
      </w:r>
    </w:p>
    <w:p w14:paraId="4130DE1D" w14:textId="77777777" w:rsidR="00BB7A0D" w:rsidRPr="00F94070" w:rsidRDefault="00BB7A0D" w:rsidP="00BB7A0D">
      <w:pPr>
        <w:pStyle w:val="Prrafodelista"/>
        <w:numPr>
          <w:ilvl w:val="0"/>
          <w:numId w:val="50"/>
        </w:numPr>
        <w:spacing w:before="0" w:after="160" w:line="259" w:lineRule="auto"/>
        <w:contextualSpacing/>
        <w:jc w:val="both"/>
      </w:pPr>
      <w:r w:rsidRPr="00F94070">
        <w:t>La escala será 0-100% HR sin condensción, 10°C a 35°C.</w:t>
      </w:r>
    </w:p>
    <w:p w14:paraId="0AC5DB86" w14:textId="77777777" w:rsidR="00BB7A0D" w:rsidRPr="00F94070" w:rsidRDefault="00BB7A0D" w:rsidP="00BB7A0D">
      <w:pPr>
        <w:pStyle w:val="Prrafodelista"/>
        <w:numPr>
          <w:ilvl w:val="0"/>
          <w:numId w:val="50"/>
        </w:numPr>
        <w:spacing w:before="0" w:after="160" w:line="259" w:lineRule="auto"/>
        <w:contextualSpacing/>
        <w:jc w:val="both"/>
      </w:pPr>
      <w:r w:rsidRPr="00F94070">
        <w:t>La salida podrá elegirse por campo, 4-20mA, o 0-5/0-10V DC.</w:t>
      </w:r>
    </w:p>
    <w:p w14:paraId="6383671D" w14:textId="77777777" w:rsidR="00BB7A0D" w:rsidRPr="00F94070" w:rsidRDefault="00BB7A0D" w:rsidP="00BB7A0D">
      <w:pPr>
        <w:pStyle w:val="Prrafodelista"/>
        <w:numPr>
          <w:ilvl w:val="0"/>
          <w:numId w:val="50"/>
        </w:numPr>
        <w:spacing w:before="0" w:after="160" w:line="259" w:lineRule="auto"/>
        <w:contextualSpacing/>
        <w:jc w:val="both"/>
      </w:pPr>
      <w:r w:rsidRPr="00F94070">
        <w:t>El transmisor soportará una alimentación de 12-30V DC 0 24V AC.</w:t>
      </w:r>
    </w:p>
    <w:p w14:paraId="4317AFA8" w14:textId="77777777" w:rsidR="00BB7A0D" w:rsidRPr="00F94070" w:rsidRDefault="00BB7A0D" w:rsidP="00BB7A0D">
      <w:pPr>
        <w:pStyle w:val="Prrafodelista"/>
        <w:numPr>
          <w:ilvl w:val="0"/>
          <w:numId w:val="50"/>
        </w:numPr>
        <w:spacing w:before="0" w:after="160" w:line="259" w:lineRule="auto"/>
        <w:contextualSpacing/>
        <w:jc w:val="both"/>
      </w:pPr>
      <w:r w:rsidRPr="00F94070">
        <w:t>El transmisor deberá estar disponible en una caja blanca/negra de plástico ABS de alto impacto, para permitir su montaje en una caja eléctrica estándar.</w:t>
      </w:r>
    </w:p>
    <w:p w14:paraId="7EBA9DFD" w14:textId="77777777" w:rsidR="00BB7A0D" w:rsidRPr="00F94070" w:rsidRDefault="00BB7A0D" w:rsidP="00BB7A0D">
      <w:pPr>
        <w:pStyle w:val="Prrafodelista"/>
        <w:numPr>
          <w:ilvl w:val="0"/>
          <w:numId w:val="50"/>
        </w:numPr>
        <w:spacing w:before="0" w:after="160" w:line="259" w:lineRule="auto"/>
        <w:contextualSpacing/>
        <w:jc w:val="both"/>
      </w:pPr>
      <w:r w:rsidRPr="00F94070">
        <w:t>El transmisor tendrá una pantalla LCD.</w:t>
      </w:r>
    </w:p>
    <w:p w14:paraId="584BEA92" w14:textId="77777777" w:rsidR="00BB7A0D" w:rsidRPr="00F94070" w:rsidRDefault="00BB7A0D" w:rsidP="00BB7A0D">
      <w:pPr>
        <w:pStyle w:val="Prrafodelista"/>
        <w:numPr>
          <w:ilvl w:val="0"/>
          <w:numId w:val="50"/>
        </w:numPr>
        <w:spacing w:before="0" w:after="160" w:line="259" w:lineRule="auto"/>
        <w:contextualSpacing/>
        <w:jc w:val="both"/>
      </w:pPr>
      <w:r w:rsidRPr="00F94070">
        <w:t>El transmisor deberá tener una certificación de calibración NIST.</w:t>
      </w:r>
    </w:p>
    <w:p w14:paraId="7372C006" w14:textId="77777777" w:rsidR="00BB7A0D" w:rsidRPr="00F94070" w:rsidRDefault="00BB7A0D" w:rsidP="00BB7A0D">
      <w:pPr>
        <w:pStyle w:val="Ttulo4"/>
      </w:pPr>
      <w:r w:rsidRPr="00F94070">
        <w:t>Transmisores de humedad de ducto</w:t>
      </w:r>
    </w:p>
    <w:p w14:paraId="143D8FFB" w14:textId="77777777" w:rsidR="00BB7A0D" w:rsidRPr="00F94070" w:rsidRDefault="00BB7A0D" w:rsidP="00BB7A0D">
      <w:pPr>
        <w:pStyle w:val="Prrafodelista"/>
        <w:numPr>
          <w:ilvl w:val="0"/>
          <w:numId w:val="50"/>
        </w:numPr>
        <w:spacing w:before="0" w:after="160" w:line="259" w:lineRule="auto"/>
        <w:contextualSpacing/>
        <w:jc w:val="both"/>
      </w:pPr>
      <w:r w:rsidRPr="00F94070">
        <w:t>Los transmisores deberán tener una precisión de +/- [1][2]% a plena escala.</w:t>
      </w:r>
    </w:p>
    <w:p w14:paraId="18C955F2" w14:textId="77777777" w:rsidR="00BB7A0D" w:rsidRPr="00F94070" w:rsidRDefault="00BB7A0D" w:rsidP="00BB7A0D">
      <w:pPr>
        <w:pStyle w:val="Prrafodelista"/>
        <w:numPr>
          <w:ilvl w:val="0"/>
          <w:numId w:val="50"/>
        </w:numPr>
        <w:spacing w:before="0" w:after="160" w:line="259" w:lineRule="auto"/>
        <w:contextualSpacing/>
        <w:jc w:val="both"/>
      </w:pPr>
      <w:r w:rsidRPr="00F94070">
        <w:t>El transmisor deberá estar completamente encapsulado en un material cerámico, dentro de una sonda de acero inoxidable.</w:t>
      </w:r>
    </w:p>
    <w:p w14:paraId="7EF2DC82" w14:textId="77777777" w:rsidR="00BB7A0D" w:rsidRPr="00F94070" w:rsidRDefault="00BB7A0D" w:rsidP="00BB7A0D">
      <w:pPr>
        <w:pStyle w:val="Prrafodelista"/>
        <w:numPr>
          <w:ilvl w:val="0"/>
          <w:numId w:val="50"/>
        </w:numPr>
        <w:spacing w:before="0" w:after="160" w:line="259" w:lineRule="auto"/>
        <w:contextualSpacing/>
        <w:jc w:val="both"/>
      </w:pPr>
      <w:r w:rsidRPr="00F94070">
        <w:t>El transmisor deberá tener un elemento sensor reemplazable.</w:t>
      </w:r>
    </w:p>
    <w:p w14:paraId="46025EE3" w14:textId="77777777" w:rsidR="00BB7A0D" w:rsidRPr="00F94070" w:rsidRDefault="00BB7A0D" w:rsidP="00BB7A0D">
      <w:pPr>
        <w:pStyle w:val="Prrafodelista"/>
        <w:numPr>
          <w:ilvl w:val="0"/>
          <w:numId w:val="50"/>
        </w:numPr>
        <w:spacing w:before="0" w:after="160" w:line="259" w:lineRule="auto"/>
        <w:contextualSpacing/>
        <w:jc w:val="both"/>
      </w:pPr>
      <w:r w:rsidRPr="00F94070">
        <w:t>El sensor será del tipo film delgado capacitivo.</w:t>
      </w:r>
    </w:p>
    <w:p w14:paraId="63FF0773" w14:textId="77777777" w:rsidR="00BB7A0D" w:rsidRPr="00F94070" w:rsidRDefault="00BB7A0D" w:rsidP="00BB7A0D">
      <w:pPr>
        <w:pStyle w:val="Prrafodelista"/>
        <w:numPr>
          <w:ilvl w:val="0"/>
          <w:numId w:val="50"/>
        </w:numPr>
        <w:spacing w:before="0" w:after="160" w:line="259" w:lineRule="auto"/>
        <w:contextualSpacing/>
        <w:jc w:val="both"/>
      </w:pPr>
      <w:r w:rsidRPr="00F94070">
        <w:t>El elemento sensor deberá tener una memoria no volátil integrada, para calibración multipunto.</w:t>
      </w:r>
    </w:p>
    <w:p w14:paraId="49CDB093" w14:textId="77777777" w:rsidR="00BB7A0D" w:rsidRPr="00F94070" w:rsidRDefault="00BB7A0D" w:rsidP="00BB7A0D">
      <w:pPr>
        <w:pStyle w:val="Prrafodelista"/>
        <w:numPr>
          <w:ilvl w:val="0"/>
          <w:numId w:val="50"/>
        </w:numPr>
        <w:spacing w:before="0" w:after="160" w:line="259" w:lineRule="auto"/>
        <w:contextualSpacing/>
        <w:jc w:val="both"/>
      </w:pPr>
      <w:r w:rsidRPr="00F94070">
        <w:t>La escala será 0-100% HR sin condensción, 10°C a 35°C.</w:t>
      </w:r>
    </w:p>
    <w:p w14:paraId="72FBE385" w14:textId="77777777" w:rsidR="00BB7A0D" w:rsidRPr="00F94070" w:rsidRDefault="00BB7A0D" w:rsidP="00BB7A0D">
      <w:pPr>
        <w:pStyle w:val="Prrafodelista"/>
        <w:numPr>
          <w:ilvl w:val="0"/>
          <w:numId w:val="50"/>
        </w:numPr>
        <w:spacing w:before="0" w:after="160" w:line="259" w:lineRule="auto"/>
        <w:contextualSpacing/>
        <w:jc w:val="both"/>
      </w:pPr>
      <w:r w:rsidRPr="00F94070">
        <w:t>La salida podrá elegirse por campo, 4-20mA, o 0-5/0-10V DC.</w:t>
      </w:r>
    </w:p>
    <w:p w14:paraId="445469A4" w14:textId="77777777" w:rsidR="00BB7A0D" w:rsidRPr="00F94070" w:rsidRDefault="00BB7A0D" w:rsidP="00BB7A0D">
      <w:pPr>
        <w:pStyle w:val="Prrafodelista"/>
        <w:numPr>
          <w:ilvl w:val="0"/>
          <w:numId w:val="50"/>
        </w:numPr>
        <w:spacing w:before="0" w:after="160" w:line="259" w:lineRule="auto"/>
        <w:contextualSpacing/>
        <w:jc w:val="both"/>
      </w:pPr>
      <w:r w:rsidRPr="00F94070">
        <w:t>El transmisor soportará una alimentación de 12-30V DC 0 24V AC.</w:t>
      </w:r>
    </w:p>
    <w:p w14:paraId="75658A06" w14:textId="77777777" w:rsidR="00BB7A0D" w:rsidRPr="00F94070" w:rsidRDefault="00BB7A0D" w:rsidP="00BB7A0D">
      <w:pPr>
        <w:pStyle w:val="Prrafodelista"/>
        <w:numPr>
          <w:ilvl w:val="0"/>
          <w:numId w:val="50"/>
        </w:numPr>
        <w:spacing w:before="0" w:after="160" w:line="259" w:lineRule="auto"/>
        <w:contextualSpacing/>
        <w:jc w:val="both"/>
      </w:pPr>
      <w:r w:rsidRPr="00F94070">
        <w:t>El transmisor deberá tener una certificación de calibración NIST.</w:t>
      </w:r>
    </w:p>
    <w:p w14:paraId="536CF307" w14:textId="77777777" w:rsidR="00BB7A0D" w:rsidRPr="00F94070" w:rsidRDefault="00BB7A0D" w:rsidP="00BB7A0D">
      <w:pPr>
        <w:pStyle w:val="Ttulo4"/>
      </w:pPr>
      <w:r w:rsidRPr="00F94070">
        <w:t>Transmisores de humedad de exteriores</w:t>
      </w:r>
    </w:p>
    <w:p w14:paraId="15B42E49" w14:textId="77777777" w:rsidR="00BB7A0D" w:rsidRPr="00F94070" w:rsidRDefault="00BB7A0D" w:rsidP="00BB7A0D">
      <w:pPr>
        <w:pStyle w:val="Prrafodelista"/>
        <w:numPr>
          <w:ilvl w:val="0"/>
          <w:numId w:val="50"/>
        </w:numPr>
        <w:spacing w:before="0" w:after="160" w:line="259" w:lineRule="auto"/>
        <w:contextualSpacing/>
        <w:jc w:val="both"/>
      </w:pPr>
      <w:r w:rsidRPr="00F94070">
        <w:t>Los transmisores deberán tener una precisión de +/- [1][2]% a plena escala.</w:t>
      </w:r>
    </w:p>
    <w:p w14:paraId="3C6058B9" w14:textId="77777777" w:rsidR="00BB7A0D" w:rsidRPr="00F94070" w:rsidRDefault="00BB7A0D" w:rsidP="00BB7A0D">
      <w:pPr>
        <w:pStyle w:val="Prrafodelista"/>
        <w:numPr>
          <w:ilvl w:val="0"/>
          <w:numId w:val="50"/>
        </w:numPr>
        <w:spacing w:before="0" w:after="160" w:line="259" w:lineRule="auto"/>
        <w:contextualSpacing/>
        <w:jc w:val="both"/>
      </w:pPr>
      <w:r w:rsidRPr="00F94070">
        <w:t>El transmisor deberá estar completamente encapsulado en un material cerámico, dentro de una sonda de acero inoxidable. La sonda deberá estar en una caja de PVC, resistente a la luz solar, y a prueba de agua.</w:t>
      </w:r>
    </w:p>
    <w:p w14:paraId="57387F82" w14:textId="77777777" w:rsidR="00BB7A0D" w:rsidRPr="00F94070" w:rsidRDefault="00BB7A0D" w:rsidP="00BB7A0D">
      <w:pPr>
        <w:pStyle w:val="Prrafodelista"/>
        <w:numPr>
          <w:ilvl w:val="0"/>
          <w:numId w:val="50"/>
        </w:numPr>
        <w:spacing w:before="0" w:after="160" w:line="259" w:lineRule="auto"/>
        <w:contextualSpacing/>
        <w:jc w:val="both"/>
      </w:pPr>
      <w:r w:rsidRPr="00F94070">
        <w:t>El transmisor deberá tener un elemento sensor reemplazable.</w:t>
      </w:r>
    </w:p>
    <w:p w14:paraId="2D8070F3" w14:textId="77777777" w:rsidR="00BB7A0D" w:rsidRPr="00F94070" w:rsidRDefault="00BB7A0D" w:rsidP="00BB7A0D">
      <w:pPr>
        <w:pStyle w:val="Prrafodelista"/>
        <w:numPr>
          <w:ilvl w:val="0"/>
          <w:numId w:val="50"/>
        </w:numPr>
        <w:spacing w:before="0" w:after="160" w:line="259" w:lineRule="auto"/>
        <w:contextualSpacing/>
        <w:jc w:val="both"/>
      </w:pPr>
      <w:r w:rsidRPr="00F94070">
        <w:t>El sensor será del tipo film delgado capacitivo.</w:t>
      </w:r>
    </w:p>
    <w:p w14:paraId="3379E222" w14:textId="77777777" w:rsidR="00BB7A0D" w:rsidRPr="00F94070" w:rsidRDefault="00BB7A0D" w:rsidP="00BB7A0D">
      <w:pPr>
        <w:pStyle w:val="Prrafodelista"/>
        <w:numPr>
          <w:ilvl w:val="0"/>
          <w:numId w:val="50"/>
        </w:numPr>
        <w:spacing w:before="0" w:after="160" w:line="259" w:lineRule="auto"/>
        <w:contextualSpacing/>
        <w:jc w:val="both"/>
      </w:pPr>
      <w:r w:rsidRPr="00F94070">
        <w:t>El elemento sensor deberá tener una memoria no volátil integrada, para calibración multipunto.</w:t>
      </w:r>
    </w:p>
    <w:p w14:paraId="65E5139B" w14:textId="77777777" w:rsidR="00BB7A0D" w:rsidRPr="00F94070" w:rsidRDefault="00BB7A0D" w:rsidP="00BB7A0D">
      <w:pPr>
        <w:pStyle w:val="Prrafodelista"/>
        <w:numPr>
          <w:ilvl w:val="0"/>
          <w:numId w:val="50"/>
        </w:numPr>
        <w:spacing w:before="0" w:after="160" w:line="259" w:lineRule="auto"/>
        <w:contextualSpacing/>
        <w:jc w:val="both"/>
      </w:pPr>
      <w:r w:rsidRPr="00F94070">
        <w:t>La escala será 0-100% HR sin condensción, 10°C a 35°C.</w:t>
      </w:r>
    </w:p>
    <w:p w14:paraId="202E18AC" w14:textId="77777777" w:rsidR="00BB7A0D" w:rsidRPr="00F94070" w:rsidRDefault="00BB7A0D" w:rsidP="00BB7A0D">
      <w:pPr>
        <w:pStyle w:val="Prrafodelista"/>
        <w:numPr>
          <w:ilvl w:val="0"/>
          <w:numId w:val="50"/>
        </w:numPr>
        <w:spacing w:before="0" w:after="160" w:line="259" w:lineRule="auto"/>
        <w:contextualSpacing/>
        <w:jc w:val="both"/>
      </w:pPr>
      <w:r w:rsidRPr="00F94070">
        <w:t>La salida podrá elegirse por campo, 4-20mA, o 0-5/0-10V DC.</w:t>
      </w:r>
    </w:p>
    <w:p w14:paraId="23753F86" w14:textId="77777777" w:rsidR="00BB7A0D" w:rsidRPr="00F94070" w:rsidRDefault="00BB7A0D" w:rsidP="00BB7A0D">
      <w:pPr>
        <w:pStyle w:val="Prrafodelista"/>
        <w:numPr>
          <w:ilvl w:val="0"/>
          <w:numId w:val="50"/>
        </w:numPr>
        <w:spacing w:before="0" w:after="160" w:line="259" w:lineRule="auto"/>
        <w:contextualSpacing/>
        <w:jc w:val="both"/>
      </w:pPr>
      <w:r w:rsidRPr="00F94070">
        <w:lastRenderedPageBreak/>
        <w:t>El transmisor soportará una alimentación de 12-30V DC 0 24V AC.</w:t>
      </w:r>
    </w:p>
    <w:p w14:paraId="6412C4A1" w14:textId="77777777" w:rsidR="00BB7A0D" w:rsidRPr="00F94070" w:rsidRDefault="00BB7A0D" w:rsidP="00BB7A0D">
      <w:pPr>
        <w:pStyle w:val="Prrafodelista"/>
        <w:numPr>
          <w:ilvl w:val="0"/>
          <w:numId w:val="50"/>
        </w:numPr>
        <w:spacing w:before="0" w:after="160" w:line="259" w:lineRule="auto"/>
        <w:contextualSpacing/>
        <w:jc w:val="both"/>
      </w:pPr>
      <w:r w:rsidRPr="00F94070">
        <w:t>El transmisor deberá tener una certificación de calibración NIST.</w:t>
      </w:r>
    </w:p>
    <w:p w14:paraId="3F0E433C" w14:textId="77777777" w:rsidR="00BB7A0D" w:rsidRPr="00F94070" w:rsidRDefault="00BB7A0D" w:rsidP="00BB7A0D">
      <w:pPr>
        <w:pStyle w:val="Ttulo4"/>
      </w:pPr>
      <w:r w:rsidRPr="00F94070">
        <w:t>Sensor de dióxido de carbono de ambiente</w:t>
      </w:r>
    </w:p>
    <w:p w14:paraId="21361A1C" w14:textId="77777777" w:rsidR="00BB7A0D" w:rsidRPr="00F94070" w:rsidRDefault="00BB7A0D" w:rsidP="00BB7A0D">
      <w:pPr>
        <w:pStyle w:val="Prrafodelista"/>
        <w:numPr>
          <w:ilvl w:val="0"/>
          <w:numId w:val="50"/>
        </w:numPr>
        <w:spacing w:before="0" w:after="160" w:line="259" w:lineRule="auto"/>
        <w:contextualSpacing/>
        <w:jc w:val="both"/>
      </w:pPr>
      <w:r w:rsidRPr="00F94070">
        <w:t>El sensor será del tipo infrarrojo no dispersivo (NRID).</w:t>
      </w:r>
    </w:p>
    <w:p w14:paraId="33945853" w14:textId="77777777" w:rsidR="00BB7A0D" w:rsidRPr="00F94070" w:rsidRDefault="00BB7A0D" w:rsidP="00BB7A0D">
      <w:pPr>
        <w:pStyle w:val="Prrafodelista"/>
        <w:numPr>
          <w:ilvl w:val="0"/>
          <w:numId w:val="50"/>
        </w:numPr>
        <w:spacing w:before="0" w:after="160" w:line="259" w:lineRule="auto"/>
        <w:contextualSpacing/>
        <w:jc w:val="both"/>
      </w:pPr>
      <w:r w:rsidRPr="00F94070">
        <w:t>La precisión será de ±30 ppm del valor medido, con un desvío anual de ±10 ppm. Intervalo de calibración mínimo recomendado de 5 años.</w:t>
      </w:r>
    </w:p>
    <w:p w14:paraId="5D0D2BD0" w14:textId="77777777" w:rsidR="00BB7A0D" w:rsidRPr="00F94070" w:rsidRDefault="00BB7A0D" w:rsidP="00BB7A0D">
      <w:pPr>
        <w:pStyle w:val="Prrafodelista"/>
        <w:numPr>
          <w:ilvl w:val="0"/>
          <w:numId w:val="50"/>
        </w:numPr>
        <w:spacing w:before="0" w:after="160" w:line="259" w:lineRule="auto"/>
        <w:contextualSpacing/>
        <w:jc w:val="both"/>
      </w:pPr>
      <w:r w:rsidRPr="00F94070">
        <w:t>Repetibilidad de ±20 ppm ±1% del valor medido.</w:t>
      </w:r>
    </w:p>
    <w:p w14:paraId="5D56A539" w14:textId="77777777" w:rsidR="00BB7A0D" w:rsidRPr="00F94070" w:rsidRDefault="00BB7A0D" w:rsidP="00BB7A0D">
      <w:pPr>
        <w:pStyle w:val="Prrafodelista"/>
        <w:numPr>
          <w:ilvl w:val="0"/>
          <w:numId w:val="50"/>
        </w:numPr>
        <w:spacing w:before="0" w:after="160" w:line="259" w:lineRule="auto"/>
        <w:contextualSpacing/>
        <w:jc w:val="both"/>
      </w:pPr>
      <w:r w:rsidRPr="00F94070">
        <w:t>El tiempo de respuesta será de &lt;60 segundos para un cambio del 90% del paso.</w:t>
      </w:r>
    </w:p>
    <w:p w14:paraId="600D73AA" w14:textId="77777777" w:rsidR="00BB7A0D" w:rsidRPr="00F94070" w:rsidRDefault="00BB7A0D" w:rsidP="00BB7A0D">
      <w:pPr>
        <w:pStyle w:val="Prrafodelista"/>
        <w:numPr>
          <w:ilvl w:val="0"/>
          <w:numId w:val="50"/>
        </w:numPr>
        <w:spacing w:before="0" w:after="160" w:line="259" w:lineRule="auto"/>
        <w:contextualSpacing/>
        <w:jc w:val="both"/>
      </w:pPr>
      <w:r w:rsidRPr="00F94070">
        <w:t>Las salidas será seleccionables por campo: [Analógica: 4-20mA o 0-5/0-10V DC]</w:t>
      </w:r>
      <w:r>
        <w:t xml:space="preserve"> </w:t>
      </w:r>
      <w:r w:rsidRPr="00F94070">
        <w:t>[Protocolo: Modbus o BACnet] con [Relé SPTD 1A@30V DC][selector de temperatura].</w:t>
      </w:r>
    </w:p>
    <w:p w14:paraId="7F1B398A" w14:textId="77777777" w:rsidR="00BB7A0D" w:rsidRPr="00F94070" w:rsidRDefault="00BB7A0D" w:rsidP="00BB7A0D">
      <w:pPr>
        <w:pStyle w:val="Prrafodelista"/>
        <w:numPr>
          <w:ilvl w:val="0"/>
          <w:numId w:val="50"/>
        </w:numPr>
        <w:spacing w:before="0" w:after="160" w:line="259" w:lineRule="auto"/>
        <w:contextualSpacing/>
        <w:jc w:val="both"/>
      </w:pPr>
      <w:r w:rsidRPr="00F94070">
        <w:t>El transmisor soportará una alimentación de 12-30V DC 0 24V AC.</w:t>
      </w:r>
    </w:p>
    <w:p w14:paraId="527B5BD7" w14:textId="77777777" w:rsidR="00BB7A0D" w:rsidRPr="00F94070" w:rsidRDefault="00BB7A0D" w:rsidP="00BB7A0D">
      <w:pPr>
        <w:pStyle w:val="Prrafodelista"/>
        <w:numPr>
          <w:ilvl w:val="0"/>
          <w:numId w:val="50"/>
        </w:numPr>
        <w:spacing w:before="0" w:after="160" w:line="259" w:lineRule="auto"/>
        <w:contextualSpacing/>
        <w:jc w:val="both"/>
      </w:pPr>
      <w:r w:rsidRPr="00F94070">
        <w:t>Rango de temperaturas: [0°C a 50°C (CO2 solamente)] [10°C a 35°C (con opción de humedad)]</w:t>
      </w:r>
    </w:p>
    <w:p w14:paraId="617F38EB" w14:textId="77777777" w:rsidR="00BB7A0D" w:rsidRPr="00F94070" w:rsidRDefault="00BB7A0D" w:rsidP="00BB7A0D">
      <w:pPr>
        <w:pStyle w:val="Prrafodelista"/>
        <w:numPr>
          <w:ilvl w:val="0"/>
          <w:numId w:val="50"/>
        </w:numPr>
        <w:spacing w:before="0" w:after="160" w:line="259" w:lineRule="auto"/>
        <w:contextualSpacing/>
        <w:jc w:val="both"/>
      </w:pPr>
      <w:r w:rsidRPr="00F94070">
        <w:t>El rango de salida será programable 0-2000 ppm o 0-5000 ppm.</w:t>
      </w:r>
    </w:p>
    <w:p w14:paraId="68B78C33" w14:textId="77777777" w:rsidR="00BB7A0D" w:rsidRPr="00F94070" w:rsidRDefault="00BB7A0D" w:rsidP="00BB7A0D">
      <w:pPr>
        <w:pStyle w:val="Prrafodelista"/>
        <w:numPr>
          <w:ilvl w:val="0"/>
          <w:numId w:val="50"/>
        </w:numPr>
        <w:spacing w:before="0" w:after="160" w:line="259" w:lineRule="auto"/>
        <w:contextualSpacing/>
        <w:jc w:val="both"/>
      </w:pPr>
      <w:r w:rsidRPr="00F94070">
        <w:t>Los sensores deberán estar disponibles en un envolvente de color blanco/negro para su instalación en una caja eléctrica estándar.</w:t>
      </w:r>
    </w:p>
    <w:p w14:paraId="648A71E4" w14:textId="77777777" w:rsidR="00BB7A0D" w:rsidRPr="00F94070" w:rsidRDefault="00BB7A0D" w:rsidP="00BB7A0D">
      <w:pPr>
        <w:pStyle w:val="Prrafodelista"/>
        <w:numPr>
          <w:ilvl w:val="0"/>
          <w:numId w:val="50"/>
        </w:numPr>
        <w:spacing w:before="0" w:after="160" w:line="259" w:lineRule="auto"/>
        <w:contextualSpacing/>
        <w:jc w:val="both"/>
      </w:pPr>
      <w:r w:rsidRPr="00F94070">
        <w:t>El transmisor tendrá una pantalla LCD para la puesta en funcionamiento, y con una cobertura adicional para cubrir dicha pantalla, con el fin de evitar interpretaciones erróneas de los datos.</w:t>
      </w:r>
    </w:p>
    <w:p w14:paraId="2E403137" w14:textId="77777777" w:rsidR="00BB7A0D" w:rsidRPr="00F94070" w:rsidRDefault="00BB7A0D" w:rsidP="00BB7A0D">
      <w:pPr>
        <w:pStyle w:val="Ttulo4"/>
      </w:pPr>
      <w:r w:rsidRPr="00F94070">
        <w:t>Sensor de dióxido de carbono de ducto:</w:t>
      </w:r>
    </w:p>
    <w:p w14:paraId="6FACC858" w14:textId="77777777" w:rsidR="00BB7A0D" w:rsidRPr="00F94070" w:rsidRDefault="00BB7A0D" w:rsidP="00BB7A0D">
      <w:pPr>
        <w:pStyle w:val="Prrafodelista"/>
        <w:numPr>
          <w:ilvl w:val="0"/>
          <w:numId w:val="50"/>
        </w:numPr>
        <w:spacing w:before="0" w:after="160" w:line="259" w:lineRule="auto"/>
        <w:contextualSpacing/>
        <w:jc w:val="both"/>
      </w:pPr>
      <w:r w:rsidRPr="00F94070">
        <w:t>El sensor será del tipo infrarrojo no dispersivo (NRID).</w:t>
      </w:r>
    </w:p>
    <w:p w14:paraId="528ECF1B" w14:textId="77777777" w:rsidR="00BB7A0D" w:rsidRPr="00F94070" w:rsidRDefault="00BB7A0D" w:rsidP="00BB7A0D">
      <w:pPr>
        <w:pStyle w:val="Prrafodelista"/>
        <w:numPr>
          <w:ilvl w:val="0"/>
          <w:numId w:val="50"/>
        </w:numPr>
        <w:spacing w:before="0" w:after="160" w:line="259" w:lineRule="auto"/>
        <w:contextualSpacing/>
        <w:jc w:val="both"/>
      </w:pPr>
      <w:r w:rsidRPr="00F94070">
        <w:t>La precisión será de ±30 ppm del valor medido, con un desvío anual de ±10 ppm. Intervalo de calibración mínimo recomendado de 5 años.</w:t>
      </w:r>
    </w:p>
    <w:p w14:paraId="4BAC1174" w14:textId="77777777" w:rsidR="00BB7A0D" w:rsidRPr="00F94070" w:rsidRDefault="00BB7A0D" w:rsidP="00BB7A0D">
      <w:pPr>
        <w:pStyle w:val="Prrafodelista"/>
        <w:numPr>
          <w:ilvl w:val="0"/>
          <w:numId w:val="50"/>
        </w:numPr>
        <w:spacing w:before="0" w:after="160" w:line="259" w:lineRule="auto"/>
        <w:contextualSpacing/>
        <w:jc w:val="both"/>
      </w:pPr>
      <w:r w:rsidRPr="00F94070">
        <w:t>Repetibilidad de ±20 ppm ±1% del valor medido.</w:t>
      </w:r>
    </w:p>
    <w:p w14:paraId="23267665" w14:textId="77777777" w:rsidR="00BB7A0D" w:rsidRPr="00F94070" w:rsidRDefault="00BB7A0D" w:rsidP="00BB7A0D">
      <w:pPr>
        <w:pStyle w:val="Prrafodelista"/>
        <w:numPr>
          <w:ilvl w:val="0"/>
          <w:numId w:val="50"/>
        </w:numPr>
        <w:spacing w:before="0" w:after="160" w:line="259" w:lineRule="auto"/>
        <w:contextualSpacing/>
        <w:jc w:val="both"/>
      </w:pPr>
      <w:r w:rsidRPr="00F94070">
        <w:t>El tiempo de respuesta será de &lt;60 segundos para un cambio del 90% del paso.</w:t>
      </w:r>
    </w:p>
    <w:p w14:paraId="1598BFB6" w14:textId="77777777" w:rsidR="00BB7A0D" w:rsidRPr="00F94070" w:rsidRDefault="00BB7A0D" w:rsidP="00BB7A0D">
      <w:pPr>
        <w:pStyle w:val="Prrafodelista"/>
        <w:numPr>
          <w:ilvl w:val="0"/>
          <w:numId w:val="50"/>
        </w:numPr>
        <w:spacing w:before="0" w:after="160" w:line="259" w:lineRule="auto"/>
        <w:contextualSpacing/>
        <w:jc w:val="both"/>
      </w:pPr>
      <w:r w:rsidRPr="00F94070">
        <w:t>La salida será seleccionable por campo: Analógica: 4-20mA o 0-5/0-10V DC, con relé SPTD 1A@30V DC.</w:t>
      </w:r>
    </w:p>
    <w:p w14:paraId="1FFF5361" w14:textId="77777777" w:rsidR="00BB7A0D" w:rsidRPr="00F94070" w:rsidRDefault="00BB7A0D" w:rsidP="00BB7A0D">
      <w:pPr>
        <w:pStyle w:val="Prrafodelista"/>
        <w:numPr>
          <w:ilvl w:val="0"/>
          <w:numId w:val="50"/>
        </w:numPr>
        <w:spacing w:before="0" w:after="160" w:line="259" w:lineRule="auto"/>
        <w:contextualSpacing/>
        <w:jc w:val="both"/>
      </w:pPr>
      <w:r w:rsidRPr="00F94070">
        <w:t>El transmisor soportará una alimentación de 12-30V DC 0 24V AC.</w:t>
      </w:r>
    </w:p>
    <w:p w14:paraId="212E74CD" w14:textId="77777777" w:rsidR="00BB7A0D" w:rsidRPr="00F94070" w:rsidRDefault="00BB7A0D" w:rsidP="00BB7A0D">
      <w:pPr>
        <w:pStyle w:val="Prrafodelista"/>
        <w:numPr>
          <w:ilvl w:val="0"/>
          <w:numId w:val="50"/>
        </w:numPr>
        <w:spacing w:before="0" w:after="160" w:line="259" w:lineRule="auto"/>
        <w:contextualSpacing/>
        <w:jc w:val="both"/>
      </w:pPr>
      <w:r w:rsidRPr="00F94070">
        <w:t>Rango de temperaturas: 0°C a 50°C.</w:t>
      </w:r>
    </w:p>
    <w:p w14:paraId="0E4397AB" w14:textId="77777777" w:rsidR="00BB7A0D" w:rsidRPr="00F94070" w:rsidRDefault="00BB7A0D" w:rsidP="00BB7A0D">
      <w:pPr>
        <w:pStyle w:val="Prrafodelista"/>
        <w:numPr>
          <w:ilvl w:val="0"/>
          <w:numId w:val="50"/>
        </w:numPr>
        <w:spacing w:before="0" w:after="160" w:line="259" w:lineRule="auto"/>
        <w:contextualSpacing/>
        <w:jc w:val="both"/>
      </w:pPr>
      <w:r w:rsidRPr="00F94070">
        <w:t>El rango de salida será programable 0-2000 ppm o 0-5000 ppm.</w:t>
      </w:r>
    </w:p>
    <w:p w14:paraId="521E41A1" w14:textId="77777777" w:rsidR="00BB7A0D" w:rsidRPr="00F94070" w:rsidRDefault="00BB7A0D" w:rsidP="00BB7A0D">
      <w:pPr>
        <w:pStyle w:val="Prrafodelista"/>
        <w:numPr>
          <w:ilvl w:val="0"/>
          <w:numId w:val="50"/>
        </w:numPr>
        <w:spacing w:before="0" w:after="160" w:line="259" w:lineRule="auto"/>
        <w:contextualSpacing/>
        <w:jc w:val="both"/>
      </w:pPr>
      <w:r w:rsidRPr="00F94070">
        <w:t>La envolvente no requerirá de tubos externos, utilizará sondas H integradas para el sensor de flujo de aire.</w:t>
      </w:r>
    </w:p>
    <w:p w14:paraId="6DC89467" w14:textId="77777777" w:rsidR="00BB7A0D" w:rsidRPr="00F94070" w:rsidRDefault="00BB7A0D" w:rsidP="00BB7A0D">
      <w:pPr>
        <w:pStyle w:val="Prrafodelista"/>
        <w:numPr>
          <w:ilvl w:val="0"/>
          <w:numId w:val="50"/>
        </w:numPr>
        <w:spacing w:before="0" w:after="160" w:line="259" w:lineRule="auto"/>
        <w:contextualSpacing/>
        <w:jc w:val="both"/>
      </w:pPr>
      <w:r w:rsidRPr="00F94070">
        <w:t>La cubierta de la envolvente no requerirá de tornillos, sino que tendrá un sistema de encastre.</w:t>
      </w:r>
    </w:p>
    <w:p w14:paraId="42F2283B" w14:textId="77777777" w:rsidR="00BB7A0D" w:rsidRPr="00F94070" w:rsidRDefault="00BB7A0D" w:rsidP="00BB7A0D">
      <w:pPr>
        <w:pStyle w:val="Prrafodelista"/>
        <w:numPr>
          <w:ilvl w:val="0"/>
          <w:numId w:val="50"/>
        </w:numPr>
        <w:spacing w:before="0" w:after="160" w:line="259" w:lineRule="auto"/>
        <w:contextualSpacing/>
        <w:jc w:val="both"/>
      </w:pPr>
      <w:r w:rsidRPr="00F94070">
        <w:t>El transmisor tendrá una pantalla LCD.</w:t>
      </w:r>
    </w:p>
    <w:p w14:paraId="5EFE402A" w14:textId="77777777" w:rsidR="00BB7A0D" w:rsidRPr="00F94070" w:rsidRDefault="00BB7A0D" w:rsidP="00BB7A0D">
      <w:pPr>
        <w:pStyle w:val="Ttulo4"/>
      </w:pPr>
      <w:r w:rsidRPr="00F94070">
        <w:t>Sensores de presión de aire</w:t>
      </w:r>
    </w:p>
    <w:p w14:paraId="5AF07834" w14:textId="77777777" w:rsidR="00BB7A0D" w:rsidRPr="00F94070" w:rsidRDefault="00BB7A0D" w:rsidP="00BB7A0D">
      <w:pPr>
        <w:pStyle w:val="Prrafodelista"/>
        <w:numPr>
          <w:ilvl w:val="0"/>
          <w:numId w:val="50"/>
        </w:numPr>
        <w:spacing w:before="0" w:after="160" w:line="259" w:lineRule="auto"/>
        <w:contextualSpacing/>
        <w:jc w:val="both"/>
      </w:pPr>
      <w:r w:rsidRPr="00F94070">
        <w:t>El sensor será del tipo cerámico capacitivo, con microprocesador.</w:t>
      </w:r>
    </w:p>
    <w:p w14:paraId="564040C6" w14:textId="77777777" w:rsidR="00BB7A0D" w:rsidRPr="00F94070" w:rsidRDefault="00BB7A0D" w:rsidP="00BB7A0D">
      <w:pPr>
        <w:pStyle w:val="Prrafodelista"/>
        <w:numPr>
          <w:ilvl w:val="0"/>
          <w:numId w:val="50"/>
        </w:numPr>
        <w:spacing w:before="0" w:after="160" w:line="259" w:lineRule="auto"/>
        <w:contextualSpacing/>
        <w:jc w:val="both"/>
      </w:pPr>
      <w:r w:rsidRPr="00F94070">
        <w:t>El sensor tendrá 14 rangos seleccionables de 0,1 a 10”WC</w:t>
      </w:r>
    </w:p>
    <w:p w14:paraId="7A01DC9E" w14:textId="77777777" w:rsidR="00BB7A0D" w:rsidRPr="00F94070" w:rsidRDefault="00BB7A0D" w:rsidP="00BB7A0D">
      <w:pPr>
        <w:pStyle w:val="Prrafodelista"/>
        <w:numPr>
          <w:ilvl w:val="0"/>
          <w:numId w:val="50"/>
        </w:numPr>
        <w:spacing w:before="0" w:after="160" w:line="259" w:lineRule="auto"/>
        <w:contextualSpacing/>
        <w:jc w:val="both"/>
      </w:pPr>
      <w:r w:rsidRPr="00F94070">
        <w:t>El sensor tendrá una precisión de +/- 1% en cada rango, incluyendo la linealidad, repetibilidad, histéresis, estabilidad y compensación de la temperatura.</w:t>
      </w:r>
    </w:p>
    <w:p w14:paraId="3479A0CB" w14:textId="77777777" w:rsidR="00BB7A0D" w:rsidRPr="00F94070" w:rsidRDefault="00BB7A0D" w:rsidP="00BB7A0D">
      <w:pPr>
        <w:pStyle w:val="Prrafodelista"/>
        <w:numPr>
          <w:ilvl w:val="0"/>
          <w:numId w:val="50"/>
        </w:numPr>
        <w:spacing w:before="0" w:after="160" w:line="259" w:lineRule="auto"/>
        <w:contextualSpacing/>
        <w:jc w:val="both"/>
      </w:pPr>
      <w:r w:rsidRPr="00F94070">
        <w:t>El transmisor será configurable por campo para montaje en pared o ducto con sonda estática.</w:t>
      </w:r>
    </w:p>
    <w:p w14:paraId="391A6E47" w14:textId="77777777" w:rsidR="00BB7A0D" w:rsidRPr="00F94070" w:rsidRDefault="00BB7A0D" w:rsidP="00BB7A0D">
      <w:pPr>
        <w:pStyle w:val="Prrafodelista"/>
        <w:numPr>
          <w:ilvl w:val="0"/>
          <w:numId w:val="50"/>
        </w:numPr>
        <w:spacing w:before="0" w:after="160" w:line="259" w:lineRule="auto"/>
        <w:contextualSpacing/>
        <w:jc w:val="both"/>
      </w:pPr>
      <w:r w:rsidRPr="00F94070">
        <w:t>El transmisor será seleccionables por campo como unidireccional o bidireccional.</w:t>
      </w:r>
    </w:p>
    <w:p w14:paraId="46056E2A" w14:textId="77777777" w:rsidR="00BB7A0D" w:rsidRPr="00F94070" w:rsidRDefault="00BB7A0D" w:rsidP="00BB7A0D">
      <w:pPr>
        <w:pStyle w:val="Prrafodelista"/>
        <w:numPr>
          <w:ilvl w:val="0"/>
          <w:numId w:val="50"/>
        </w:numPr>
        <w:spacing w:before="0" w:after="160" w:line="259" w:lineRule="auto"/>
        <w:contextualSpacing/>
        <w:jc w:val="both"/>
      </w:pPr>
      <w:r w:rsidRPr="00F94070">
        <w:t>La presión máxima de funcionamiento será el 200% de la presión de diseño.</w:t>
      </w:r>
    </w:p>
    <w:p w14:paraId="596008F7" w14:textId="77777777" w:rsidR="00BB7A0D" w:rsidRPr="00F94070" w:rsidRDefault="00BB7A0D" w:rsidP="00BB7A0D">
      <w:pPr>
        <w:pStyle w:val="Prrafodelista"/>
        <w:numPr>
          <w:ilvl w:val="0"/>
          <w:numId w:val="50"/>
        </w:numPr>
        <w:spacing w:before="0" w:after="160" w:line="259" w:lineRule="auto"/>
        <w:contextualSpacing/>
        <w:jc w:val="both"/>
      </w:pPr>
      <w:r w:rsidRPr="00F94070">
        <w:t>La salida será seleccionable por campo: 4-20mA o 0-5/0-10V DC lineal.</w:t>
      </w:r>
    </w:p>
    <w:p w14:paraId="5444BF0D" w14:textId="77777777" w:rsidR="00BB7A0D" w:rsidRPr="00F94070" w:rsidRDefault="00BB7A0D" w:rsidP="00BB7A0D">
      <w:pPr>
        <w:pStyle w:val="Prrafodelista"/>
        <w:numPr>
          <w:ilvl w:val="0"/>
          <w:numId w:val="50"/>
        </w:numPr>
        <w:spacing w:before="0" w:after="160" w:line="259" w:lineRule="auto"/>
        <w:contextualSpacing/>
        <w:jc w:val="both"/>
      </w:pPr>
      <w:r w:rsidRPr="00F94070">
        <w:t>El transmisor soportará una alimentación de 12-30V DC 0 24V AC.</w:t>
      </w:r>
    </w:p>
    <w:p w14:paraId="6C622EF6" w14:textId="77777777" w:rsidR="00BB7A0D" w:rsidRPr="00F94070" w:rsidRDefault="00BB7A0D" w:rsidP="00BB7A0D">
      <w:pPr>
        <w:pStyle w:val="Prrafodelista"/>
        <w:numPr>
          <w:ilvl w:val="0"/>
          <w:numId w:val="50"/>
        </w:numPr>
        <w:spacing w:before="0" w:after="160" w:line="259" w:lineRule="auto"/>
        <w:contextualSpacing/>
        <w:jc w:val="both"/>
      </w:pPr>
      <w:r w:rsidRPr="00F94070">
        <w:t>El tiempo de respuesta será seleccionable por campo T95 en 20 segundos o T95 en 2 segundos.</w:t>
      </w:r>
    </w:p>
    <w:p w14:paraId="0DB07A06" w14:textId="77777777" w:rsidR="00BB7A0D" w:rsidRPr="00F94070" w:rsidRDefault="00BB7A0D" w:rsidP="00BB7A0D">
      <w:pPr>
        <w:pStyle w:val="Prrafodelista"/>
        <w:numPr>
          <w:ilvl w:val="0"/>
          <w:numId w:val="50"/>
        </w:numPr>
        <w:spacing w:before="0" w:after="160" w:line="259" w:lineRule="auto"/>
        <w:contextualSpacing/>
        <w:jc w:val="both"/>
      </w:pPr>
      <w:r w:rsidRPr="00F94070">
        <w:t>El transmisor deberá poseer una pantalla LCD.</w:t>
      </w:r>
    </w:p>
    <w:p w14:paraId="4645E5F6" w14:textId="77777777" w:rsidR="00BB7A0D" w:rsidRPr="00F94070" w:rsidRDefault="00BB7A0D" w:rsidP="00BB7A0D">
      <w:pPr>
        <w:pStyle w:val="Prrafodelista"/>
        <w:numPr>
          <w:ilvl w:val="0"/>
          <w:numId w:val="50"/>
        </w:numPr>
        <w:spacing w:before="0" w:after="160" w:line="259" w:lineRule="auto"/>
        <w:contextualSpacing/>
        <w:jc w:val="both"/>
      </w:pPr>
      <w:r w:rsidRPr="00F94070">
        <w:t>Las unidades serán seleccionables para WC o PA.</w:t>
      </w:r>
    </w:p>
    <w:p w14:paraId="0293E789" w14:textId="77777777" w:rsidR="00BB7A0D" w:rsidRPr="00F94070" w:rsidRDefault="00BB7A0D" w:rsidP="00BB7A0D">
      <w:pPr>
        <w:pStyle w:val="Prrafodelista"/>
        <w:numPr>
          <w:ilvl w:val="0"/>
          <w:numId w:val="50"/>
        </w:numPr>
        <w:spacing w:before="0" w:after="160" w:line="259" w:lineRule="auto"/>
        <w:contextualSpacing/>
        <w:jc w:val="both"/>
      </w:pPr>
      <w:r w:rsidRPr="00F94070">
        <w:t>El transmisor tendrá una función para ponerlo en cero a través de un botón o una entrada digital.</w:t>
      </w:r>
    </w:p>
    <w:p w14:paraId="7F262C16" w14:textId="77777777" w:rsidR="00BB7A0D" w:rsidRPr="00F94070" w:rsidRDefault="00BB7A0D" w:rsidP="00BB7A0D">
      <w:pPr>
        <w:pStyle w:val="Prrafodelista"/>
        <w:numPr>
          <w:ilvl w:val="0"/>
          <w:numId w:val="50"/>
        </w:numPr>
        <w:spacing w:before="0" w:after="160" w:line="259" w:lineRule="auto"/>
        <w:contextualSpacing/>
        <w:jc w:val="both"/>
      </w:pPr>
      <w:r w:rsidRPr="00F94070">
        <w:t>El transmisor deberá tener una certificación de calibración NIST.</w:t>
      </w:r>
    </w:p>
    <w:p w14:paraId="76764678" w14:textId="77777777" w:rsidR="00BB7A0D" w:rsidRDefault="00BB7A0D" w:rsidP="00BB7A0D">
      <w:pPr>
        <w:pStyle w:val="Ttulo4"/>
      </w:pPr>
      <w:r w:rsidRPr="00F94070">
        <w:t>Sensores diferenciales de presión en líquidos</w:t>
      </w:r>
    </w:p>
    <w:p w14:paraId="327A71E4" w14:textId="77777777" w:rsidR="00BB7A0D" w:rsidRPr="00352561" w:rsidRDefault="00BB7A0D" w:rsidP="00BB7A0D"/>
    <w:p w14:paraId="1E6FFAE4" w14:textId="77777777" w:rsidR="00BB7A0D" w:rsidRPr="00F94070" w:rsidRDefault="00BB7A0D" w:rsidP="00BB7A0D">
      <w:pPr>
        <w:pStyle w:val="Prrafodelista"/>
        <w:numPr>
          <w:ilvl w:val="0"/>
          <w:numId w:val="50"/>
        </w:numPr>
        <w:spacing w:before="0" w:after="160" w:line="259" w:lineRule="auto"/>
        <w:contextualSpacing/>
        <w:jc w:val="both"/>
      </w:pPr>
      <w:r w:rsidRPr="00F94070">
        <w:lastRenderedPageBreak/>
        <w:t>El sensor será del tipo con microprocesador.</w:t>
      </w:r>
    </w:p>
    <w:p w14:paraId="48F8C61C" w14:textId="77777777" w:rsidR="00BB7A0D" w:rsidRPr="00F94070" w:rsidRDefault="00BB7A0D" w:rsidP="00BB7A0D">
      <w:pPr>
        <w:pStyle w:val="Prrafodelista"/>
        <w:numPr>
          <w:ilvl w:val="0"/>
          <w:numId w:val="50"/>
        </w:numPr>
        <w:spacing w:before="0" w:after="160" w:line="259" w:lineRule="auto"/>
        <w:contextualSpacing/>
        <w:jc w:val="both"/>
      </w:pPr>
      <w:r w:rsidRPr="00F94070">
        <w:t>El sensor tendrá dos vías independientes para la medición y cálculo de presiones diferenciales.</w:t>
      </w:r>
    </w:p>
    <w:p w14:paraId="0AD4EC61" w14:textId="77777777" w:rsidR="00BB7A0D" w:rsidRPr="00F94070" w:rsidRDefault="00BB7A0D" w:rsidP="00BB7A0D">
      <w:pPr>
        <w:pStyle w:val="Prrafodelista"/>
        <w:numPr>
          <w:ilvl w:val="0"/>
          <w:numId w:val="50"/>
        </w:numPr>
        <w:spacing w:before="0" w:after="160" w:line="259" w:lineRule="auto"/>
        <w:contextualSpacing/>
        <w:jc w:val="both"/>
      </w:pPr>
      <w:r w:rsidRPr="00F94070">
        <w:t>El sensor tendrá 4 rangos seleccionables por interruptores.</w:t>
      </w:r>
    </w:p>
    <w:p w14:paraId="257CEE4D" w14:textId="77777777" w:rsidR="00BB7A0D" w:rsidRPr="00F94070" w:rsidRDefault="00BB7A0D" w:rsidP="00BB7A0D">
      <w:pPr>
        <w:pStyle w:val="Prrafodelista"/>
        <w:numPr>
          <w:ilvl w:val="0"/>
          <w:numId w:val="50"/>
        </w:numPr>
        <w:spacing w:before="0" w:after="160" w:line="259" w:lineRule="auto"/>
        <w:contextualSpacing/>
        <w:jc w:val="both"/>
      </w:pPr>
      <w:r w:rsidRPr="00F94070">
        <w:t>El sensor deberá tener un modo de prueba para producir salidas a plena escala automáticamente.</w:t>
      </w:r>
    </w:p>
    <w:p w14:paraId="44CEC821" w14:textId="77777777" w:rsidR="00BB7A0D" w:rsidRPr="00F94070" w:rsidRDefault="00BB7A0D" w:rsidP="00BB7A0D">
      <w:pPr>
        <w:pStyle w:val="Prrafodelista"/>
        <w:numPr>
          <w:ilvl w:val="0"/>
          <w:numId w:val="50"/>
        </w:numPr>
        <w:spacing w:before="0" w:after="160" w:line="259" w:lineRule="auto"/>
        <w:contextualSpacing/>
        <w:jc w:val="both"/>
      </w:pPr>
      <w:r w:rsidRPr="00F94070">
        <w:t>El transmisor tendrá una función para ponerlo en cero a través de un botón o una entrada digital.</w:t>
      </w:r>
    </w:p>
    <w:p w14:paraId="4BE070C1" w14:textId="77777777" w:rsidR="00BB7A0D" w:rsidRPr="00F94070" w:rsidRDefault="00BB7A0D" w:rsidP="00BB7A0D">
      <w:pPr>
        <w:pStyle w:val="Prrafodelista"/>
        <w:numPr>
          <w:ilvl w:val="0"/>
          <w:numId w:val="50"/>
        </w:numPr>
        <w:spacing w:before="0" w:after="160" w:line="259" w:lineRule="auto"/>
        <w:contextualSpacing/>
        <w:jc w:val="both"/>
      </w:pPr>
      <w:r w:rsidRPr="00F94070">
        <w:t>La salida será seleccionable por campo: 4-20mA o 0-5/0-10V DC lineal.</w:t>
      </w:r>
    </w:p>
    <w:p w14:paraId="7C5282FD" w14:textId="77777777" w:rsidR="00BB7A0D" w:rsidRPr="00F94070" w:rsidRDefault="00BB7A0D" w:rsidP="00BB7A0D">
      <w:pPr>
        <w:pStyle w:val="Prrafodelista"/>
        <w:numPr>
          <w:ilvl w:val="0"/>
          <w:numId w:val="50"/>
        </w:numPr>
        <w:spacing w:before="0" w:after="160" w:line="259" w:lineRule="auto"/>
        <w:contextualSpacing/>
        <w:jc w:val="both"/>
      </w:pPr>
      <w:r w:rsidRPr="00F94070">
        <w:t>El transmisor tendrá un arranque amortiguado seleccionable por campo.</w:t>
      </w:r>
    </w:p>
    <w:p w14:paraId="04780CD0" w14:textId="77777777" w:rsidR="00BB7A0D" w:rsidRPr="00F94070" w:rsidRDefault="00BB7A0D" w:rsidP="00BB7A0D">
      <w:pPr>
        <w:pStyle w:val="Prrafodelista"/>
        <w:numPr>
          <w:ilvl w:val="0"/>
          <w:numId w:val="50"/>
        </w:numPr>
        <w:spacing w:before="0" w:after="160" w:line="259" w:lineRule="auto"/>
        <w:contextualSpacing/>
        <w:jc w:val="both"/>
      </w:pPr>
      <w:r w:rsidRPr="00F94070">
        <w:t>El trasmisor tendrá un puerto de intercambio electrónico.</w:t>
      </w:r>
    </w:p>
    <w:p w14:paraId="0C90466E" w14:textId="77777777" w:rsidR="00BB7A0D" w:rsidRPr="00F94070" w:rsidRDefault="00BB7A0D" w:rsidP="00BB7A0D">
      <w:pPr>
        <w:pStyle w:val="Prrafodelista"/>
        <w:numPr>
          <w:ilvl w:val="0"/>
          <w:numId w:val="50"/>
        </w:numPr>
        <w:spacing w:before="0" w:after="160" w:line="259" w:lineRule="auto"/>
        <w:contextualSpacing/>
        <w:jc w:val="both"/>
      </w:pPr>
      <w:r w:rsidRPr="00F94070">
        <w:t>El transmisor soportará una alimentación de 12-30V DC 0 24V AC.</w:t>
      </w:r>
    </w:p>
    <w:p w14:paraId="15EAACA6" w14:textId="77777777" w:rsidR="00BB7A0D" w:rsidRPr="00F94070" w:rsidRDefault="00BB7A0D" w:rsidP="00BB7A0D">
      <w:pPr>
        <w:pStyle w:val="Prrafodelista"/>
        <w:numPr>
          <w:ilvl w:val="0"/>
          <w:numId w:val="50"/>
        </w:numPr>
        <w:spacing w:before="0" w:after="160" w:line="259" w:lineRule="auto"/>
        <w:contextualSpacing/>
        <w:jc w:val="both"/>
      </w:pPr>
      <w:r w:rsidRPr="00F94070">
        <w:t>La parte del sensor que está en contacto con el líquido será de acero inoxidable 17-4 PH.</w:t>
      </w:r>
    </w:p>
    <w:p w14:paraId="66EE291B" w14:textId="77777777" w:rsidR="00BB7A0D" w:rsidRPr="00F94070" w:rsidRDefault="00BB7A0D" w:rsidP="00BB7A0D">
      <w:r w:rsidRPr="00F94070">
        <w:t>Desempeño:</w:t>
      </w:r>
    </w:p>
    <w:p w14:paraId="59ABD19D" w14:textId="77777777" w:rsidR="00BB7A0D" w:rsidRPr="00F94070" w:rsidRDefault="00BB7A0D" w:rsidP="00BB7A0D">
      <w:pPr>
        <w:pStyle w:val="Prrafodelista"/>
        <w:numPr>
          <w:ilvl w:val="0"/>
          <w:numId w:val="50"/>
        </w:numPr>
        <w:spacing w:before="0" w:after="160" w:line="259" w:lineRule="auto"/>
        <w:contextualSpacing/>
        <w:jc w:val="both"/>
      </w:pPr>
      <w:r w:rsidRPr="00F94070">
        <w:t>La presición será de ±1% F.S. y ±2% F.S. para el menor de los rangos seleccionables.</w:t>
      </w:r>
    </w:p>
    <w:p w14:paraId="2F9567F3" w14:textId="77777777" w:rsidR="00BB7A0D" w:rsidRPr="00F94070" w:rsidRDefault="00BB7A0D" w:rsidP="00BB7A0D">
      <w:pPr>
        <w:pStyle w:val="Prrafodelista"/>
        <w:numPr>
          <w:ilvl w:val="0"/>
          <w:numId w:val="50"/>
        </w:numPr>
        <w:spacing w:before="0" w:after="160" w:line="259" w:lineRule="auto"/>
        <w:contextualSpacing/>
        <w:jc w:val="both"/>
      </w:pPr>
      <w:r w:rsidRPr="00F94070">
        <w:t>La estabilidad a largo plazo será de ±0,25%.</w:t>
      </w:r>
    </w:p>
    <w:p w14:paraId="11C1AF0B" w14:textId="77777777" w:rsidR="00BB7A0D" w:rsidRPr="00F94070" w:rsidRDefault="00BB7A0D" w:rsidP="00BB7A0D">
      <w:pPr>
        <w:pStyle w:val="Prrafodelista"/>
        <w:numPr>
          <w:ilvl w:val="0"/>
          <w:numId w:val="50"/>
        </w:numPr>
        <w:spacing w:before="0" w:after="160" w:line="259" w:lineRule="auto"/>
        <w:contextualSpacing/>
        <w:jc w:val="both"/>
      </w:pPr>
      <w:r w:rsidRPr="00F94070">
        <w:t>La temperatura de operación del sensor será -20°C a 85°C.</w:t>
      </w:r>
    </w:p>
    <w:p w14:paraId="4E6503B3" w14:textId="77777777" w:rsidR="00BB7A0D" w:rsidRPr="00F94070" w:rsidRDefault="00BB7A0D" w:rsidP="00BB7A0D">
      <w:pPr>
        <w:pStyle w:val="Prrafodelista"/>
        <w:numPr>
          <w:ilvl w:val="0"/>
          <w:numId w:val="50"/>
        </w:numPr>
        <w:spacing w:before="0" w:after="160" w:line="259" w:lineRule="auto"/>
        <w:contextualSpacing/>
        <w:jc w:val="both"/>
      </w:pPr>
      <w:r w:rsidRPr="00F94070">
        <w:t>Las condiciones ambientales de operación serán: -10°C a 55°C, 10-90%HR sin condensación.</w:t>
      </w:r>
    </w:p>
    <w:p w14:paraId="144BC78A" w14:textId="77777777" w:rsidR="00BB7A0D" w:rsidRPr="00F94070" w:rsidRDefault="00BB7A0D" w:rsidP="00BB7A0D">
      <w:pPr>
        <w:pStyle w:val="Prrafodelista"/>
        <w:numPr>
          <w:ilvl w:val="0"/>
          <w:numId w:val="50"/>
        </w:numPr>
        <w:spacing w:before="0" w:after="160" w:line="259" w:lineRule="auto"/>
        <w:contextualSpacing/>
        <w:jc w:val="both"/>
      </w:pPr>
      <w:r w:rsidRPr="00F94070">
        <w:t>La presión de prueba será 2 x máximo rango F.S.</w:t>
      </w:r>
    </w:p>
    <w:p w14:paraId="3A32C6FC" w14:textId="77777777" w:rsidR="00BB7A0D" w:rsidRPr="00F94070" w:rsidRDefault="00BB7A0D" w:rsidP="00BB7A0D">
      <w:pPr>
        <w:pStyle w:val="Prrafodelista"/>
        <w:numPr>
          <w:ilvl w:val="0"/>
          <w:numId w:val="50"/>
        </w:numPr>
        <w:spacing w:before="0" w:after="160" w:line="259" w:lineRule="auto"/>
        <w:contextualSpacing/>
        <w:jc w:val="both"/>
      </w:pPr>
      <w:r w:rsidRPr="00F94070">
        <w:t>La presión de rotura será 5x máximo rango F.S.</w:t>
      </w:r>
    </w:p>
    <w:p w14:paraId="490880D2"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El transmisor estará encapsulado en una envoltura NEMA 4. </w:t>
      </w:r>
    </w:p>
    <w:p w14:paraId="6642D8DF" w14:textId="77777777" w:rsidR="00BB7A0D" w:rsidRPr="00F94070" w:rsidRDefault="00BB7A0D" w:rsidP="00BB7A0D">
      <w:pPr>
        <w:pStyle w:val="Prrafodelista"/>
        <w:numPr>
          <w:ilvl w:val="0"/>
          <w:numId w:val="50"/>
        </w:numPr>
        <w:spacing w:before="0" w:after="160" w:line="259" w:lineRule="auto"/>
        <w:contextualSpacing/>
        <w:jc w:val="both"/>
      </w:pPr>
      <w:r w:rsidRPr="00F94070">
        <w:t>La envoltura será de aluminio color blanco, antipolvo.</w:t>
      </w:r>
    </w:p>
    <w:p w14:paraId="2D86C206" w14:textId="77777777" w:rsidR="00BB7A0D" w:rsidRPr="00F94070" w:rsidRDefault="00BB7A0D" w:rsidP="00BB7A0D">
      <w:pPr>
        <w:pStyle w:val="Prrafodelista"/>
        <w:numPr>
          <w:ilvl w:val="0"/>
          <w:numId w:val="50"/>
        </w:numPr>
        <w:spacing w:before="0" w:after="160" w:line="259" w:lineRule="auto"/>
        <w:contextualSpacing/>
        <w:jc w:val="both"/>
      </w:pPr>
      <w:r w:rsidRPr="00F94070">
        <w:t>El transmisor deberá tener una certificación de calibración NIST.</w:t>
      </w:r>
    </w:p>
    <w:p w14:paraId="25CE1FF2" w14:textId="77777777" w:rsidR="00BB7A0D" w:rsidRPr="00F94070" w:rsidRDefault="00BB7A0D" w:rsidP="00BB7A0D">
      <w:pPr>
        <w:pStyle w:val="Ttulo4"/>
      </w:pPr>
      <w:r w:rsidRPr="00F94070">
        <w:t xml:space="preserve">Sensores de intensidad </w:t>
      </w:r>
    </w:p>
    <w:p w14:paraId="6FAC507E" w14:textId="77777777" w:rsidR="00BB7A0D" w:rsidRDefault="00BB7A0D" w:rsidP="00BB7A0D">
      <w:r w:rsidRPr="00F94070">
        <w:t xml:space="preserve">Se utilizarán sensores de estado de intensidad para monitorizar ventiladores, bombas, motores y cargas eléctricas.  Los sensores de intensidad deberán estar disponibles en modelos con núcleo cerrado y abierto y transmitir una señal digital o analógica al sistema de automatización. </w:t>
      </w:r>
    </w:p>
    <w:p w14:paraId="4098D9D9" w14:textId="77777777" w:rsidR="00BB7A0D" w:rsidRPr="00352561" w:rsidRDefault="00BB7A0D" w:rsidP="00BB7A0D">
      <w:pPr>
        <w:pStyle w:val="Ttulo4"/>
      </w:pPr>
      <w:r w:rsidRPr="00F94070">
        <w:t xml:space="preserve"> </w:t>
      </w:r>
      <w:r w:rsidRPr="00352561">
        <w:t>Fuentes de alimentación KNX</w:t>
      </w:r>
    </w:p>
    <w:p w14:paraId="42EA3F36" w14:textId="77777777" w:rsidR="00BB7A0D" w:rsidRPr="00352561" w:rsidRDefault="00BB7A0D" w:rsidP="00BB7A0D">
      <w:r w:rsidRPr="00352561">
        <w:t>La fuente de alimentación KNX proporcionará energía a los componentes de bus de una línea. Por cada línea de bus se requiere, como mínimo, una fuente de alimentación.</w:t>
      </w:r>
    </w:p>
    <w:p w14:paraId="2F87CB3E" w14:textId="77777777" w:rsidR="00BB7A0D" w:rsidRPr="00352561" w:rsidRDefault="00BB7A0D" w:rsidP="00BB7A0D">
      <w:r w:rsidRPr="00352561">
        <w:t>La fuente de alimentación integra un filtro que separa los telegramas de datos de la fuente de alimentación.</w:t>
      </w:r>
    </w:p>
    <w:p w14:paraId="078CCE16" w14:textId="77777777" w:rsidR="00BB7A0D" w:rsidRPr="00352561" w:rsidRDefault="00BB7A0D" w:rsidP="00BB7A0D">
      <w:r w:rsidRPr="00352561">
        <w:t>La fuente de alimentación suministrará una baja tensión de seguridad estabilizada (SELV, Safety Extra Low Voltaje) de 30 VDC. Está protegida contra cortocircuitos y cuenta con un límite de tensión y de corriente. Las intensidades de salida demasiadas altas se señalan con un indicador en rojo (sobrecorriente).</w:t>
      </w:r>
    </w:p>
    <w:p w14:paraId="3FCADD30" w14:textId="77777777" w:rsidR="00BB7A0D" w:rsidRPr="00352561" w:rsidRDefault="00BB7A0D" w:rsidP="00BB7A0D">
      <w:r w:rsidRPr="00352561">
        <w:t>La longitud máxima del cable entre la fuente de alimentación y el componente de bus más alejado es de 350 m.</w:t>
      </w:r>
    </w:p>
    <w:p w14:paraId="649440F1" w14:textId="77777777" w:rsidR="00BB7A0D" w:rsidRPr="00352561" w:rsidRDefault="00BB7A0D" w:rsidP="00BB7A0D">
      <w:r w:rsidRPr="00352561">
        <w:t>Una tecla de la fuente de alimentación permite reiniciar los componentes de bus incluidos en la línea conectada.</w:t>
      </w:r>
    </w:p>
    <w:p w14:paraId="268C5AD5" w14:textId="77777777" w:rsidR="00BB7A0D" w:rsidRPr="00352561" w:rsidRDefault="00BB7A0D" w:rsidP="00BB7A0D">
      <w:r w:rsidRPr="00352561">
        <w:t>El estado (RESET) se visualiza mediante el indicador rojo (RESET) del dispositivo. La fuente de alimentación está lista para el funcionamiento cuando el indicador verde (RUN) está encendido.</w:t>
      </w:r>
    </w:p>
    <w:p w14:paraId="71856BD3" w14:textId="77777777" w:rsidR="00BB7A0D" w:rsidRPr="00352561" w:rsidRDefault="00BB7A0D" w:rsidP="00BB7A0D">
      <w:r w:rsidRPr="00352561">
        <w:t>La fuente de alimentación cuenta con un filtro integrado.</w:t>
      </w:r>
    </w:p>
    <w:p w14:paraId="268684AD" w14:textId="77777777" w:rsidR="00BB7A0D" w:rsidRPr="00352561" w:rsidRDefault="00BB7A0D" w:rsidP="00BB7A0D">
      <w:r w:rsidRPr="00352561">
        <w:t>La fuente de alimentación KNX deberá cumplir con las siguientes especificaciones técnicas:</w:t>
      </w:r>
    </w:p>
    <w:p w14:paraId="119CA09D" w14:textId="77777777" w:rsidR="00BB7A0D" w:rsidRPr="00352561" w:rsidRDefault="00BB7A0D" w:rsidP="00BB7A0D">
      <w:r w:rsidRPr="00352561">
        <w:t>Entrada de red:</w:t>
      </w:r>
    </w:p>
    <w:p w14:paraId="40CA709D" w14:textId="77777777" w:rsidR="00BB7A0D" w:rsidRPr="00352561" w:rsidRDefault="00BB7A0D" w:rsidP="00BB7A0D">
      <w:pPr>
        <w:pStyle w:val="Prrafodelista"/>
        <w:numPr>
          <w:ilvl w:val="0"/>
          <w:numId w:val="50"/>
        </w:numPr>
        <w:spacing w:before="0" w:after="160" w:line="259" w:lineRule="auto"/>
        <w:contextualSpacing/>
        <w:jc w:val="both"/>
      </w:pPr>
      <w:r w:rsidRPr="00352561">
        <w:t xml:space="preserve">Tensión asignada: 110-230 VAC, 50-60 Hz </w:t>
      </w:r>
    </w:p>
    <w:p w14:paraId="314F1F1D" w14:textId="77777777" w:rsidR="00BB7A0D" w:rsidRPr="00352561" w:rsidRDefault="00BB7A0D" w:rsidP="00BB7A0D">
      <w:pPr>
        <w:pStyle w:val="Prrafodelista"/>
        <w:numPr>
          <w:ilvl w:val="0"/>
          <w:numId w:val="50"/>
        </w:numPr>
        <w:spacing w:before="0" w:after="160" w:line="259" w:lineRule="auto"/>
        <w:contextualSpacing/>
        <w:jc w:val="both"/>
      </w:pPr>
      <w:r w:rsidRPr="00352561">
        <w:t xml:space="preserve">Consumo de potencia: &lt; 50 W </w:t>
      </w:r>
    </w:p>
    <w:p w14:paraId="43695A7A" w14:textId="77777777" w:rsidR="00BB7A0D" w:rsidRPr="00352561" w:rsidRDefault="00BB7A0D" w:rsidP="00BB7A0D">
      <w:r w:rsidRPr="00352561">
        <w:t xml:space="preserve">Salida: </w:t>
      </w:r>
    </w:p>
    <w:p w14:paraId="3BC0C3FA" w14:textId="77777777" w:rsidR="00BB7A0D" w:rsidRPr="00352561" w:rsidRDefault="00BB7A0D" w:rsidP="00BB7A0D">
      <w:pPr>
        <w:pStyle w:val="Prrafodelista"/>
        <w:numPr>
          <w:ilvl w:val="0"/>
          <w:numId w:val="50"/>
        </w:numPr>
        <w:spacing w:before="0" w:after="160" w:line="259" w:lineRule="auto"/>
        <w:contextualSpacing/>
        <w:jc w:val="both"/>
      </w:pPr>
      <w:r w:rsidRPr="00352561">
        <w:t xml:space="preserve">Tensión nominal: 30 VDC (SELV) </w:t>
      </w:r>
    </w:p>
    <w:p w14:paraId="6D2B1680" w14:textId="77777777" w:rsidR="00BB7A0D" w:rsidRPr="00352561" w:rsidRDefault="00BB7A0D" w:rsidP="00BB7A0D">
      <w:pPr>
        <w:pStyle w:val="Prrafodelista"/>
        <w:numPr>
          <w:ilvl w:val="0"/>
          <w:numId w:val="50"/>
        </w:numPr>
        <w:spacing w:before="0" w:after="160" w:line="259" w:lineRule="auto"/>
        <w:contextualSpacing/>
        <w:jc w:val="both"/>
      </w:pPr>
      <w:r w:rsidRPr="00352561">
        <w:t xml:space="preserve">Corriente nominal: máx. 640 mA </w:t>
      </w:r>
    </w:p>
    <w:p w14:paraId="290B0DAF" w14:textId="77777777" w:rsidR="00BB7A0D" w:rsidRPr="00352561" w:rsidRDefault="00BB7A0D" w:rsidP="00BB7A0D">
      <w:pPr>
        <w:pStyle w:val="Prrafodelista"/>
        <w:numPr>
          <w:ilvl w:val="0"/>
          <w:numId w:val="50"/>
        </w:numPr>
        <w:spacing w:before="0" w:after="160" w:line="259" w:lineRule="auto"/>
        <w:contextualSpacing/>
        <w:jc w:val="both"/>
      </w:pPr>
      <w:r w:rsidRPr="00352561">
        <w:t xml:space="preserve">Corriente de cortocircuito: &lt; 1,5 A </w:t>
      </w:r>
    </w:p>
    <w:p w14:paraId="2818BCAE" w14:textId="77777777" w:rsidR="00BB7A0D" w:rsidRPr="00352561" w:rsidRDefault="00BB7A0D" w:rsidP="00BB7A0D">
      <w:pPr>
        <w:pStyle w:val="Prrafodelista"/>
        <w:numPr>
          <w:ilvl w:val="0"/>
          <w:numId w:val="50"/>
        </w:numPr>
        <w:spacing w:before="0" w:after="160" w:line="259" w:lineRule="auto"/>
        <w:contextualSpacing/>
        <w:jc w:val="both"/>
      </w:pPr>
      <w:r w:rsidRPr="00352561">
        <w:t xml:space="preserve">Umbral de sobrecarga: 0,9 A </w:t>
      </w:r>
    </w:p>
    <w:p w14:paraId="580B2B56" w14:textId="77777777" w:rsidR="00BB7A0D" w:rsidRPr="00352561" w:rsidRDefault="00BB7A0D" w:rsidP="00BB7A0D">
      <w:pPr>
        <w:pStyle w:val="Prrafodelista"/>
        <w:numPr>
          <w:ilvl w:val="0"/>
          <w:numId w:val="50"/>
        </w:numPr>
        <w:spacing w:before="0" w:after="160" w:line="259" w:lineRule="auto"/>
        <w:contextualSpacing/>
        <w:jc w:val="both"/>
      </w:pPr>
      <w:r w:rsidRPr="00352561">
        <w:t>Tiempo de compensación: aprox. 200 ms (con 640 mA)</w:t>
      </w:r>
    </w:p>
    <w:p w14:paraId="3F8A7110" w14:textId="77777777" w:rsidR="00BB7A0D" w:rsidRPr="00352561" w:rsidRDefault="00BB7A0D" w:rsidP="00BB7A0D">
      <w:r w:rsidRPr="00352561">
        <w:lastRenderedPageBreak/>
        <w:t xml:space="preserve">Temperatura ambiente: </w:t>
      </w:r>
    </w:p>
    <w:p w14:paraId="3D203F17" w14:textId="77777777" w:rsidR="00BB7A0D" w:rsidRPr="00352561" w:rsidRDefault="00BB7A0D" w:rsidP="00BB7A0D">
      <w:pPr>
        <w:pStyle w:val="Prrafodelista"/>
        <w:numPr>
          <w:ilvl w:val="0"/>
          <w:numId w:val="50"/>
        </w:numPr>
        <w:spacing w:before="0" w:after="160" w:line="259" w:lineRule="auto"/>
        <w:contextualSpacing/>
        <w:jc w:val="both"/>
      </w:pPr>
      <w:r w:rsidRPr="00352561">
        <w:t xml:space="preserve">Funcionamiento: -5 °C a +45 °C </w:t>
      </w:r>
    </w:p>
    <w:p w14:paraId="19212BC0" w14:textId="77777777" w:rsidR="00BB7A0D" w:rsidRPr="00352561" w:rsidRDefault="00BB7A0D" w:rsidP="00BB7A0D">
      <w:pPr>
        <w:pStyle w:val="Prrafodelista"/>
        <w:numPr>
          <w:ilvl w:val="0"/>
          <w:numId w:val="50"/>
        </w:numPr>
        <w:spacing w:before="0" w:after="160" w:line="259" w:lineRule="auto"/>
        <w:contextualSpacing/>
        <w:jc w:val="both"/>
      </w:pPr>
      <w:r w:rsidRPr="00352561">
        <w:t xml:space="preserve">Almacenamiento: -25 °C a +55 °C </w:t>
      </w:r>
    </w:p>
    <w:p w14:paraId="289828C9" w14:textId="77777777" w:rsidR="00BB7A0D" w:rsidRPr="00352561" w:rsidRDefault="00BB7A0D" w:rsidP="00BB7A0D">
      <w:pPr>
        <w:pStyle w:val="Prrafodelista"/>
        <w:numPr>
          <w:ilvl w:val="0"/>
          <w:numId w:val="50"/>
        </w:numPr>
        <w:spacing w:before="0" w:after="160" w:line="259" w:lineRule="auto"/>
        <w:contextualSpacing/>
        <w:jc w:val="both"/>
      </w:pPr>
      <w:r w:rsidRPr="00352561">
        <w:t xml:space="preserve">Transporte: -25 °C a +70 °C </w:t>
      </w:r>
    </w:p>
    <w:p w14:paraId="70617E29" w14:textId="77777777" w:rsidR="00BB7A0D" w:rsidRPr="00352561" w:rsidRDefault="00BB7A0D" w:rsidP="00BB7A0D">
      <w:pPr>
        <w:pStyle w:val="Prrafodelista"/>
        <w:numPr>
          <w:ilvl w:val="0"/>
          <w:numId w:val="50"/>
        </w:numPr>
        <w:spacing w:before="0" w:after="160" w:line="259" w:lineRule="auto"/>
        <w:contextualSpacing/>
        <w:jc w:val="both"/>
      </w:pPr>
      <w:r w:rsidRPr="00352561">
        <w:t xml:space="preserve">Humedad máxima:  93% humedad relativa, sin rocío </w:t>
      </w:r>
    </w:p>
    <w:p w14:paraId="6731CE3F" w14:textId="77777777" w:rsidR="00BB7A0D" w:rsidRPr="00352561" w:rsidRDefault="00BB7A0D" w:rsidP="00BB7A0D">
      <w:r w:rsidRPr="00352561">
        <w:t>Conexiones y tamaño:</w:t>
      </w:r>
    </w:p>
    <w:p w14:paraId="7CC241B1" w14:textId="77777777" w:rsidR="00BB7A0D" w:rsidRPr="00352561" w:rsidRDefault="00BB7A0D" w:rsidP="00BB7A0D">
      <w:pPr>
        <w:pStyle w:val="Prrafodelista"/>
        <w:numPr>
          <w:ilvl w:val="0"/>
          <w:numId w:val="50"/>
        </w:numPr>
        <w:spacing w:before="0" w:after="160" w:line="259" w:lineRule="auto"/>
        <w:contextualSpacing/>
        <w:jc w:val="both"/>
      </w:pPr>
      <w:r w:rsidRPr="00352561">
        <w:t>Entradas, salidas: Bornes a tornillo: de un hilo: 1,5 mm2 a 2,5 mm2 de hilo fino. Con virola de cable: 1,5 mm2 hasta 2,5 mm2</w:t>
      </w:r>
    </w:p>
    <w:p w14:paraId="435F1857" w14:textId="77777777" w:rsidR="00BB7A0D" w:rsidRPr="00352561" w:rsidRDefault="00BB7A0D" w:rsidP="00BB7A0D">
      <w:pPr>
        <w:pStyle w:val="Prrafodelista"/>
        <w:numPr>
          <w:ilvl w:val="0"/>
          <w:numId w:val="50"/>
        </w:numPr>
        <w:spacing w:before="0" w:after="160" w:line="259" w:lineRule="auto"/>
        <w:contextualSpacing/>
        <w:jc w:val="both"/>
      </w:pPr>
      <w:r w:rsidRPr="00352561">
        <w:t>KNX: Borne de conexión de bus (rojo/negro)</w:t>
      </w:r>
    </w:p>
    <w:p w14:paraId="323590F5" w14:textId="77777777" w:rsidR="00BB7A0D" w:rsidRPr="00352561" w:rsidRDefault="00BB7A0D" w:rsidP="00BB7A0D">
      <w:pPr>
        <w:pStyle w:val="Prrafodelista"/>
        <w:numPr>
          <w:ilvl w:val="0"/>
          <w:numId w:val="50"/>
        </w:numPr>
        <w:spacing w:before="0" w:after="160" w:line="259" w:lineRule="auto"/>
        <w:contextualSpacing/>
        <w:jc w:val="both"/>
      </w:pPr>
      <w:r w:rsidRPr="00352561">
        <w:t>Dimensiones: 90 x 72 x 65 mm (alto x ancho x fondo)</w:t>
      </w:r>
    </w:p>
    <w:p w14:paraId="4C06C831" w14:textId="77777777" w:rsidR="00BB7A0D" w:rsidRPr="00352561" w:rsidRDefault="00BB7A0D" w:rsidP="00BB7A0D">
      <w:pPr>
        <w:pStyle w:val="Prrafodelista"/>
        <w:numPr>
          <w:ilvl w:val="0"/>
          <w:numId w:val="50"/>
        </w:numPr>
        <w:spacing w:before="0" w:after="160" w:line="259" w:lineRule="auto"/>
        <w:contextualSpacing/>
        <w:jc w:val="both"/>
      </w:pPr>
      <w:r w:rsidRPr="00352561">
        <w:t>Ancho del dispositivo: 4 TE = aprox. 72 mm</w:t>
      </w:r>
    </w:p>
    <w:p w14:paraId="3B3ADAB0" w14:textId="77777777" w:rsidR="00BB7A0D" w:rsidRDefault="00BB7A0D" w:rsidP="00BB7A0D">
      <w:pPr>
        <w:pStyle w:val="Prrafodelista"/>
        <w:numPr>
          <w:ilvl w:val="0"/>
          <w:numId w:val="50"/>
        </w:numPr>
        <w:spacing w:before="0" w:after="160" w:line="259" w:lineRule="auto"/>
        <w:contextualSpacing/>
        <w:jc w:val="both"/>
      </w:pPr>
      <w:r w:rsidRPr="00352561">
        <w:t>Directivas CE: 89/336/CEE</w:t>
      </w:r>
    </w:p>
    <w:p w14:paraId="5BE47870" w14:textId="77777777" w:rsidR="00BB7A0D" w:rsidRPr="00352561" w:rsidRDefault="00BB7A0D" w:rsidP="00BB7A0D">
      <w:pPr>
        <w:pStyle w:val="Ttulo4"/>
      </w:pPr>
      <w:r w:rsidRPr="00352561">
        <w:t>Gateway KNX/DALI</w:t>
      </w:r>
    </w:p>
    <w:p w14:paraId="66ED4D1B" w14:textId="77777777" w:rsidR="00BB7A0D" w:rsidRPr="00352561" w:rsidRDefault="00BB7A0D" w:rsidP="00BB7A0D">
      <w:pPr>
        <w:spacing w:before="0" w:after="160" w:line="259" w:lineRule="auto"/>
        <w:contextualSpacing/>
        <w:jc w:val="both"/>
      </w:pPr>
    </w:p>
    <w:p w14:paraId="38B3FEA5" w14:textId="77777777" w:rsidR="00BB7A0D" w:rsidRDefault="00BB7A0D" w:rsidP="00BB7A0D">
      <w:r>
        <w:t>El Gateway KNX-DALI de un universo podrá vincular al sistema hasta 64 elementos DALI en hasta 16 grupos de control al sistema, tanto iluminación interior como exterior atenuable (oficinas, alumbrado público, etc.) a través de un bus DALI correspondiente, independientemente de la alimentación de cada elemento.</w:t>
      </w:r>
    </w:p>
    <w:p w14:paraId="6C3CC0C1" w14:textId="77777777" w:rsidR="00BB7A0D" w:rsidRDefault="00BB7A0D" w:rsidP="00BB7A0D">
      <w:r>
        <w:t>El Gateway KNX-DALI deberá cumplir con las siguientes especificaciones técnicas:</w:t>
      </w:r>
    </w:p>
    <w:p w14:paraId="71BB8A85" w14:textId="77777777" w:rsidR="00BB7A0D" w:rsidRDefault="00BB7A0D" w:rsidP="00BB7A0D"/>
    <w:p w14:paraId="42BE0B6C" w14:textId="77777777" w:rsidR="00BB7A0D" w:rsidRDefault="00BB7A0D" w:rsidP="00BB7A0D">
      <w:pPr>
        <w:pStyle w:val="Prrafodelista"/>
        <w:numPr>
          <w:ilvl w:val="0"/>
          <w:numId w:val="50"/>
        </w:numPr>
        <w:spacing w:before="0" w:after="160" w:line="259" w:lineRule="auto"/>
        <w:contextualSpacing/>
        <w:jc w:val="both"/>
      </w:pPr>
      <w:r>
        <w:t>Tensión auxiliar externa: 100-240 VAC, 50-60 Hz</w:t>
      </w:r>
    </w:p>
    <w:p w14:paraId="0FC918DC" w14:textId="77777777" w:rsidR="00BB7A0D" w:rsidRDefault="00BB7A0D" w:rsidP="00BB7A0D">
      <w:pPr>
        <w:pStyle w:val="Prrafodelista"/>
        <w:numPr>
          <w:ilvl w:val="0"/>
          <w:numId w:val="50"/>
        </w:numPr>
        <w:spacing w:before="0" w:after="160" w:line="259" w:lineRule="auto"/>
        <w:contextualSpacing/>
        <w:jc w:val="both"/>
      </w:pPr>
      <w:r>
        <w:t>Salida: 1xDALI D+, D-, DC 16-18 V Max, 250 mA.</w:t>
      </w:r>
    </w:p>
    <w:p w14:paraId="30CB759B" w14:textId="77777777" w:rsidR="00BB7A0D" w:rsidRDefault="00BB7A0D" w:rsidP="00BB7A0D">
      <w:pPr>
        <w:pStyle w:val="Prrafodelista"/>
        <w:numPr>
          <w:ilvl w:val="0"/>
          <w:numId w:val="50"/>
        </w:numPr>
        <w:spacing w:before="0" w:after="160" w:line="259" w:lineRule="auto"/>
        <w:contextualSpacing/>
        <w:jc w:val="both"/>
      </w:pPr>
      <w:r>
        <w:t>IP¨20</w:t>
      </w:r>
    </w:p>
    <w:p w14:paraId="086B924E" w14:textId="77777777" w:rsidR="00BB7A0D" w:rsidRDefault="00BB7A0D" w:rsidP="00BB7A0D">
      <w:r>
        <w:t xml:space="preserve">Temperatura ambiente: </w:t>
      </w:r>
    </w:p>
    <w:p w14:paraId="21D86965" w14:textId="77777777" w:rsidR="00BB7A0D" w:rsidRDefault="00BB7A0D" w:rsidP="00BB7A0D"/>
    <w:p w14:paraId="064FFDDE" w14:textId="77777777" w:rsidR="00BB7A0D" w:rsidRDefault="00BB7A0D" w:rsidP="00BB7A0D">
      <w:pPr>
        <w:pStyle w:val="Prrafodelista"/>
        <w:numPr>
          <w:ilvl w:val="0"/>
          <w:numId w:val="50"/>
        </w:numPr>
        <w:spacing w:before="0" w:after="160" w:line="259" w:lineRule="auto"/>
        <w:contextualSpacing/>
        <w:jc w:val="both"/>
      </w:pPr>
      <w:r>
        <w:t>Funcionamiento: -5 °C a +45 °C</w:t>
      </w:r>
    </w:p>
    <w:p w14:paraId="45CAEDA3" w14:textId="77777777" w:rsidR="00BB7A0D" w:rsidRDefault="00BB7A0D" w:rsidP="00BB7A0D">
      <w:pPr>
        <w:pStyle w:val="Prrafodelista"/>
        <w:numPr>
          <w:ilvl w:val="0"/>
          <w:numId w:val="50"/>
        </w:numPr>
        <w:spacing w:before="0" w:after="160" w:line="259" w:lineRule="auto"/>
        <w:contextualSpacing/>
        <w:jc w:val="both"/>
      </w:pPr>
      <w:r>
        <w:t xml:space="preserve">Humedad máxima: 93% humedad relativa, sin rocío </w:t>
      </w:r>
    </w:p>
    <w:p w14:paraId="150B64B4" w14:textId="77777777" w:rsidR="00BB7A0D" w:rsidRPr="00F94070" w:rsidRDefault="00BB7A0D" w:rsidP="00BB7A0D">
      <w:pPr>
        <w:pStyle w:val="Prrafodelista"/>
        <w:numPr>
          <w:ilvl w:val="0"/>
          <w:numId w:val="50"/>
        </w:numPr>
        <w:spacing w:before="0" w:after="160" w:line="259" w:lineRule="auto"/>
        <w:contextualSpacing/>
        <w:jc w:val="both"/>
      </w:pPr>
      <w:r>
        <w:t>Elemento de control: Tecla de programación e interruptores para accionamiento manual de cada salida.</w:t>
      </w:r>
    </w:p>
    <w:p w14:paraId="712302BD" w14:textId="77777777" w:rsidR="00BB7A0D" w:rsidRPr="00352561" w:rsidRDefault="00BB7A0D" w:rsidP="00BB7A0D">
      <w:pPr>
        <w:pStyle w:val="Ttulo4"/>
      </w:pPr>
      <w:r w:rsidRPr="00352561">
        <w:t>Controlador lógico KNX</w:t>
      </w:r>
    </w:p>
    <w:p w14:paraId="672CF316" w14:textId="77777777" w:rsidR="00BB7A0D" w:rsidRDefault="00BB7A0D" w:rsidP="00BB7A0D">
      <w:r>
        <w:t>El controlador lógico KNX con webserver permitirá visualización y configuración de equipos KNX y Modbus.  Además, funciona como pasarela entre diferentes protocolos (KNX, Modbus RTU, Modbus TCP, BACnet IP, ASCII RS-232), actuará como controlador de eventos enviando mails en caso de problemas, tiene módulo de funciones lógicas, incorpora WEB SCADA de visualización para PC's o pantallas táctiles, tiene controlador horario, permite streaming de cámaras IP y data logger con tendencias. Soporta hasta 150 ó 500 puntos BACnet como servidor.</w:t>
      </w:r>
    </w:p>
    <w:p w14:paraId="42767885" w14:textId="77777777" w:rsidR="00BB7A0D" w:rsidRDefault="00BB7A0D" w:rsidP="00BB7A0D">
      <w:r>
        <w:t>El controlador lógico KNX deberá cumplir las siguientes especificaciones técnicas:</w:t>
      </w:r>
    </w:p>
    <w:p w14:paraId="55FA64E0" w14:textId="77777777" w:rsidR="00BB7A0D" w:rsidRDefault="00BB7A0D" w:rsidP="00BB7A0D"/>
    <w:p w14:paraId="01FCC80F" w14:textId="77777777" w:rsidR="00BB7A0D" w:rsidRDefault="00BB7A0D" w:rsidP="00BB7A0D">
      <w:pPr>
        <w:pStyle w:val="Prrafodelista"/>
        <w:numPr>
          <w:ilvl w:val="0"/>
          <w:numId w:val="50"/>
        </w:numPr>
        <w:spacing w:before="0" w:after="160" w:line="259" w:lineRule="auto"/>
        <w:contextualSpacing/>
        <w:jc w:val="both"/>
      </w:pPr>
      <w:r>
        <w:t xml:space="preserve">Voltaje de alimentación: 24 VDC. </w:t>
      </w:r>
    </w:p>
    <w:p w14:paraId="5993A364" w14:textId="77777777" w:rsidR="00BB7A0D" w:rsidRDefault="00BB7A0D" w:rsidP="00BB7A0D">
      <w:pPr>
        <w:pStyle w:val="Prrafodelista"/>
        <w:numPr>
          <w:ilvl w:val="0"/>
          <w:numId w:val="50"/>
        </w:numPr>
        <w:spacing w:before="0" w:after="160" w:line="259" w:lineRule="auto"/>
        <w:contextualSpacing/>
        <w:jc w:val="both"/>
      </w:pPr>
      <w:r>
        <w:t>Consumo de potencia: 2 W</w:t>
      </w:r>
    </w:p>
    <w:p w14:paraId="0FF01929" w14:textId="77777777" w:rsidR="00BB7A0D" w:rsidRDefault="00BB7A0D" w:rsidP="00BB7A0D">
      <w:pPr>
        <w:pStyle w:val="Prrafodelista"/>
        <w:numPr>
          <w:ilvl w:val="0"/>
          <w:numId w:val="50"/>
        </w:numPr>
        <w:spacing w:before="0" w:after="160" w:line="259" w:lineRule="auto"/>
        <w:contextualSpacing/>
        <w:jc w:val="both"/>
      </w:pPr>
      <w:r>
        <w:t>Indicador LED 1: LED Verde (carga de CPU)</w:t>
      </w:r>
    </w:p>
    <w:p w14:paraId="0901FE9C" w14:textId="77777777" w:rsidR="00BB7A0D" w:rsidRDefault="00BB7A0D" w:rsidP="00BB7A0D">
      <w:pPr>
        <w:pStyle w:val="Prrafodelista"/>
        <w:numPr>
          <w:ilvl w:val="0"/>
          <w:numId w:val="50"/>
        </w:numPr>
        <w:spacing w:before="0" w:after="160" w:line="259" w:lineRule="auto"/>
        <w:contextualSpacing/>
        <w:jc w:val="both"/>
      </w:pPr>
      <w:r>
        <w:t>Indicador LED 2: LED Verde (funcionamiento), LED Rojo (restablecimiento)</w:t>
      </w:r>
    </w:p>
    <w:p w14:paraId="2C914971" w14:textId="77777777" w:rsidR="00BB7A0D" w:rsidRDefault="00BB7A0D" w:rsidP="00BB7A0D">
      <w:r>
        <w:t xml:space="preserve">Puertos de comunicación: </w:t>
      </w:r>
    </w:p>
    <w:p w14:paraId="5CBB3251" w14:textId="77777777" w:rsidR="00BB7A0D" w:rsidRDefault="00BB7A0D" w:rsidP="00BB7A0D">
      <w:pPr>
        <w:pStyle w:val="Prrafodelista"/>
        <w:numPr>
          <w:ilvl w:val="0"/>
          <w:numId w:val="50"/>
        </w:numPr>
        <w:spacing w:before="0" w:after="160" w:line="259" w:lineRule="auto"/>
        <w:contextualSpacing/>
        <w:jc w:val="both"/>
      </w:pPr>
      <w:r>
        <w:t>1 Puerto KNX</w:t>
      </w:r>
    </w:p>
    <w:p w14:paraId="14862518" w14:textId="77777777" w:rsidR="00BB7A0D" w:rsidRDefault="00BB7A0D" w:rsidP="00BB7A0D">
      <w:pPr>
        <w:pStyle w:val="Prrafodelista"/>
        <w:numPr>
          <w:ilvl w:val="0"/>
          <w:numId w:val="50"/>
        </w:numPr>
        <w:spacing w:before="0" w:after="160" w:line="259" w:lineRule="auto"/>
        <w:contextualSpacing/>
        <w:jc w:val="both"/>
      </w:pPr>
      <w:r>
        <w:t>1 Puerto Ethernet  10BaseT/100BaseTX</w:t>
      </w:r>
    </w:p>
    <w:p w14:paraId="7949D11F" w14:textId="77777777" w:rsidR="00BB7A0D" w:rsidRDefault="00BB7A0D" w:rsidP="00BB7A0D">
      <w:pPr>
        <w:pStyle w:val="Prrafodelista"/>
        <w:numPr>
          <w:ilvl w:val="0"/>
          <w:numId w:val="50"/>
        </w:numPr>
        <w:spacing w:before="0" w:after="160" w:line="259" w:lineRule="auto"/>
        <w:contextualSpacing/>
        <w:jc w:val="both"/>
      </w:pPr>
      <w:r>
        <w:t>1 Puerto RS-232</w:t>
      </w:r>
    </w:p>
    <w:p w14:paraId="1FE89670" w14:textId="77777777" w:rsidR="00BB7A0D" w:rsidRDefault="00BB7A0D" w:rsidP="00BB7A0D">
      <w:pPr>
        <w:pStyle w:val="Prrafodelista"/>
        <w:numPr>
          <w:ilvl w:val="0"/>
          <w:numId w:val="50"/>
        </w:numPr>
        <w:spacing w:before="0" w:after="160" w:line="259" w:lineRule="auto"/>
        <w:contextualSpacing/>
        <w:jc w:val="both"/>
      </w:pPr>
      <w:r>
        <w:t>1 Puerto RS-485</w:t>
      </w:r>
    </w:p>
    <w:p w14:paraId="38E00A0C" w14:textId="77777777" w:rsidR="00BB7A0D" w:rsidRDefault="00BB7A0D" w:rsidP="00BB7A0D">
      <w:pPr>
        <w:pStyle w:val="Prrafodelista"/>
        <w:numPr>
          <w:ilvl w:val="0"/>
          <w:numId w:val="50"/>
        </w:numPr>
        <w:spacing w:before="0" w:after="160" w:line="259" w:lineRule="auto"/>
        <w:contextualSpacing/>
        <w:jc w:val="both"/>
      </w:pPr>
      <w:r>
        <w:t>1 Puerto USB 2.0</w:t>
      </w:r>
    </w:p>
    <w:p w14:paraId="05EE5384" w14:textId="77777777" w:rsidR="00BB7A0D" w:rsidRDefault="00BB7A0D" w:rsidP="00BB7A0D">
      <w:r>
        <w:t xml:space="preserve">Protocolos de comunicación: </w:t>
      </w:r>
    </w:p>
    <w:p w14:paraId="2306AAAC" w14:textId="77777777" w:rsidR="00BB7A0D" w:rsidRDefault="00BB7A0D" w:rsidP="00BB7A0D">
      <w:pPr>
        <w:pStyle w:val="Prrafodelista"/>
        <w:numPr>
          <w:ilvl w:val="0"/>
          <w:numId w:val="50"/>
        </w:numPr>
        <w:spacing w:before="0" w:after="160" w:line="259" w:lineRule="auto"/>
        <w:contextualSpacing/>
        <w:jc w:val="both"/>
      </w:pPr>
      <w:r>
        <w:lastRenderedPageBreak/>
        <w:t>TCP/IP (bidireccional)</w:t>
      </w:r>
    </w:p>
    <w:p w14:paraId="51CE5968" w14:textId="77777777" w:rsidR="00BB7A0D" w:rsidRDefault="00BB7A0D" w:rsidP="00BB7A0D">
      <w:pPr>
        <w:pStyle w:val="Prrafodelista"/>
        <w:numPr>
          <w:ilvl w:val="0"/>
          <w:numId w:val="50"/>
        </w:numPr>
        <w:spacing w:before="0" w:after="160" w:line="259" w:lineRule="auto"/>
        <w:contextualSpacing/>
        <w:jc w:val="both"/>
      </w:pPr>
      <w:r>
        <w:t>KNX TP (bidireccional)</w:t>
      </w:r>
    </w:p>
    <w:p w14:paraId="7448CB36" w14:textId="77777777" w:rsidR="00BB7A0D" w:rsidRDefault="00BB7A0D" w:rsidP="00BB7A0D">
      <w:pPr>
        <w:pStyle w:val="Prrafodelista"/>
        <w:numPr>
          <w:ilvl w:val="0"/>
          <w:numId w:val="50"/>
        </w:numPr>
        <w:spacing w:before="0" w:after="160" w:line="259" w:lineRule="auto"/>
        <w:contextualSpacing/>
        <w:jc w:val="both"/>
      </w:pPr>
      <w:r>
        <w:t>KNX IP (bidireccional)</w:t>
      </w:r>
    </w:p>
    <w:p w14:paraId="27A8CE0E" w14:textId="77777777" w:rsidR="00BB7A0D" w:rsidRDefault="00BB7A0D" w:rsidP="00BB7A0D">
      <w:pPr>
        <w:pStyle w:val="Prrafodelista"/>
        <w:numPr>
          <w:ilvl w:val="0"/>
          <w:numId w:val="50"/>
        </w:numPr>
        <w:spacing w:before="0" w:after="160" w:line="259" w:lineRule="auto"/>
        <w:contextualSpacing/>
        <w:jc w:val="both"/>
      </w:pPr>
      <w:r>
        <w:t>BACnet IP (bidireccional)</w:t>
      </w:r>
    </w:p>
    <w:p w14:paraId="11F5B73F" w14:textId="77777777" w:rsidR="00BB7A0D" w:rsidRDefault="00BB7A0D" w:rsidP="00BB7A0D">
      <w:pPr>
        <w:pStyle w:val="Prrafodelista"/>
        <w:numPr>
          <w:ilvl w:val="0"/>
          <w:numId w:val="50"/>
        </w:numPr>
        <w:spacing w:before="0" w:after="160" w:line="259" w:lineRule="auto"/>
        <w:contextualSpacing/>
        <w:jc w:val="both"/>
      </w:pPr>
      <w:r>
        <w:t>Modbus TCP (bidireccional)</w:t>
      </w:r>
    </w:p>
    <w:p w14:paraId="1A839C4B" w14:textId="77777777" w:rsidR="00BB7A0D" w:rsidRDefault="00BB7A0D" w:rsidP="00BB7A0D">
      <w:pPr>
        <w:pStyle w:val="Prrafodelista"/>
        <w:numPr>
          <w:ilvl w:val="0"/>
          <w:numId w:val="50"/>
        </w:numPr>
        <w:spacing w:before="0" w:after="160" w:line="259" w:lineRule="auto"/>
        <w:contextualSpacing/>
        <w:jc w:val="both"/>
      </w:pPr>
      <w:r>
        <w:t>Modbus RTU (bidireccional)</w:t>
      </w:r>
    </w:p>
    <w:p w14:paraId="460FA9C2" w14:textId="77777777" w:rsidR="00BB7A0D" w:rsidRPr="00A16AE4" w:rsidRDefault="00BB7A0D" w:rsidP="00BB7A0D">
      <w:pPr>
        <w:pStyle w:val="Prrafodelista"/>
        <w:numPr>
          <w:ilvl w:val="0"/>
          <w:numId w:val="50"/>
        </w:numPr>
        <w:spacing w:before="0" w:after="160" w:line="259" w:lineRule="auto"/>
        <w:contextualSpacing/>
        <w:jc w:val="both"/>
        <w:rPr>
          <w:lang w:val="en-US"/>
        </w:rPr>
      </w:pPr>
      <w:r w:rsidRPr="00A16AE4">
        <w:rPr>
          <w:lang w:val="en-US"/>
        </w:rPr>
        <w:t>Certificado por el BTL (BACnet Technical Laboratory) como B-ASC (BACnet - Application Specific Controller)</w:t>
      </w:r>
    </w:p>
    <w:p w14:paraId="61F06060" w14:textId="77777777" w:rsidR="00BB7A0D" w:rsidRDefault="00BB7A0D" w:rsidP="00BB7A0D">
      <w:pPr>
        <w:pStyle w:val="Prrafodelista"/>
        <w:numPr>
          <w:ilvl w:val="0"/>
          <w:numId w:val="50"/>
        </w:numPr>
        <w:spacing w:before="0" w:after="160" w:line="259" w:lineRule="auto"/>
        <w:contextualSpacing/>
        <w:jc w:val="both"/>
      </w:pPr>
      <w:r>
        <w:t>Servidor BACnet integrado con capacidad de 150 ó 500 puntos</w:t>
      </w:r>
    </w:p>
    <w:p w14:paraId="5DAE281A" w14:textId="77777777" w:rsidR="00BB7A0D" w:rsidRDefault="00BB7A0D" w:rsidP="00BB7A0D">
      <w:r>
        <w:t>Temperatura ambiente:</w:t>
      </w:r>
    </w:p>
    <w:p w14:paraId="7D45567E" w14:textId="77777777" w:rsidR="00BB7A0D" w:rsidRDefault="00BB7A0D" w:rsidP="00BB7A0D">
      <w:pPr>
        <w:pStyle w:val="Prrafodelista"/>
        <w:numPr>
          <w:ilvl w:val="0"/>
          <w:numId w:val="50"/>
        </w:numPr>
        <w:spacing w:before="0" w:after="160" w:line="259" w:lineRule="auto"/>
        <w:contextualSpacing/>
        <w:jc w:val="both"/>
      </w:pPr>
      <w:r>
        <w:t xml:space="preserve">Funcionamiento: -5 °C a +45 °C </w:t>
      </w:r>
    </w:p>
    <w:p w14:paraId="681412F0" w14:textId="77777777" w:rsidR="00BB7A0D" w:rsidRDefault="00BB7A0D" w:rsidP="00BB7A0D">
      <w:pPr>
        <w:pStyle w:val="Prrafodelista"/>
        <w:numPr>
          <w:ilvl w:val="0"/>
          <w:numId w:val="50"/>
        </w:numPr>
        <w:spacing w:before="0" w:after="160" w:line="259" w:lineRule="auto"/>
        <w:contextualSpacing/>
        <w:jc w:val="both"/>
      </w:pPr>
      <w:r>
        <w:t>Humedad máxima: 93% humedad relativa, sin rocío</w:t>
      </w:r>
    </w:p>
    <w:p w14:paraId="65276211" w14:textId="77777777" w:rsidR="00BB7A0D" w:rsidRDefault="00BB7A0D" w:rsidP="00BB7A0D">
      <w:r>
        <w:t xml:space="preserve">Tamaño: </w:t>
      </w:r>
    </w:p>
    <w:p w14:paraId="32EA210F" w14:textId="77777777" w:rsidR="00BB7A0D" w:rsidRDefault="00BB7A0D" w:rsidP="00BB7A0D">
      <w:pPr>
        <w:pStyle w:val="Prrafodelista"/>
        <w:numPr>
          <w:ilvl w:val="0"/>
          <w:numId w:val="50"/>
        </w:numPr>
        <w:spacing w:before="0" w:after="160" w:line="259" w:lineRule="auto"/>
        <w:contextualSpacing/>
        <w:jc w:val="both"/>
      </w:pPr>
      <w:r>
        <w:t>Tipo de protección: IP 20</w:t>
      </w:r>
    </w:p>
    <w:p w14:paraId="5B031217" w14:textId="77777777" w:rsidR="00BB7A0D" w:rsidRDefault="00BB7A0D" w:rsidP="00BB7A0D">
      <w:pPr>
        <w:pStyle w:val="Prrafodelista"/>
        <w:numPr>
          <w:ilvl w:val="0"/>
          <w:numId w:val="50"/>
        </w:numPr>
        <w:spacing w:before="0" w:after="160" w:line="259" w:lineRule="auto"/>
        <w:contextualSpacing/>
        <w:jc w:val="both"/>
      </w:pPr>
      <w:r>
        <w:t xml:space="preserve">Dimensiones: 90x52x58 mm (alto x ancho x fondo) </w:t>
      </w:r>
    </w:p>
    <w:p w14:paraId="1FD9EDCD" w14:textId="77777777" w:rsidR="00BB7A0D" w:rsidRDefault="00BB7A0D" w:rsidP="00BB7A0D">
      <w:pPr>
        <w:pStyle w:val="Prrafodelista"/>
        <w:numPr>
          <w:ilvl w:val="0"/>
          <w:numId w:val="50"/>
        </w:numPr>
        <w:spacing w:before="0" w:after="160" w:line="259" w:lineRule="auto"/>
        <w:contextualSpacing/>
        <w:jc w:val="both"/>
      </w:pPr>
      <w:r>
        <w:t>Ancho del dispositivo: 3 TE = aprox. 54 mm</w:t>
      </w:r>
    </w:p>
    <w:p w14:paraId="0684851A" w14:textId="77777777" w:rsidR="00BB7A0D" w:rsidRPr="00BB7A0D" w:rsidRDefault="00BB7A0D" w:rsidP="00BB7A0D">
      <w:pPr>
        <w:pStyle w:val="Ttulo4"/>
        <w:rPr>
          <w:lang w:val="en-US"/>
        </w:rPr>
      </w:pPr>
      <w:r w:rsidRPr="00BB7A0D">
        <w:rPr>
          <w:lang w:val="en-US"/>
        </w:rPr>
        <w:t>Pantalla táctil KNX Multitouch Pro KNX</w:t>
      </w:r>
    </w:p>
    <w:p w14:paraId="24F2EFB1" w14:textId="77777777" w:rsidR="00BB7A0D" w:rsidRDefault="00BB7A0D" w:rsidP="00BB7A0D">
      <w:pPr>
        <w:pStyle w:val="Prrafodelista"/>
        <w:spacing w:before="0" w:after="160" w:line="259" w:lineRule="auto"/>
        <w:contextualSpacing/>
        <w:jc w:val="both"/>
        <w:rPr>
          <w:lang w:val="en-US"/>
        </w:rPr>
      </w:pPr>
    </w:p>
    <w:p w14:paraId="16E22A73" w14:textId="77777777" w:rsidR="00BB7A0D" w:rsidRPr="00A16AE4" w:rsidRDefault="00BB7A0D" w:rsidP="00BB7A0D">
      <w:r w:rsidRPr="00A16AE4">
        <w:t>La pantalla táctil Multitouch Pro permitirá visualizar y controlar hasta 32 variables del sistema KNX, el diseño compacto permite alojar en un solo punto una gran variedad de controles y escenarios configurables para cualquier ambiente.</w:t>
      </w:r>
    </w:p>
    <w:p w14:paraId="7D834CC0" w14:textId="77777777" w:rsidR="00BB7A0D" w:rsidRDefault="00BB7A0D" w:rsidP="00BB7A0D">
      <w:r w:rsidRPr="00A16AE4">
        <w:t>Características técnicas:</w:t>
      </w:r>
    </w:p>
    <w:p w14:paraId="31244CD3" w14:textId="77777777" w:rsidR="00BB7A0D" w:rsidRPr="00A16AE4" w:rsidRDefault="00BB7A0D" w:rsidP="00BB7A0D"/>
    <w:p w14:paraId="58A403DB" w14:textId="77777777" w:rsidR="00BB7A0D" w:rsidRPr="00A16AE4" w:rsidRDefault="00BB7A0D" w:rsidP="00BB7A0D">
      <w:pPr>
        <w:pStyle w:val="Prrafodelista"/>
        <w:numPr>
          <w:ilvl w:val="0"/>
          <w:numId w:val="50"/>
        </w:numPr>
        <w:spacing w:before="0" w:after="160" w:line="259" w:lineRule="auto"/>
        <w:contextualSpacing/>
        <w:jc w:val="both"/>
      </w:pPr>
      <w:r w:rsidRPr="00A16AE4">
        <w:t>Pantalla táctil tipo TFT</w:t>
      </w:r>
    </w:p>
    <w:p w14:paraId="2734D428" w14:textId="77777777" w:rsidR="00BB7A0D" w:rsidRPr="00A16AE4" w:rsidRDefault="00BB7A0D" w:rsidP="00BB7A0D">
      <w:pPr>
        <w:pStyle w:val="Prrafodelista"/>
        <w:numPr>
          <w:ilvl w:val="0"/>
          <w:numId w:val="50"/>
        </w:numPr>
        <w:spacing w:before="0" w:after="160" w:line="259" w:lineRule="auto"/>
        <w:contextualSpacing/>
        <w:jc w:val="both"/>
      </w:pPr>
      <w:r w:rsidRPr="00A16AE4">
        <w:t>Control de iluminación</w:t>
      </w:r>
    </w:p>
    <w:p w14:paraId="30BBD614" w14:textId="77777777" w:rsidR="00BB7A0D" w:rsidRPr="00A16AE4" w:rsidRDefault="00BB7A0D" w:rsidP="00BB7A0D">
      <w:pPr>
        <w:pStyle w:val="Prrafodelista"/>
        <w:numPr>
          <w:ilvl w:val="0"/>
          <w:numId w:val="50"/>
        </w:numPr>
        <w:spacing w:before="0" w:after="160" w:line="259" w:lineRule="auto"/>
        <w:contextualSpacing/>
        <w:jc w:val="both"/>
      </w:pPr>
      <w:r w:rsidRPr="00A16AE4">
        <w:t>Control de cortinas automáticas</w:t>
      </w:r>
    </w:p>
    <w:p w14:paraId="3110850C" w14:textId="77777777" w:rsidR="00BB7A0D" w:rsidRPr="00A16AE4" w:rsidRDefault="00BB7A0D" w:rsidP="00BB7A0D">
      <w:pPr>
        <w:pStyle w:val="Prrafodelista"/>
        <w:numPr>
          <w:ilvl w:val="0"/>
          <w:numId w:val="50"/>
        </w:numPr>
        <w:spacing w:before="0" w:after="160" w:line="259" w:lineRule="auto"/>
        <w:contextualSpacing/>
        <w:jc w:val="both"/>
      </w:pPr>
      <w:r w:rsidRPr="00A16AE4">
        <w:t>Configuracion de escenas</w:t>
      </w:r>
    </w:p>
    <w:p w14:paraId="61CCF7A5" w14:textId="77777777" w:rsidR="00BB7A0D" w:rsidRPr="00A16AE4" w:rsidRDefault="00BB7A0D" w:rsidP="00BB7A0D">
      <w:pPr>
        <w:pStyle w:val="Prrafodelista"/>
        <w:numPr>
          <w:ilvl w:val="0"/>
          <w:numId w:val="50"/>
        </w:numPr>
        <w:spacing w:before="0" w:after="160" w:line="259" w:lineRule="auto"/>
        <w:contextualSpacing/>
        <w:jc w:val="both"/>
      </w:pPr>
      <w:r w:rsidRPr="00A16AE4">
        <w:t>Sensor de proximidad</w:t>
      </w:r>
    </w:p>
    <w:p w14:paraId="0F45706D" w14:textId="77777777" w:rsidR="00BB7A0D" w:rsidRPr="00A16AE4" w:rsidRDefault="00BB7A0D" w:rsidP="00BB7A0D">
      <w:pPr>
        <w:pStyle w:val="Prrafodelista"/>
        <w:numPr>
          <w:ilvl w:val="0"/>
          <w:numId w:val="50"/>
        </w:numPr>
        <w:spacing w:before="0" w:after="160" w:line="259" w:lineRule="auto"/>
        <w:contextualSpacing/>
        <w:jc w:val="both"/>
      </w:pPr>
      <w:r w:rsidRPr="00A16AE4">
        <w:t>Sensor de temperatura</w:t>
      </w:r>
    </w:p>
    <w:p w14:paraId="75F6C642" w14:textId="77777777" w:rsidR="00BB7A0D" w:rsidRPr="00A16AE4" w:rsidRDefault="00BB7A0D" w:rsidP="00BB7A0D">
      <w:pPr>
        <w:pStyle w:val="Prrafodelista"/>
        <w:numPr>
          <w:ilvl w:val="0"/>
          <w:numId w:val="50"/>
        </w:numPr>
        <w:spacing w:before="0" w:after="160" w:line="259" w:lineRule="auto"/>
        <w:contextualSpacing/>
        <w:jc w:val="both"/>
      </w:pPr>
      <w:r w:rsidRPr="00A16AE4">
        <w:t>Autoalimentada por BUS KNX</w:t>
      </w:r>
    </w:p>
    <w:p w14:paraId="1720C8D1" w14:textId="77777777" w:rsidR="00BB7A0D" w:rsidRPr="00A16AE4" w:rsidRDefault="00BB7A0D" w:rsidP="00BB7A0D">
      <w:pPr>
        <w:pStyle w:val="Prrafodelista"/>
        <w:numPr>
          <w:ilvl w:val="0"/>
          <w:numId w:val="50"/>
        </w:numPr>
        <w:spacing w:before="0" w:after="160" w:line="259" w:lineRule="auto"/>
        <w:contextualSpacing/>
        <w:jc w:val="both"/>
      </w:pPr>
      <w:r w:rsidRPr="00A16AE4">
        <w:t>Material Plástico</w:t>
      </w:r>
    </w:p>
    <w:p w14:paraId="5FC4B0B2" w14:textId="77777777" w:rsidR="00BB7A0D" w:rsidRPr="00A16AE4" w:rsidRDefault="00BB7A0D" w:rsidP="00BB7A0D">
      <w:pPr>
        <w:pStyle w:val="Prrafodelista"/>
        <w:numPr>
          <w:ilvl w:val="0"/>
          <w:numId w:val="50"/>
        </w:numPr>
        <w:spacing w:before="0" w:after="160" w:line="259" w:lineRule="auto"/>
        <w:contextualSpacing/>
        <w:jc w:val="both"/>
      </w:pPr>
      <w:r w:rsidRPr="00A16AE4">
        <w:t>Altura x Anchura x Profundidad:  55 mm x 55 mm x 30 mm</w:t>
      </w:r>
    </w:p>
    <w:p w14:paraId="17BB9467" w14:textId="77777777" w:rsidR="00BB7A0D" w:rsidRPr="00F94070" w:rsidRDefault="00BB7A0D" w:rsidP="00BB7A0D">
      <w:pPr>
        <w:pStyle w:val="Ttulo2"/>
      </w:pPr>
      <w:bookmarkStart w:id="1087" w:name="_Toc528057951"/>
      <w:bookmarkStart w:id="1088" w:name="_Toc43904716"/>
      <w:bookmarkStart w:id="1089" w:name="_Toc45814613"/>
      <w:bookmarkStart w:id="1090" w:name="_Toc48837310"/>
      <w:bookmarkStart w:id="1091" w:name="_Toc89362533"/>
      <w:bookmarkStart w:id="1092" w:name="_Toc96501156"/>
      <w:r w:rsidRPr="00F94070">
        <w:t>Ejecución</w:t>
      </w:r>
      <w:bookmarkEnd w:id="1087"/>
      <w:bookmarkEnd w:id="1088"/>
      <w:bookmarkEnd w:id="1089"/>
      <w:bookmarkEnd w:id="1090"/>
      <w:bookmarkEnd w:id="1091"/>
      <w:bookmarkEnd w:id="1092"/>
    </w:p>
    <w:p w14:paraId="1238F0F0" w14:textId="77777777" w:rsidR="00BB7A0D" w:rsidRPr="00F94070" w:rsidRDefault="00BB7A0D" w:rsidP="00BB7A0D">
      <w:pPr>
        <w:pStyle w:val="Ttulo3"/>
      </w:pPr>
      <w:bookmarkStart w:id="1093" w:name="_Toc528057952"/>
      <w:bookmarkStart w:id="1094" w:name="_Toc43904717"/>
      <w:bookmarkStart w:id="1095" w:name="_Toc45814614"/>
      <w:bookmarkStart w:id="1096" w:name="_Toc48837311"/>
      <w:bookmarkStart w:id="1097" w:name="_Toc89362534"/>
      <w:bookmarkStart w:id="1098" w:name="_Toc96501157"/>
      <w:r w:rsidRPr="00F94070">
        <w:t>Responsabilidades del Contratista</w:t>
      </w:r>
      <w:bookmarkEnd w:id="1093"/>
      <w:bookmarkEnd w:id="1094"/>
      <w:bookmarkEnd w:id="1095"/>
      <w:bookmarkEnd w:id="1096"/>
      <w:bookmarkEnd w:id="1097"/>
      <w:bookmarkEnd w:id="1098"/>
    </w:p>
    <w:p w14:paraId="2D7FDF89" w14:textId="77777777" w:rsidR="00BB7A0D" w:rsidRPr="00F94070" w:rsidRDefault="00BB7A0D" w:rsidP="00BB7A0D">
      <w:pPr>
        <w:pStyle w:val="Ttulo4"/>
      </w:pPr>
      <w:r w:rsidRPr="00F94070">
        <w:t>Generalidades</w:t>
      </w:r>
    </w:p>
    <w:p w14:paraId="1DAF5507" w14:textId="77777777" w:rsidR="00BB7A0D" w:rsidRPr="00F94070" w:rsidRDefault="00BB7A0D" w:rsidP="00BB7A0D">
      <w:r w:rsidRPr="00F94070">
        <w:t>La instalación del sistema de automatización del edificio deberá ser efectuada por el Contratista o un subcontratista.  Sin embargo, toda la instalación deberá ser realizada bajo la supervisión personal del Contratista.  El Contratista deberá certificar que todos los trabajos han sido total y correctamente completados.  Bajo ninguna circunstancia se delegará el diseño, planificación, coordinación, programación, formación y requisitos de garantía del proyecto a un subcontratista.</w:t>
      </w:r>
    </w:p>
    <w:p w14:paraId="6A5DA13E" w14:textId="77777777" w:rsidR="00BB7A0D" w:rsidRPr="00F94070" w:rsidRDefault="00BB7A0D" w:rsidP="00BB7A0D">
      <w:pPr>
        <w:pStyle w:val="Ttulo4"/>
      </w:pPr>
      <w:r w:rsidRPr="00F94070">
        <w:t>Acceso a la obra</w:t>
      </w:r>
    </w:p>
    <w:p w14:paraId="24FFAE1A" w14:textId="77777777" w:rsidR="00BB7A0D" w:rsidRPr="00F94070" w:rsidRDefault="00BB7A0D" w:rsidP="00BB7A0D">
      <w:r w:rsidRPr="00F94070">
        <w:t>A menos que se indique lo contrario, el acceso al edificio está restringido.  No se permitirá la entrada de ninguna persona en el edificio a menos que sus nombres hayan sido autorizados por la dirección de obra.</w:t>
      </w:r>
    </w:p>
    <w:p w14:paraId="7FC6E878" w14:textId="77777777" w:rsidR="00BB7A0D" w:rsidRPr="00F94070" w:rsidRDefault="00BB7A0D" w:rsidP="00BB7A0D">
      <w:pPr>
        <w:pStyle w:val="Ttulo4"/>
      </w:pPr>
      <w:r w:rsidRPr="00F94070">
        <w:t>Cumplimiento de los códigos</w:t>
      </w:r>
    </w:p>
    <w:p w14:paraId="0CD1394F" w14:textId="77777777" w:rsidR="00BB7A0D" w:rsidRPr="00F94070" w:rsidRDefault="00BB7A0D" w:rsidP="00BB7A0D">
      <w:r w:rsidRPr="00F94070">
        <w:t>Todo el cableado deberá ser instalado de acuerdo con los códigos eléctricos aplicables y cumplirán las recomendaciones de los fabricantes de los equipos.</w:t>
      </w:r>
    </w:p>
    <w:p w14:paraId="51904CF6" w14:textId="77777777" w:rsidR="00BB7A0D" w:rsidRPr="00F94070" w:rsidRDefault="00BB7A0D" w:rsidP="00BB7A0D">
      <w:pPr>
        <w:pStyle w:val="Ttulo4"/>
      </w:pPr>
      <w:r w:rsidRPr="00F94070">
        <w:lastRenderedPageBreak/>
        <w:t>Limpieza</w:t>
      </w:r>
    </w:p>
    <w:p w14:paraId="27E55B3A" w14:textId="77777777" w:rsidR="00BB7A0D" w:rsidRPr="00F94070" w:rsidRDefault="00BB7A0D" w:rsidP="00BB7A0D">
      <w:r w:rsidRPr="00F94070">
        <w:t>A la finalización del trabajo, todos los equipos relacionados con el presente contrato deberán ser comprobados y limpiados minuciosamente, así como todas las áreas que rodeen a dichos equipos.</w:t>
      </w:r>
    </w:p>
    <w:p w14:paraId="24E97C17" w14:textId="77777777" w:rsidR="00BB7A0D" w:rsidRPr="00F94070" w:rsidRDefault="00BB7A0D" w:rsidP="00BB7A0D">
      <w:pPr>
        <w:pStyle w:val="Ttulo3"/>
      </w:pPr>
      <w:bookmarkStart w:id="1099" w:name="_Toc528057953"/>
      <w:bookmarkStart w:id="1100" w:name="_Toc43904718"/>
      <w:bookmarkStart w:id="1101" w:name="_Toc45814615"/>
      <w:bookmarkStart w:id="1102" w:name="_Toc48837312"/>
      <w:bookmarkStart w:id="1103" w:name="_Toc89362535"/>
      <w:bookmarkStart w:id="1104" w:name="_Toc96501158"/>
      <w:r w:rsidRPr="00F94070">
        <w:t>Cableado, conductos y cables de fibra óptica</w:t>
      </w:r>
      <w:bookmarkEnd w:id="1099"/>
      <w:bookmarkEnd w:id="1100"/>
      <w:bookmarkEnd w:id="1101"/>
      <w:bookmarkEnd w:id="1102"/>
      <w:bookmarkEnd w:id="1103"/>
      <w:bookmarkEnd w:id="1104"/>
    </w:p>
    <w:p w14:paraId="2C4A44CA" w14:textId="77777777" w:rsidR="00BB7A0D" w:rsidRPr="00F94070" w:rsidRDefault="00BB7A0D" w:rsidP="00BB7A0D">
      <w:r w:rsidRPr="00F94070">
        <w:t>El cableado de alimentación y el cableado de Categoría 1 pueden compartir el mismo conducto.  Los cables de Categoría 2 y 3 y el cableado de comunicaciones pueden compartir el mismo conducto.</w:t>
      </w:r>
    </w:p>
    <w:p w14:paraId="383DC955" w14:textId="77777777" w:rsidR="00BB7A0D" w:rsidRPr="00F94070" w:rsidRDefault="00BB7A0D" w:rsidP="00BB7A0D">
      <w:r w:rsidRPr="00F94070">
        <w:t>En los puntos donde distintas categorías de cable terminan en el mismo envolvente, deberá mantenerse la separación e instalar barreras de acuerdo con la normativa AEA.</w:t>
      </w:r>
    </w:p>
    <w:p w14:paraId="35619473" w14:textId="77777777" w:rsidR="00BB7A0D" w:rsidRPr="00F94070" w:rsidRDefault="00BB7A0D" w:rsidP="00BB7A0D">
      <w:r w:rsidRPr="00F94070">
        <w:t>Donde sea preciso instalar cables en conductos, se utilizará EMT.  El conducto deberá ser de EMT galvanizado de 1/2 pulgada, como mínimo.  El uso de sujeciones fijas con tornillos es aceptable en ubicaciones secas en interiores.  Deberán utilizarse sujeciones de compresión herméticas en ubicaciones exteriores y ubicaciones interiores expuestas a la humedad.  Deberán suministrarse sujeciones herméticas para los conductos en los puntos en que dichos conductos entren en el edificio o bien comuniquen áreas con grandes diferencias de temperatura/humedad.</w:t>
      </w:r>
    </w:p>
    <w:p w14:paraId="7B88E00F" w14:textId="77777777" w:rsidR="00BB7A0D" w:rsidRPr="00F94070" w:rsidRDefault="00BB7A0D" w:rsidP="00BB7A0D">
      <w:r w:rsidRPr="00F94070">
        <w:t>Deberán utilizarse conductos metálicos flexibles (máx. 90 cm) para la conexión a motores, actuadores, controladores y sensores instalados en equipos que producen vibraciones.  Deberán utilizarse conductos flexibles estancos en ubicaciones exteriores y ubicaciones interiores expuestas a la humedad.</w:t>
      </w:r>
    </w:p>
    <w:p w14:paraId="4D0888F3" w14:textId="77777777" w:rsidR="00BB7A0D" w:rsidRPr="00F94070" w:rsidRDefault="00BB7A0D" w:rsidP="00BB7A0D">
      <w:r w:rsidRPr="00F94070">
        <w:t xml:space="preserve">Deberán instalarse cajas de conexiones en todos los empalmes de cables, terminaciones de equipos y transiciones de EMT a los conductos flexibles.  Las cajas de conexiones para ubicaciones interiores secas deberán ser de acero prensado, con un área nominal de 25,8 cm2 y tapa ciega.  Las cajas de conexiones para ubicaciones exteriores y húmedas deberán ser cajas de registro FS de aleación fundida con manguitos roscados y tapas con juntas. </w:t>
      </w:r>
    </w:p>
    <w:p w14:paraId="5B7AA286" w14:textId="77777777" w:rsidR="00BB7A0D" w:rsidRPr="00F94070" w:rsidRDefault="00BB7A0D" w:rsidP="00BB7A0D">
      <w:r w:rsidRPr="00F94070">
        <w:t>Si el espacio existente sobre el techo es una cámara de suministro o de retorno de aire, el cableado deberá estar certificado para su uso en dichas cámaras.  Los cables de teflón podrán ser extendidos sin utilizar conductos sobre techos suspendidos.  EXCEPCIÓN:  Todos los cables extendidos en techos suspendidos que se utilice para controlar las compuertas de aire exterior o para conectar el sistema al sistema contra incendios deberá instalarse dentro de un conducto.</w:t>
      </w:r>
      <w:r w:rsidRPr="00F94070">
        <w:tab/>
      </w:r>
    </w:p>
    <w:p w14:paraId="0AB9DD21" w14:textId="77777777" w:rsidR="00BB7A0D" w:rsidRPr="00F94070" w:rsidRDefault="00BB7A0D" w:rsidP="00BB7A0D">
      <w:r w:rsidRPr="00F94070">
        <w:t>Los cables de fibra óptica deberán tener los siguientes tamaños: 50/125, 62,5/125 o 100/140.</w:t>
      </w:r>
    </w:p>
    <w:p w14:paraId="1764E46D" w14:textId="77777777" w:rsidR="00BB7A0D" w:rsidRPr="00F94070" w:rsidRDefault="00BB7A0D" w:rsidP="00BB7A0D">
      <w:r w:rsidRPr="00F94070">
        <w:t>Solamente se aceptará fibra óptica, no plástico.</w:t>
      </w:r>
    </w:p>
    <w:p w14:paraId="149BEE3C" w14:textId="77777777" w:rsidR="00BB7A0D" w:rsidRPr="00F94070" w:rsidRDefault="00BB7A0D" w:rsidP="00BB7A0D">
      <w:r w:rsidRPr="00F94070">
        <w:t>Los cables de fibra óptica deberán ser instalados y terminados por un contratista con experiencia.  El Contratista del BAS deberá comunicar al Ingeniero el nombre del contratista previsto para el cable de fibra óptica, junto con la documentación presentada.</w:t>
      </w:r>
    </w:p>
    <w:p w14:paraId="3D0F35F6" w14:textId="77777777" w:rsidR="00BB7A0D" w:rsidRPr="00F94070" w:rsidRDefault="00BB7A0D" w:rsidP="00BB7A0D">
      <w:pPr>
        <w:pStyle w:val="Ttulo3"/>
      </w:pPr>
      <w:bookmarkStart w:id="1105" w:name="_Toc528057954"/>
      <w:bookmarkStart w:id="1106" w:name="_Toc43904719"/>
      <w:bookmarkStart w:id="1107" w:name="_Toc45814616"/>
      <w:bookmarkStart w:id="1108" w:name="_Toc48837313"/>
      <w:bookmarkStart w:id="1109" w:name="_Toc89362536"/>
      <w:bookmarkStart w:id="1110" w:name="_Toc96501159"/>
      <w:r w:rsidRPr="00F94070">
        <w:t>Instalación del hardware</w:t>
      </w:r>
      <w:bookmarkEnd w:id="1105"/>
      <w:bookmarkEnd w:id="1106"/>
      <w:bookmarkEnd w:id="1107"/>
      <w:bookmarkEnd w:id="1108"/>
      <w:bookmarkEnd w:id="1109"/>
      <w:bookmarkEnd w:id="1110"/>
    </w:p>
    <w:p w14:paraId="0B95E0C2" w14:textId="77777777" w:rsidR="00BB7A0D" w:rsidRPr="00F94070" w:rsidRDefault="00BB7A0D" w:rsidP="00BB7A0D">
      <w:r w:rsidRPr="00F94070">
        <w:t>Prácticas de instalación para el cableado</w:t>
      </w:r>
    </w:p>
    <w:p w14:paraId="0FDC2368" w14:textId="77777777" w:rsidR="00BB7A0D" w:rsidRPr="00F94070" w:rsidRDefault="00BB7A0D" w:rsidP="00BB7A0D">
      <w:r w:rsidRPr="00F94070">
        <w:t>Todos los controladores deberán ser instalados verticalmente de acuerdo con la documentación de instalación del fabricante.</w:t>
      </w:r>
    </w:p>
    <w:p w14:paraId="0B4717B7" w14:textId="77777777" w:rsidR="00BB7A0D" w:rsidRPr="00F94070" w:rsidRDefault="00BB7A0D" w:rsidP="00BB7A0D">
      <w:r w:rsidRPr="00F94070">
        <w:t xml:space="preserve">El cableado de alimentación de </w:t>
      </w:r>
      <w:r>
        <w:t>220</w:t>
      </w:r>
      <w:r w:rsidRPr="00F94070">
        <w:t xml:space="preserve"> V CA para cada controlador Ethernet o remoto deberá ser tendido por separado, con un interruptor específico.  Cada tendido incluirá un hilo vivo, un hilo neutro y un hilo de tierra separados. El hilo de tierra deberá estar conectado a la tierra del cuadro del interruptor.  Este circuito no deberá alimentar a ningún otro circuito o dispositivo.</w:t>
      </w:r>
    </w:p>
    <w:p w14:paraId="41656D2B" w14:textId="77777777" w:rsidR="00BB7A0D" w:rsidRPr="00F94070" w:rsidRDefault="00BB7A0D" w:rsidP="00BB7A0D">
      <w:r w:rsidRPr="00F94070">
        <w:t>El edificio deberá disponer de una conexión a tierra real. No deben utilizarse tuberías corroídas o galvanizadas, ni acero de la estructura.</w:t>
      </w:r>
    </w:p>
    <w:p w14:paraId="6B19F278" w14:textId="77777777" w:rsidR="00BB7A0D" w:rsidRPr="00F94070" w:rsidRDefault="00BB7A0D" w:rsidP="00BB7A0D">
      <w:r w:rsidRPr="00F94070">
        <w:t>Los cables deberán estar sujetos al edificio a intervalos regulares, de modo que no se descuelguen.  Los cables no deberán estar sujetos ni soportados por tuberías, conductos, etc.</w:t>
      </w:r>
    </w:p>
    <w:p w14:paraId="5D77DC5B" w14:textId="77777777" w:rsidR="00BB7A0D" w:rsidRPr="00F94070" w:rsidRDefault="00BB7A0D" w:rsidP="00BB7A0D">
      <w:r w:rsidRPr="00F94070">
        <w:t>Los conductos situados en las áreas terminadas estarán ocultos en las cavidades del techo, espacios para revestimiento y la estructura de los muros.  La única excepción son las canalizaciones de superficie metálicas, que podrán ser utilizadas en las paredes de mampostería de las áreas terminadas.  El color de todas las canalizaciones de superficie de las áreas terminadas deberá ir a juego con el acabado existente, dentro de las limitaciones de los colores estándar del fabricante.</w:t>
      </w:r>
    </w:p>
    <w:p w14:paraId="5A4D6526" w14:textId="77777777" w:rsidR="00BB7A0D" w:rsidRPr="00F94070" w:rsidRDefault="00BB7A0D" w:rsidP="00BB7A0D">
      <w:r w:rsidRPr="00F94070">
        <w:t>Los conductos situados en las áreas no terminadas estarán ocultas en las cavidades del techo, espacios para revestimiento y la estructura de los muros siempre que sea posible.   Los conductos expuestos deberán estar dispuestos en paralelo o en ángulo recto con respecto a la estructura del edificio.</w:t>
      </w:r>
    </w:p>
    <w:p w14:paraId="662E57B1" w14:textId="77777777" w:rsidR="00BB7A0D" w:rsidRPr="00F94070" w:rsidRDefault="00BB7A0D" w:rsidP="00BB7A0D">
      <w:r w:rsidRPr="00F94070">
        <w:t>Los cables deberán mantenerse a una distancia mínima de tres 7,6 cm del agua caliente, el vapor o las tuberías de condensado.</w:t>
      </w:r>
    </w:p>
    <w:p w14:paraId="1AE708EE" w14:textId="77777777" w:rsidR="00BB7A0D" w:rsidRPr="00F94070" w:rsidRDefault="00BB7A0D" w:rsidP="00BB7A0D">
      <w:r w:rsidRPr="00F94070">
        <w:lastRenderedPageBreak/>
        <w:t>Los puntos en que los cables de los sensores salgan de los conductos deberán estar protegidos por un encastre de plástico.</w:t>
      </w:r>
    </w:p>
    <w:p w14:paraId="2C4E4DF5" w14:textId="77777777" w:rsidR="00BB7A0D" w:rsidRPr="00F94070" w:rsidRDefault="00BB7A0D" w:rsidP="00BB7A0D">
      <w:r w:rsidRPr="00F94070">
        <w:t>Los cables no deberán cruzar las zonas con equipos telefónicos.</w:t>
      </w:r>
    </w:p>
    <w:p w14:paraId="53116C05" w14:textId="77777777" w:rsidR="00BB7A0D" w:rsidRPr="00F94070" w:rsidRDefault="00BB7A0D" w:rsidP="00BB7A0D">
      <w:pPr>
        <w:pStyle w:val="Ttulo3"/>
      </w:pPr>
      <w:bookmarkStart w:id="1111" w:name="_Toc528057955"/>
      <w:bookmarkStart w:id="1112" w:name="_Toc43904720"/>
      <w:bookmarkStart w:id="1113" w:name="_Toc45814617"/>
      <w:bookmarkStart w:id="1114" w:name="_Toc48837314"/>
      <w:bookmarkStart w:id="1115" w:name="_Toc89362537"/>
      <w:bookmarkStart w:id="1116" w:name="_Toc96501160"/>
      <w:r w:rsidRPr="00F94070">
        <w:t>Prácticas de instalación para los dispositivos de campo</w:t>
      </w:r>
      <w:bookmarkEnd w:id="1111"/>
      <w:bookmarkEnd w:id="1112"/>
      <w:bookmarkEnd w:id="1113"/>
      <w:bookmarkEnd w:id="1114"/>
      <w:bookmarkEnd w:id="1115"/>
      <w:bookmarkEnd w:id="1116"/>
    </w:p>
    <w:p w14:paraId="5E69E89C" w14:textId="77777777" w:rsidR="00BB7A0D" w:rsidRPr="00F94070" w:rsidRDefault="00BB7A0D" w:rsidP="00BB7A0D">
      <w:r w:rsidRPr="00F94070">
        <w:t xml:space="preserve">La correcta instalación de los sensores incluirá un compuesto conductor del calor dentro de la arqueta para asegurar una buena transmisión de calor al sensor. </w:t>
      </w:r>
    </w:p>
    <w:p w14:paraId="200D9EFC" w14:textId="77777777" w:rsidR="00BB7A0D" w:rsidRPr="00F94070" w:rsidRDefault="00BB7A0D" w:rsidP="00BB7A0D">
      <w:r w:rsidRPr="00F94070">
        <w:t>Los actuadores estarán instalados firmemente de modo que proporcionen movimiento positivo y las varillas de unión se ajustarán para generar un movimiento continuo suave en el 100% de la carrera.</w:t>
      </w:r>
    </w:p>
    <w:p w14:paraId="4598FC1E" w14:textId="77777777" w:rsidR="00BB7A0D" w:rsidRPr="00F94070" w:rsidRDefault="00BB7A0D" w:rsidP="00BB7A0D">
      <w:r w:rsidRPr="00F94070">
        <w:t>Las salidas de relé incluirán supresión de sobretensiones transitorias en todas las bobinas.  Los dispositivos de supresión deberán limitar las sobretensiones transitorias al 150% de la tensión nominal de la bobina.</w:t>
      </w:r>
    </w:p>
    <w:p w14:paraId="190CEB2F" w14:textId="77777777" w:rsidR="00BB7A0D" w:rsidRPr="00F94070" w:rsidRDefault="00BB7A0D" w:rsidP="00BB7A0D">
      <w:r w:rsidRPr="00F94070">
        <w:t>Los sensores instalados en las conducciones de agua deberán poder ser extraídos sin cerrar el circuito en el que están instalados.</w:t>
      </w:r>
    </w:p>
    <w:p w14:paraId="1FA72D36" w14:textId="77777777" w:rsidR="00BB7A0D" w:rsidRPr="00F94070" w:rsidRDefault="00BB7A0D" w:rsidP="00BB7A0D">
      <w:r w:rsidRPr="00F94070">
        <w:t>En los sensores de presión estáticos de los conductos, el puerto de alta presión deberá estar conectado a una sonda de presión estática de metal introducida en el conducto y orientada aguas arriba. El puerto de baja presión deberá quedar abierto hacia el área de la cámara en el punto en el que el puerto de alta presión está conectado a la tubería.</w:t>
      </w:r>
    </w:p>
    <w:p w14:paraId="6B7E40DD" w14:textId="77777777" w:rsidR="00BB7A0D" w:rsidRPr="00F94070" w:rsidRDefault="00BB7A0D" w:rsidP="00BB7A0D">
      <w:r w:rsidRPr="00F94070">
        <w:t>Para la construcción de los sensores de presión estáticos, el puerto de alta presión deberá introducirse en el espacio a través de un tubo de metal.  El puerto de baja presión deberá estar conectado mediante una tubería al exterior del edificio.</w:t>
      </w:r>
    </w:p>
    <w:p w14:paraId="658B4CBA" w14:textId="77777777" w:rsidR="00BB7A0D" w:rsidRPr="00F94070" w:rsidRDefault="00BB7A0D" w:rsidP="00BB7A0D">
      <w:pPr>
        <w:pStyle w:val="Ttulo3"/>
      </w:pPr>
      <w:bookmarkStart w:id="1117" w:name="_Toc528057956"/>
      <w:bookmarkStart w:id="1118" w:name="_Toc43904721"/>
      <w:bookmarkStart w:id="1119" w:name="_Toc45814618"/>
      <w:bookmarkStart w:id="1120" w:name="_Toc48837315"/>
      <w:bookmarkStart w:id="1121" w:name="_Toc89362538"/>
      <w:bookmarkStart w:id="1122" w:name="_Toc96501161"/>
      <w:r w:rsidRPr="00F94070">
        <w:t>Envolventes</w:t>
      </w:r>
      <w:bookmarkEnd w:id="1117"/>
      <w:bookmarkEnd w:id="1118"/>
      <w:bookmarkEnd w:id="1119"/>
      <w:bookmarkEnd w:id="1120"/>
      <w:bookmarkEnd w:id="1121"/>
      <w:bookmarkEnd w:id="1122"/>
    </w:p>
    <w:p w14:paraId="2C0B71E2" w14:textId="77777777" w:rsidR="00BB7A0D" w:rsidRPr="00F94070" w:rsidRDefault="00BB7A0D" w:rsidP="00BB7A0D">
      <w:r w:rsidRPr="00F94070">
        <w:t xml:space="preserve">Para todas las E/S que requieran dispositivos de interfaz de campo, dichos dispositivos se instalarán, cuando sea viable, en un panel de interfaz de campo (FIP).  El Contratista deberá suministrar un envolvente que proteja el dispositivo o dispositivos del polvo y la humedad y oculte los cables y elementos móviles. </w:t>
      </w:r>
    </w:p>
    <w:p w14:paraId="4E1CBDAC" w14:textId="77777777" w:rsidR="00BB7A0D" w:rsidRPr="00F94070" w:rsidRDefault="00BB7A0D" w:rsidP="00BB7A0D">
      <w:r w:rsidRPr="00F94070">
        <w:t>Los FIP deberán contener fuentes de alimentación para los sensores, relés y contactores de interfaz y circuitos de seguridad.</w:t>
      </w:r>
    </w:p>
    <w:p w14:paraId="3FA54FC4" w14:textId="77777777" w:rsidR="00BB7A0D" w:rsidRPr="00F94070" w:rsidRDefault="00BB7A0D" w:rsidP="00BB7A0D">
      <w:r w:rsidRPr="00F94070">
        <w:t>El envolvente de los FIP deberá tener una estructura de acero con acabado en esmalte recocido, además de cumplir la especificación NEMA 1 con una puerta de bisagra y cerradura.  El envolvente estará dimensionado de modo que disponga de un 20% de espacio de montaje libre.  Todas las cerraduras tendrán la misma llave.</w:t>
      </w:r>
    </w:p>
    <w:p w14:paraId="43F1FBB4" w14:textId="77777777" w:rsidR="00BB7A0D" w:rsidRPr="00F94070" w:rsidRDefault="00BB7A0D" w:rsidP="00BB7A0D">
      <w:r w:rsidRPr="00F94070">
        <w:t>Todo el cableado que entre y salga del FIP deberá utilizar terminales de tornillo.  El cableado analógico o de comunicaciones podrá utilizar el FIP como canalización sin terminación.  Se prohíbe el uso de empalmes de plástico en el FIP.</w:t>
      </w:r>
    </w:p>
    <w:p w14:paraId="3551F8A4" w14:textId="77777777" w:rsidR="00BB7A0D" w:rsidRPr="00F94070" w:rsidRDefault="00BB7A0D" w:rsidP="00BB7A0D">
      <w:r w:rsidRPr="00F94070">
        <w:t>Todos los envolventes instalados en el exterior deberán cumplir la especificación NEMA 4.</w:t>
      </w:r>
    </w:p>
    <w:p w14:paraId="24BC73A9" w14:textId="77777777" w:rsidR="00BB7A0D" w:rsidRPr="00F94070" w:rsidRDefault="00BB7A0D" w:rsidP="00BB7A0D">
      <w:r w:rsidRPr="00F94070">
        <w:t>El cableado del interior de todos los envolventes deberá utilizar guías de plástico.  El cableado del interior de los controladores deberá estar envuelto y sujeto convenientemente.</w:t>
      </w:r>
    </w:p>
    <w:p w14:paraId="6CADEA31" w14:textId="77777777" w:rsidR="00BB7A0D" w:rsidRPr="00F94070" w:rsidRDefault="00BB7A0D" w:rsidP="00BB7A0D">
      <w:pPr>
        <w:pStyle w:val="Ttulo3"/>
      </w:pPr>
      <w:bookmarkStart w:id="1123" w:name="_Toc528057957"/>
      <w:bookmarkStart w:id="1124" w:name="_Toc43904722"/>
      <w:bookmarkStart w:id="1125" w:name="_Toc45814619"/>
      <w:bookmarkStart w:id="1126" w:name="_Toc48837316"/>
      <w:bookmarkStart w:id="1127" w:name="_Toc89362539"/>
      <w:bookmarkStart w:id="1128" w:name="_Toc96501162"/>
      <w:r w:rsidRPr="00F94070">
        <w:t>Identificación</w:t>
      </w:r>
      <w:bookmarkEnd w:id="1123"/>
      <w:bookmarkEnd w:id="1124"/>
      <w:bookmarkEnd w:id="1125"/>
      <w:bookmarkEnd w:id="1126"/>
      <w:bookmarkEnd w:id="1127"/>
      <w:bookmarkEnd w:id="1128"/>
    </w:p>
    <w:p w14:paraId="66FE44CC" w14:textId="77777777" w:rsidR="00BB7A0D" w:rsidRPr="00F94070" w:rsidRDefault="00BB7A0D" w:rsidP="00BB7A0D">
      <w:r w:rsidRPr="00F94070">
        <w:t>Todos los cables de control deberán ser identificados con palabras, letras o números mediante cintas de etiquetado o portaetiquetas cuya referencia pueda ser consultada en los planos conforme a obra.</w:t>
      </w:r>
    </w:p>
    <w:p w14:paraId="43A22EA2" w14:textId="77777777" w:rsidR="00BB7A0D" w:rsidRPr="00F94070" w:rsidRDefault="00BB7A0D" w:rsidP="00BB7A0D">
      <w:r w:rsidRPr="00F94070">
        <w:t>Todos los envolventes de campo, aparte de los envolventes de los controladores, deberán estar identificados con una placa de identificación de bakelita.  El color del texto deberá ser blanco sobre fondo negro o azul.</w:t>
      </w:r>
    </w:p>
    <w:p w14:paraId="3FE3E59A" w14:textId="77777777" w:rsidR="00BB7A0D" w:rsidRPr="00F94070" w:rsidRDefault="00BB7A0D" w:rsidP="00BB7A0D">
      <w:r w:rsidRPr="00F94070">
        <w:t>Las tapas de las cajas de conexiones estarán marcadas para indicar que forman parte del sistema BAS.</w:t>
      </w:r>
    </w:p>
    <w:p w14:paraId="24EC1C3D" w14:textId="77777777" w:rsidR="00BB7A0D" w:rsidRPr="00F94070" w:rsidRDefault="00BB7A0D" w:rsidP="00BB7A0D">
      <w:r w:rsidRPr="00F94070">
        <w:t>Todos los dispositivos de campo de E/S (excepto los sensores para espacios) que no estén instalados en los FIP deberán estar identificados con placas de identificación.</w:t>
      </w:r>
    </w:p>
    <w:p w14:paraId="11041B17" w14:textId="77777777" w:rsidR="00BB7A0D" w:rsidRPr="00F94070" w:rsidRDefault="00BB7A0D" w:rsidP="00BB7A0D">
      <w:r w:rsidRPr="00F94070">
        <w:t>Todos los dispositivos de campo de E/S del interior de los FIP deberán estar etiquetados.</w:t>
      </w:r>
    </w:p>
    <w:p w14:paraId="65900D68" w14:textId="77777777" w:rsidR="00BB7A0D" w:rsidRPr="00F94070" w:rsidRDefault="00BB7A0D" w:rsidP="00BB7A0D">
      <w:pPr>
        <w:pStyle w:val="Ttulo3"/>
      </w:pPr>
      <w:bookmarkStart w:id="1129" w:name="_Toc528057958"/>
      <w:bookmarkStart w:id="1130" w:name="_Toc43904723"/>
      <w:bookmarkStart w:id="1131" w:name="_Toc45814620"/>
      <w:bookmarkStart w:id="1132" w:name="_Toc48837317"/>
      <w:bookmarkStart w:id="1133" w:name="_Toc89362540"/>
      <w:bookmarkStart w:id="1134" w:name="_Toc96501163"/>
      <w:r w:rsidRPr="00F94070">
        <w:t>Controles existentes</w:t>
      </w:r>
      <w:bookmarkEnd w:id="1129"/>
      <w:bookmarkEnd w:id="1130"/>
      <w:bookmarkEnd w:id="1131"/>
      <w:bookmarkEnd w:id="1132"/>
      <w:bookmarkEnd w:id="1133"/>
      <w:bookmarkEnd w:id="1134"/>
    </w:p>
    <w:p w14:paraId="625F36A1" w14:textId="77777777" w:rsidR="00BB7A0D" w:rsidRPr="00F94070" w:rsidRDefault="00BB7A0D" w:rsidP="00BB7A0D">
      <w:r w:rsidRPr="00F94070">
        <w:t>Todos los controles existentes que vayan a ser reutilizados deberán ser probados y calibrados para un correcto funcionamiento. Se informará a la dirección de obra de aquellos controles existentes que vayan a ser reutilizados y que deban ser sustituidos por estar defectuosos.   El Propietario será responsable de todos los costes de material y personal asociados con su reparación.</w:t>
      </w:r>
    </w:p>
    <w:p w14:paraId="79BFB53F" w14:textId="77777777" w:rsidR="00BB7A0D" w:rsidRPr="00F94070" w:rsidRDefault="00BB7A0D" w:rsidP="00BB7A0D">
      <w:pPr>
        <w:pStyle w:val="Ttulo3"/>
      </w:pPr>
      <w:bookmarkStart w:id="1135" w:name="_Toc528057960"/>
      <w:bookmarkStart w:id="1136" w:name="_Toc43904724"/>
      <w:bookmarkStart w:id="1137" w:name="_Toc45814621"/>
      <w:bookmarkStart w:id="1138" w:name="_Toc48837318"/>
      <w:bookmarkStart w:id="1139" w:name="_Toc89362541"/>
      <w:bookmarkStart w:id="1140" w:name="_Toc96501164"/>
      <w:r w:rsidRPr="00F94070">
        <w:t>Ubicación</w:t>
      </w:r>
      <w:bookmarkEnd w:id="1135"/>
      <w:bookmarkEnd w:id="1136"/>
      <w:bookmarkEnd w:id="1137"/>
      <w:bookmarkEnd w:id="1138"/>
      <w:bookmarkEnd w:id="1139"/>
      <w:bookmarkEnd w:id="1140"/>
    </w:p>
    <w:p w14:paraId="4A992E44" w14:textId="77777777" w:rsidR="00BB7A0D" w:rsidRPr="00F94070" w:rsidRDefault="00BB7A0D" w:rsidP="00BB7A0D">
      <w:r w:rsidRPr="00F94070">
        <w:lastRenderedPageBreak/>
        <w:t>La ubicación de los sensores se elegirá conforme a los planos mecánicos y arquitectónicos.</w:t>
      </w:r>
    </w:p>
    <w:p w14:paraId="7190D49F" w14:textId="77777777" w:rsidR="00BB7A0D" w:rsidRPr="00F94070" w:rsidRDefault="00BB7A0D" w:rsidP="00BB7A0D">
      <w:r w:rsidRPr="00F94070">
        <w:t xml:space="preserve">Los sensores de humedad o temperatura en espacios se instalarán alejados de máquinas que generen calor, luz directa y corrientes de aire mediante difusores.  </w:t>
      </w:r>
    </w:p>
    <w:p w14:paraId="5C39C382" w14:textId="77777777" w:rsidR="00BB7A0D" w:rsidRPr="00F94070" w:rsidRDefault="00BB7A0D" w:rsidP="00BB7A0D">
      <w:r w:rsidRPr="00F94070">
        <w:t>Los sensores de aire exterior se instalarán en la cara norte del edificio, directamente en el exterior.  Estos sensores deberán ser instalados de modo que se minimicen los efectos del calor irradiado por el edificio o la luz solar.</w:t>
      </w:r>
    </w:p>
    <w:p w14:paraId="2F0E33DC" w14:textId="77777777" w:rsidR="00BB7A0D" w:rsidRPr="00F94070" w:rsidRDefault="00BB7A0D" w:rsidP="00BB7A0D">
      <w:r w:rsidRPr="00F94070">
        <w:t>Los envolventes de campo deberán estar situados inmediatamente al lado del panel o paneles de controladores a los cuales están conectados.</w:t>
      </w:r>
    </w:p>
    <w:p w14:paraId="4EE84C66" w14:textId="77777777" w:rsidR="00BB7A0D" w:rsidRPr="00F94070" w:rsidRDefault="00BB7A0D" w:rsidP="00BB7A0D">
      <w:pPr>
        <w:pStyle w:val="Ttulo3"/>
      </w:pPr>
      <w:bookmarkStart w:id="1141" w:name="_Toc528057961"/>
      <w:bookmarkStart w:id="1142" w:name="_Toc43904725"/>
      <w:bookmarkStart w:id="1143" w:name="_Toc45814622"/>
      <w:bookmarkStart w:id="1144" w:name="_Toc48837319"/>
      <w:bookmarkStart w:id="1145" w:name="_Toc89362542"/>
      <w:bookmarkStart w:id="1146" w:name="_Toc96501165"/>
      <w:r w:rsidRPr="00F94070">
        <w:t>Instalación del software</w:t>
      </w:r>
      <w:bookmarkEnd w:id="1141"/>
      <w:bookmarkEnd w:id="1142"/>
      <w:bookmarkEnd w:id="1143"/>
      <w:bookmarkEnd w:id="1144"/>
      <w:bookmarkEnd w:id="1145"/>
      <w:bookmarkEnd w:id="1146"/>
    </w:p>
    <w:p w14:paraId="40C7B7DA" w14:textId="77777777" w:rsidR="00BB7A0D" w:rsidRPr="00F94070" w:rsidRDefault="00BB7A0D" w:rsidP="00BB7A0D">
      <w:pPr>
        <w:pStyle w:val="Ttulo4"/>
      </w:pPr>
      <w:r w:rsidRPr="00F94070">
        <w:t>Generalidades</w:t>
      </w:r>
    </w:p>
    <w:p w14:paraId="48E4F505" w14:textId="77777777" w:rsidR="00BB7A0D" w:rsidRPr="00F94070" w:rsidRDefault="00BB7A0D" w:rsidP="00BB7A0D">
      <w:r w:rsidRPr="00F94070">
        <w:t>El Contratista deberá proporcionar todo el personal necesario para instalar, iniciar, arrancar y depurar todo el software del sistema del modo descrito en esta sección.  Esto incluye todo el software de sistemas operativos o software de terceros necesario para el correcto funcionamiento del sistema.</w:t>
      </w:r>
    </w:p>
    <w:p w14:paraId="12989DF5" w14:textId="77777777" w:rsidR="00BB7A0D" w:rsidRPr="00F94070" w:rsidRDefault="00BB7A0D" w:rsidP="00BB7A0D">
      <w:pPr>
        <w:pStyle w:val="Ttulo4"/>
      </w:pPr>
      <w:bookmarkStart w:id="1147" w:name="_Toc528057962"/>
      <w:bookmarkStart w:id="1148" w:name="_Toc43904726"/>
      <w:bookmarkStart w:id="1149" w:name="_Toc45814623"/>
      <w:bookmarkStart w:id="1150" w:name="_Toc48837320"/>
      <w:r w:rsidRPr="00F94070">
        <w:t>Configuración de la base de datos</w:t>
      </w:r>
      <w:bookmarkEnd w:id="1147"/>
      <w:bookmarkEnd w:id="1148"/>
      <w:bookmarkEnd w:id="1149"/>
      <w:bookmarkEnd w:id="1150"/>
    </w:p>
    <w:p w14:paraId="03F06B04" w14:textId="77777777" w:rsidR="00BB7A0D" w:rsidRPr="00F94070" w:rsidRDefault="00BB7A0D" w:rsidP="00BB7A0D">
      <w:r w:rsidRPr="00F94070">
        <w:t>El Contratista deberá proporcionar todo el personal necesario para configurar aquellas partes de la base de datos requeridas por la lista de puntos y la secuencia de funcionamiento.</w:t>
      </w:r>
    </w:p>
    <w:p w14:paraId="394635F8" w14:textId="77777777" w:rsidR="00BB7A0D" w:rsidRPr="00F94070" w:rsidRDefault="00BB7A0D" w:rsidP="00BB7A0D">
      <w:pPr>
        <w:pStyle w:val="Ttulo4"/>
      </w:pPr>
      <w:bookmarkStart w:id="1151" w:name="_Toc528057963"/>
      <w:bookmarkStart w:id="1152" w:name="_Toc43904727"/>
      <w:bookmarkStart w:id="1153" w:name="_Toc45814624"/>
      <w:bookmarkStart w:id="1154" w:name="_Toc48837321"/>
      <w:r w:rsidRPr="00F94070">
        <w:t>Pantallas gráficas en color</w:t>
      </w:r>
      <w:bookmarkEnd w:id="1151"/>
      <w:bookmarkEnd w:id="1152"/>
      <w:bookmarkEnd w:id="1153"/>
      <w:bookmarkEnd w:id="1154"/>
    </w:p>
    <w:p w14:paraId="559149CD" w14:textId="77777777" w:rsidR="00BB7A0D" w:rsidRPr="00F94070" w:rsidRDefault="00BB7A0D" w:rsidP="00BB7A0D">
      <w:r w:rsidRPr="00F94070">
        <w:t>A menos que así lo indique la dirección de obra, el Contratista suministrará pantallas gráficas en color tal y como se muestra en los planos mecánicos de cada sistema y los planos de cada piso.  De acuerdo los planos de cada sistema o piso, la pantalla deberá contener los puntos asociados identificados en la lista de puntos y permitir la modificación de los puntos de consigna cuando lo precise el Propietario.</w:t>
      </w:r>
    </w:p>
    <w:p w14:paraId="41C92E17" w14:textId="77777777" w:rsidR="00BB7A0D" w:rsidRPr="00F94070" w:rsidRDefault="00BB7A0D" w:rsidP="00BB7A0D">
      <w:pPr>
        <w:pStyle w:val="Ttulo4"/>
      </w:pPr>
      <w:bookmarkStart w:id="1155" w:name="_Toc528057964"/>
      <w:bookmarkStart w:id="1156" w:name="_Toc43904728"/>
      <w:bookmarkStart w:id="1157" w:name="_Toc45814625"/>
      <w:bookmarkStart w:id="1158" w:name="_Toc48837322"/>
      <w:r w:rsidRPr="00F94070">
        <w:t>Informes</w:t>
      </w:r>
      <w:bookmarkEnd w:id="1155"/>
      <w:bookmarkEnd w:id="1156"/>
      <w:bookmarkEnd w:id="1157"/>
      <w:bookmarkEnd w:id="1158"/>
    </w:p>
    <w:p w14:paraId="5DFA026B" w14:textId="77777777" w:rsidR="00BB7A0D" w:rsidRDefault="00BB7A0D" w:rsidP="00BB7A0D">
      <w:r w:rsidRPr="00F94070">
        <w:t>El Contratista configurará un mínimo de 4 informes para la dirección de obra.  Estos informes deberán incluir, como mínimo:</w:t>
      </w:r>
    </w:p>
    <w:p w14:paraId="5B3BA972" w14:textId="77777777" w:rsidR="00BB7A0D" w:rsidRPr="00F94070" w:rsidRDefault="00BB7A0D" w:rsidP="00BB7A0D"/>
    <w:p w14:paraId="1AE06DCE" w14:textId="77777777" w:rsidR="00BB7A0D" w:rsidRPr="00F94070" w:rsidRDefault="00BB7A0D" w:rsidP="00BB7A0D">
      <w:pPr>
        <w:pStyle w:val="Prrafodelista"/>
        <w:numPr>
          <w:ilvl w:val="0"/>
          <w:numId w:val="50"/>
        </w:numPr>
        <w:spacing w:before="0" w:after="160" w:line="259" w:lineRule="auto"/>
        <w:contextualSpacing/>
        <w:jc w:val="both"/>
      </w:pPr>
      <w:r w:rsidRPr="00F94070">
        <w:t>Datos de comparación de tendencias</w:t>
      </w:r>
    </w:p>
    <w:p w14:paraId="2EE14730" w14:textId="77777777" w:rsidR="00BB7A0D" w:rsidRPr="00F94070" w:rsidRDefault="00BB7A0D" w:rsidP="00BB7A0D">
      <w:pPr>
        <w:pStyle w:val="Prrafodelista"/>
        <w:numPr>
          <w:ilvl w:val="0"/>
          <w:numId w:val="50"/>
        </w:numPr>
        <w:spacing w:before="0" w:after="160" w:line="259" w:lineRule="auto"/>
        <w:contextualSpacing/>
        <w:jc w:val="both"/>
      </w:pPr>
      <w:r w:rsidRPr="00F94070">
        <w:t>Estado de alarmas e información de prioridad</w:t>
      </w:r>
    </w:p>
    <w:p w14:paraId="1374BDA1" w14:textId="77777777" w:rsidR="00BB7A0D" w:rsidRPr="00F94070" w:rsidRDefault="00BB7A0D" w:rsidP="00BB7A0D">
      <w:pPr>
        <w:pStyle w:val="Prrafodelista"/>
        <w:numPr>
          <w:ilvl w:val="0"/>
          <w:numId w:val="50"/>
        </w:numPr>
        <w:spacing w:before="0" w:after="160" w:line="259" w:lineRule="auto"/>
        <w:contextualSpacing/>
        <w:jc w:val="both"/>
      </w:pPr>
      <w:r w:rsidRPr="00F94070">
        <w:t>Datos de consumo de energía</w:t>
      </w:r>
    </w:p>
    <w:p w14:paraId="009B7E04" w14:textId="77777777" w:rsidR="00BB7A0D" w:rsidRPr="00F94070" w:rsidRDefault="00BB7A0D" w:rsidP="00BB7A0D">
      <w:pPr>
        <w:pStyle w:val="Prrafodelista"/>
        <w:numPr>
          <w:ilvl w:val="0"/>
          <w:numId w:val="50"/>
        </w:numPr>
        <w:spacing w:before="0" w:after="160" w:line="259" w:lineRule="auto"/>
        <w:contextualSpacing/>
        <w:jc w:val="both"/>
      </w:pPr>
      <w:r w:rsidRPr="00F94070">
        <w:t>Datos de usuarios del sistema</w:t>
      </w:r>
    </w:p>
    <w:p w14:paraId="683E1F97" w14:textId="77777777" w:rsidR="00BB7A0D" w:rsidRPr="00F94070" w:rsidRDefault="00BB7A0D" w:rsidP="00BB7A0D">
      <w:pPr>
        <w:pStyle w:val="Ttulo4"/>
      </w:pPr>
      <w:bookmarkStart w:id="1159" w:name="_Toc528057965"/>
      <w:bookmarkStart w:id="1160" w:name="_Toc43904729"/>
      <w:bookmarkStart w:id="1161" w:name="_Toc45814626"/>
      <w:bookmarkStart w:id="1162" w:name="_Toc48837323"/>
      <w:r w:rsidRPr="00F94070">
        <w:t>Documentación</w:t>
      </w:r>
      <w:bookmarkEnd w:id="1159"/>
      <w:bookmarkEnd w:id="1160"/>
      <w:bookmarkEnd w:id="1161"/>
      <w:bookmarkEnd w:id="1162"/>
    </w:p>
    <w:p w14:paraId="324ED047" w14:textId="77777777" w:rsidR="00BB7A0D" w:rsidRDefault="00BB7A0D" w:rsidP="00BB7A0D">
      <w:r w:rsidRPr="00F94070">
        <w:t>La documentación del software conforme a obra incluirá lo siguiente:</w:t>
      </w:r>
    </w:p>
    <w:p w14:paraId="149912BB" w14:textId="77777777" w:rsidR="00BB7A0D" w:rsidRPr="00F94070" w:rsidRDefault="00BB7A0D" w:rsidP="00BB7A0D"/>
    <w:p w14:paraId="4F7048BB" w14:textId="77777777" w:rsidR="00BB7A0D" w:rsidRPr="00F94070" w:rsidRDefault="00BB7A0D" w:rsidP="00BB7A0D">
      <w:pPr>
        <w:pStyle w:val="Prrafodelista"/>
        <w:numPr>
          <w:ilvl w:val="0"/>
          <w:numId w:val="50"/>
        </w:numPr>
        <w:spacing w:before="0" w:after="160" w:line="259" w:lineRule="auto"/>
        <w:contextualSpacing/>
        <w:jc w:val="both"/>
      </w:pPr>
      <w:r w:rsidRPr="00F94070">
        <w:t>Lista descriptiva de los puntos</w:t>
      </w:r>
    </w:p>
    <w:p w14:paraId="21A2FBA3" w14:textId="77777777" w:rsidR="00BB7A0D" w:rsidRPr="00F94070" w:rsidRDefault="00BB7A0D" w:rsidP="00BB7A0D">
      <w:pPr>
        <w:pStyle w:val="Prrafodelista"/>
        <w:numPr>
          <w:ilvl w:val="0"/>
          <w:numId w:val="50"/>
        </w:numPr>
        <w:spacing w:before="0" w:after="160" w:line="259" w:lineRule="auto"/>
        <w:contextualSpacing/>
        <w:jc w:val="both"/>
      </w:pPr>
      <w:r w:rsidRPr="00F94070">
        <w:t>Lista de programas de aplicación</w:t>
      </w:r>
    </w:p>
    <w:p w14:paraId="049C5D8E" w14:textId="77777777" w:rsidR="00BB7A0D" w:rsidRPr="00F94070" w:rsidRDefault="00BB7A0D" w:rsidP="00BB7A0D">
      <w:pPr>
        <w:pStyle w:val="Prrafodelista"/>
        <w:numPr>
          <w:ilvl w:val="0"/>
          <w:numId w:val="50"/>
        </w:numPr>
        <w:spacing w:before="0" w:after="160" w:line="259" w:lineRule="auto"/>
        <w:contextualSpacing/>
        <w:jc w:val="both"/>
      </w:pPr>
      <w:r w:rsidRPr="00F94070">
        <w:t>Programas de aplicación con observaciones</w:t>
      </w:r>
    </w:p>
    <w:p w14:paraId="7DBDD30B" w14:textId="77777777" w:rsidR="00BB7A0D" w:rsidRPr="00F94070" w:rsidRDefault="00BB7A0D" w:rsidP="00BB7A0D">
      <w:pPr>
        <w:pStyle w:val="Prrafodelista"/>
        <w:numPr>
          <w:ilvl w:val="0"/>
          <w:numId w:val="50"/>
        </w:numPr>
        <w:spacing w:before="0" w:after="160" w:line="259" w:lineRule="auto"/>
        <w:contextualSpacing/>
        <w:jc w:val="both"/>
      </w:pPr>
      <w:r w:rsidRPr="00F94070">
        <w:t>Copias impresas de todos los informes</w:t>
      </w:r>
    </w:p>
    <w:p w14:paraId="7656519E" w14:textId="77777777" w:rsidR="00BB7A0D" w:rsidRPr="00F94070" w:rsidRDefault="00BB7A0D" w:rsidP="00BB7A0D">
      <w:pPr>
        <w:pStyle w:val="Prrafodelista"/>
        <w:numPr>
          <w:ilvl w:val="0"/>
          <w:numId w:val="50"/>
        </w:numPr>
        <w:spacing w:before="0" w:after="160" w:line="259" w:lineRule="auto"/>
        <w:contextualSpacing/>
        <w:jc w:val="both"/>
      </w:pPr>
      <w:r w:rsidRPr="00F94070">
        <w:t>Lista de alarmas</w:t>
      </w:r>
    </w:p>
    <w:p w14:paraId="688607B7" w14:textId="77777777" w:rsidR="00BB7A0D" w:rsidRPr="00F94070" w:rsidRDefault="00BB7A0D" w:rsidP="00BB7A0D">
      <w:pPr>
        <w:pStyle w:val="Prrafodelista"/>
        <w:numPr>
          <w:ilvl w:val="0"/>
          <w:numId w:val="50"/>
        </w:numPr>
        <w:spacing w:before="0" w:after="160" w:line="259" w:lineRule="auto"/>
        <w:contextualSpacing/>
        <w:jc w:val="both"/>
      </w:pPr>
      <w:r w:rsidRPr="00F94070">
        <w:t xml:space="preserve">Copias impresas de todos los gráficos </w:t>
      </w:r>
    </w:p>
    <w:p w14:paraId="78E2F847" w14:textId="77777777" w:rsidR="00BB7A0D" w:rsidRPr="00F94070" w:rsidRDefault="00BB7A0D" w:rsidP="00BB7A0D">
      <w:pPr>
        <w:pStyle w:val="Prrafodelista"/>
        <w:numPr>
          <w:ilvl w:val="0"/>
          <w:numId w:val="50"/>
        </w:numPr>
        <w:spacing w:before="0" w:after="160" w:line="259" w:lineRule="auto"/>
        <w:contextualSpacing/>
        <w:jc w:val="both"/>
      </w:pPr>
      <w:r w:rsidRPr="00F94070">
        <w:t>Puesta en funcionamiento y arranque del sistema</w:t>
      </w:r>
    </w:p>
    <w:p w14:paraId="365BC536" w14:textId="77777777" w:rsidR="00BB7A0D" w:rsidRPr="00F94070" w:rsidRDefault="00BB7A0D" w:rsidP="00BB7A0D">
      <w:pPr>
        <w:pStyle w:val="Ttulo4"/>
      </w:pPr>
      <w:bookmarkStart w:id="1163" w:name="_Toc528057966"/>
      <w:bookmarkStart w:id="1164" w:name="_Toc43904730"/>
      <w:bookmarkStart w:id="1165" w:name="_Toc45814627"/>
      <w:bookmarkStart w:id="1166" w:name="_Toc48837324"/>
      <w:r w:rsidRPr="00F94070">
        <w:t>Comprobación punto por punto</w:t>
      </w:r>
      <w:bookmarkEnd w:id="1163"/>
      <w:bookmarkEnd w:id="1164"/>
      <w:bookmarkEnd w:id="1165"/>
      <w:bookmarkEnd w:id="1166"/>
    </w:p>
    <w:p w14:paraId="79A9878C" w14:textId="77777777" w:rsidR="00BB7A0D" w:rsidRPr="00F94070" w:rsidRDefault="00BB7A0D" w:rsidP="00BB7A0D">
      <w:r w:rsidRPr="00F94070">
        <w:t>Deberá inspeccionarse y verificarse la correcta instalación y funcionamiento de todos los dispositivos de E/S (tanto los instalados independientemente como en FIP). Una hoja de verificación que detalle todos los dispositivos deberá ser rellenada, fechada y aceptada por la dirección de obra para su presentación al Propietario o a su representante.</w:t>
      </w:r>
    </w:p>
    <w:p w14:paraId="77C20B61" w14:textId="77777777" w:rsidR="00BB7A0D" w:rsidRPr="00F94070" w:rsidRDefault="00BB7A0D" w:rsidP="00BB7A0D">
      <w:pPr>
        <w:pStyle w:val="Ttulo5"/>
      </w:pPr>
      <w:bookmarkStart w:id="1167" w:name="_Toc528057967"/>
      <w:bookmarkStart w:id="1168" w:name="_Toc43904731"/>
      <w:bookmarkStart w:id="1169" w:name="_Toc45814628"/>
      <w:bookmarkStart w:id="1170" w:name="_Toc48837325"/>
      <w:r w:rsidRPr="00F94070">
        <w:t>Comprobación de controladores y estaciones de trabajo</w:t>
      </w:r>
      <w:bookmarkEnd w:id="1167"/>
      <w:bookmarkEnd w:id="1168"/>
      <w:bookmarkEnd w:id="1169"/>
      <w:bookmarkEnd w:id="1170"/>
    </w:p>
    <w:p w14:paraId="6A3B7C73" w14:textId="77777777" w:rsidR="00BB7A0D" w:rsidRPr="00F94070" w:rsidRDefault="00BB7A0D" w:rsidP="00BB7A0D">
      <w:r w:rsidRPr="00F94070">
        <w:lastRenderedPageBreak/>
        <w:t>Deberá realizarse una comprobación de todos los controladores y equipos principales (ordenadores, impresoras, módems, etc.) para verificar el correcto funcionamiento del hardware y el software.  Una hoja de verificación que detalle todos los dispositivos y las pruebas asociadas deberá ser rellenada, fechada y aceptada por la dirección de obra para su presentación al Propietario o a su representante.</w:t>
      </w:r>
    </w:p>
    <w:p w14:paraId="07223D7E" w14:textId="77777777" w:rsidR="00BB7A0D" w:rsidRPr="00F94070" w:rsidRDefault="00BB7A0D" w:rsidP="00BB7A0D">
      <w:pPr>
        <w:pStyle w:val="Ttulo3"/>
      </w:pPr>
      <w:bookmarkStart w:id="1171" w:name="_Toc528057968"/>
      <w:bookmarkStart w:id="1172" w:name="_Toc43904732"/>
      <w:bookmarkStart w:id="1173" w:name="_Toc45814629"/>
      <w:bookmarkStart w:id="1174" w:name="_Toc48837326"/>
      <w:bookmarkStart w:id="1175" w:name="_Toc89362543"/>
      <w:bookmarkStart w:id="1176" w:name="_Toc96501166"/>
      <w:r w:rsidRPr="00F94070">
        <w:t>Pruebas de aceptación del sistema</w:t>
      </w:r>
      <w:bookmarkEnd w:id="1171"/>
      <w:bookmarkEnd w:id="1172"/>
      <w:bookmarkEnd w:id="1173"/>
      <w:bookmarkEnd w:id="1174"/>
      <w:bookmarkEnd w:id="1175"/>
      <w:bookmarkEnd w:id="1176"/>
      <w:r w:rsidRPr="00F94070">
        <w:t xml:space="preserve"> </w:t>
      </w:r>
    </w:p>
    <w:p w14:paraId="479DCBF6" w14:textId="77777777" w:rsidR="00BB7A0D" w:rsidRDefault="00BB7A0D" w:rsidP="00BB7A0D">
      <w:r w:rsidRPr="00F94070">
        <w:t>Todo el software de aplicación será verificado y comparado con las secuencias de funcionamiento.</w:t>
      </w:r>
    </w:p>
    <w:p w14:paraId="0BA67742" w14:textId="77777777" w:rsidR="00BB7A0D" w:rsidRPr="00F94070" w:rsidRDefault="00BB7A0D" w:rsidP="00BB7A0D"/>
    <w:p w14:paraId="0C39DF1E" w14:textId="77777777" w:rsidR="00BB7A0D" w:rsidRPr="00F94070" w:rsidRDefault="00BB7A0D" w:rsidP="00BB7A0D">
      <w:pPr>
        <w:pStyle w:val="Prrafodelista"/>
        <w:numPr>
          <w:ilvl w:val="0"/>
          <w:numId w:val="50"/>
        </w:numPr>
        <w:spacing w:before="0" w:after="160" w:line="259" w:lineRule="auto"/>
        <w:contextualSpacing/>
        <w:jc w:val="both"/>
      </w:pPr>
      <w:r w:rsidRPr="00F94070">
        <w:t>Acondicionadores de aire monozona</w:t>
      </w:r>
    </w:p>
    <w:p w14:paraId="233147F5" w14:textId="77777777" w:rsidR="00BB7A0D" w:rsidRPr="00F94070" w:rsidRDefault="00BB7A0D" w:rsidP="00BB7A0D">
      <w:pPr>
        <w:pStyle w:val="Prrafodelista"/>
        <w:numPr>
          <w:ilvl w:val="0"/>
          <w:numId w:val="50"/>
        </w:numPr>
        <w:spacing w:before="0" w:after="160" w:line="259" w:lineRule="auto"/>
        <w:contextualSpacing/>
        <w:jc w:val="both"/>
      </w:pPr>
      <w:r w:rsidRPr="00F94070">
        <w:t>Acondicionadores de aire multizona</w:t>
      </w:r>
    </w:p>
    <w:p w14:paraId="34A2557A" w14:textId="77777777" w:rsidR="00BB7A0D" w:rsidRPr="00F94070" w:rsidRDefault="00BB7A0D" w:rsidP="00BB7A0D">
      <w:pPr>
        <w:pStyle w:val="Prrafodelista"/>
        <w:numPr>
          <w:ilvl w:val="0"/>
          <w:numId w:val="50"/>
        </w:numPr>
        <w:spacing w:before="0" w:after="160" w:line="259" w:lineRule="auto"/>
        <w:contextualSpacing/>
        <w:jc w:val="both"/>
      </w:pPr>
      <w:r w:rsidRPr="00F94070">
        <w:t>Control de bobinas de ventilador</w:t>
      </w:r>
      <w:r>
        <w:t>es</w:t>
      </w:r>
    </w:p>
    <w:p w14:paraId="52B5EA22" w14:textId="77777777" w:rsidR="00BB7A0D" w:rsidRPr="00F94070" w:rsidRDefault="00BB7A0D" w:rsidP="00BB7A0D">
      <w:pPr>
        <w:pStyle w:val="Prrafodelista"/>
        <w:numPr>
          <w:ilvl w:val="0"/>
          <w:numId w:val="50"/>
        </w:numPr>
        <w:spacing w:before="0" w:after="160" w:line="259" w:lineRule="auto"/>
        <w:contextualSpacing/>
        <w:jc w:val="both"/>
      </w:pPr>
      <w:r>
        <w:t>Supervisión del Generador, TGBT, Celdas de Media Tensión y Transformador de Potencia</w:t>
      </w:r>
    </w:p>
    <w:p w14:paraId="27E3F8C3" w14:textId="77777777" w:rsidR="00BB7A0D" w:rsidRPr="00F94070" w:rsidRDefault="00BB7A0D" w:rsidP="00BB7A0D">
      <w:pPr>
        <w:pStyle w:val="Prrafodelista"/>
        <w:numPr>
          <w:ilvl w:val="0"/>
          <w:numId w:val="50"/>
        </w:numPr>
        <w:spacing w:before="0" w:after="160" w:line="259" w:lineRule="auto"/>
        <w:contextualSpacing/>
        <w:jc w:val="both"/>
      </w:pPr>
      <w:r w:rsidRPr="00F94070">
        <w:t>Control de ventiladores de las unidades</w:t>
      </w:r>
    </w:p>
    <w:p w14:paraId="6FCB2595" w14:textId="77777777" w:rsidR="00BB7A0D" w:rsidRPr="003B35A6" w:rsidRDefault="00BB7A0D" w:rsidP="00BB7A0D">
      <w:pPr>
        <w:pStyle w:val="Prrafodelista"/>
        <w:numPr>
          <w:ilvl w:val="0"/>
          <w:numId w:val="50"/>
        </w:numPr>
        <w:spacing w:before="0" w:after="160" w:line="259" w:lineRule="auto"/>
        <w:contextualSpacing/>
        <w:jc w:val="both"/>
      </w:pPr>
      <w:r w:rsidRPr="003B35A6">
        <w:t>Control de iluminación ON-OFF y</w:t>
      </w:r>
      <w:r>
        <w:t xml:space="preserve"> DALI</w:t>
      </w:r>
    </w:p>
    <w:p w14:paraId="5F6DAFAD" w14:textId="77777777" w:rsidR="00BB7A0D" w:rsidRPr="00F94070" w:rsidRDefault="00BB7A0D" w:rsidP="00BB7A0D">
      <w:pPr>
        <w:pStyle w:val="Prrafodelista"/>
        <w:numPr>
          <w:ilvl w:val="0"/>
          <w:numId w:val="50"/>
        </w:numPr>
        <w:spacing w:before="0" w:after="160" w:line="259" w:lineRule="auto"/>
        <w:contextualSpacing/>
        <w:jc w:val="both"/>
      </w:pPr>
      <w:r w:rsidRPr="00F94070">
        <w:t>Monitoreo de medios de elevación</w:t>
      </w:r>
    </w:p>
    <w:p w14:paraId="0DF96514" w14:textId="77777777" w:rsidR="00BB7A0D" w:rsidRPr="00F94070" w:rsidRDefault="00BB7A0D" w:rsidP="00BB7A0D">
      <w:pPr>
        <w:pStyle w:val="Prrafodelista"/>
        <w:numPr>
          <w:ilvl w:val="0"/>
          <w:numId w:val="50"/>
        </w:numPr>
        <w:spacing w:before="0" w:after="160" w:line="259" w:lineRule="auto"/>
        <w:contextualSpacing/>
        <w:jc w:val="both"/>
      </w:pPr>
      <w:r w:rsidRPr="00F94070">
        <w:t>Monitoreo de sistemas de bombeo</w:t>
      </w:r>
    </w:p>
    <w:p w14:paraId="33A772F4" w14:textId="77777777" w:rsidR="00BB7A0D" w:rsidRDefault="00BB7A0D" w:rsidP="00BB7A0D">
      <w:pPr>
        <w:pStyle w:val="Prrafodelista"/>
        <w:numPr>
          <w:ilvl w:val="0"/>
          <w:numId w:val="50"/>
        </w:numPr>
        <w:spacing w:before="0" w:after="160" w:line="259" w:lineRule="auto"/>
        <w:contextualSpacing/>
        <w:jc w:val="both"/>
      </w:pPr>
      <w:r w:rsidRPr="00F94070">
        <w:t>Interruptores, seccionamientos y elementos de maniobra eléctricos</w:t>
      </w:r>
    </w:p>
    <w:p w14:paraId="39F1C771" w14:textId="77777777" w:rsidR="00BB7A0D" w:rsidRDefault="00BB7A0D" w:rsidP="00BB7A0D">
      <w:pPr>
        <w:pStyle w:val="Prrafodelista"/>
        <w:numPr>
          <w:ilvl w:val="0"/>
          <w:numId w:val="50"/>
        </w:numPr>
        <w:spacing w:before="0" w:after="160" w:line="259" w:lineRule="auto"/>
        <w:contextualSpacing/>
        <w:jc w:val="both"/>
      </w:pPr>
      <w:r>
        <w:t>Monitoreo de variables eléctricas</w:t>
      </w:r>
    </w:p>
    <w:p w14:paraId="0B7D1ADD" w14:textId="77777777" w:rsidR="00BB7A0D" w:rsidRDefault="00BB7A0D" w:rsidP="00BB7A0D">
      <w:pPr>
        <w:pStyle w:val="Prrafodelista"/>
        <w:numPr>
          <w:ilvl w:val="0"/>
          <w:numId w:val="50"/>
        </w:numPr>
        <w:spacing w:before="0" w:after="160" w:line="259" w:lineRule="auto"/>
        <w:contextualSpacing/>
        <w:jc w:val="both"/>
      </w:pPr>
      <w:r>
        <w:t>Integración con corrector activo de armónicos</w:t>
      </w:r>
    </w:p>
    <w:p w14:paraId="597C3779" w14:textId="77777777" w:rsidR="00BB7A0D" w:rsidRDefault="00BB7A0D" w:rsidP="00BB7A0D">
      <w:pPr>
        <w:pStyle w:val="Prrafodelista"/>
        <w:numPr>
          <w:ilvl w:val="0"/>
          <w:numId w:val="50"/>
        </w:numPr>
        <w:spacing w:before="0" w:after="160" w:line="259" w:lineRule="auto"/>
        <w:contextualSpacing/>
        <w:jc w:val="both"/>
      </w:pPr>
      <w:r>
        <w:t>Supervisión de sub-sistemas de seguridad</w:t>
      </w:r>
    </w:p>
    <w:p w14:paraId="0D68F6B9" w14:textId="77777777" w:rsidR="00BB7A0D" w:rsidRPr="00F94070" w:rsidRDefault="00BB7A0D" w:rsidP="00BB7A0D">
      <w:pPr>
        <w:pStyle w:val="Prrafodelista"/>
        <w:numPr>
          <w:ilvl w:val="0"/>
          <w:numId w:val="50"/>
        </w:numPr>
        <w:spacing w:before="0" w:after="160" w:line="259" w:lineRule="auto"/>
        <w:contextualSpacing/>
        <w:jc w:val="both"/>
      </w:pPr>
      <w:r>
        <w:t>Toma de variables meteorológicas</w:t>
      </w:r>
    </w:p>
    <w:p w14:paraId="0ECDE1EA" w14:textId="77777777" w:rsidR="00BB7A0D" w:rsidRPr="00F94070" w:rsidRDefault="00BB7A0D" w:rsidP="00BB7A0D">
      <w:r w:rsidRPr="00F94070">
        <w:t>Los bucles de control se comprobarán induciendo un cambio en el punto de consigna del 10%, como mínimo, y observando si el sistema devuelve correctamente la variable de proceso al punto de consigna.  Registre todos los resultados y adjúntelos a la Hoja de resultados de las pruebas.</w:t>
      </w:r>
    </w:p>
    <w:p w14:paraId="0B608529" w14:textId="77777777" w:rsidR="00BB7A0D" w:rsidRPr="00F94070" w:rsidRDefault="00BB7A0D" w:rsidP="00BB7A0D">
      <w:r w:rsidRPr="00F94070">
        <w:t>Pruebe todas las alarmas del sistema y verifique que el sistema genera el mensaje de alarma correspondiente, que dicho mensaje aparece en todos los destinos especificados (estaciones de trabajo o impresoras) y que todas las demás acciones relacionadas se ejecutan del modo definido (es decir, se invocan paneles gráficos, se generan informes, etc.).  Envíe la Hoja de resultados de las pruebas a la dirección de obra.</w:t>
      </w:r>
    </w:p>
    <w:p w14:paraId="10E11D63" w14:textId="77777777" w:rsidR="00BB7A0D" w:rsidRPr="00F94070" w:rsidRDefault="00BB7A0D" w:rsidP="00BB7A0D">
      <w:r w:rsidRPr="00F94070">
        <w:t>Realice una prueba de funcionamiento de todas las pantallas gráficas y verifique si el elemento existe y su apariencia y contenido son los correctos, así como que cualquier otra función especial funciona del modo previsto. Envíe la Hoja de resultados de las pruebas a la dirección de obra.</w:t>
      </w:r>
    </w:p>
    <w:p w14:paraId="273107E1" w14:textId="77777777" w:rsidR="00BB7A0D" w:rsidRPr="00F94070" w:rsidRDefault="00BB7A0D" w:rsidP="00BB7A0D">
      <w:r w:rsidRPr="00F94070">
        <w:t>Realice una prueba de funcionamiento de todas las interfaces de terceros incluidas como parte del sistema de automatización.  Verifique que todos los puntos han sido interrogados correctamente, se han configurado las alarmas y que se han completado todos los gráficos e informes asociados. Si la interfaz conlleva una transferencia de archivos sobre Ethernet, compruebe toda la lógica que rige la transmisión del archivo y verifique el contenido de la información especificada.</w:t>
      </w:r>
      <w:bookmarkEnd w:id="974"/>
    </w:p>
    <w:bookmarkEnd w:id="3"/>
    <w:bookmarkEnd w:id="2"/>
    <w:bookmarkEnd w:id="1"/>
    <w:p w14:paraId="758CC150" w14:textId="77777777" w:rsidR="00C83563" w:rsidRDefault="00C83563" w:rsidP="00E73BDA"/>
    <w:sectPr w:rsidR="00C83563" w:rsidSect="009F1222">
      <w:headerReference w:type="default" r:id="rId48"/>
      <w:footerReference w:type="default" r:id="rId49"/>
      <w:pgSz w:w="11907" w:h="16840" w:code="9"/>
      <w:pgMar w:top="1985" w:right="851" w:bottom="1985" w:left="1418" w:header="113" w:footer="567" w:gutter="0"/>
      <w:paperSrc w:first="1" w:other="1"/>
      <w:cols w:space="720"/>
      <w:titlePg/>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457908" w14:textId="77777777" w:rsidR="00ED01C6" w:rsidRDefault="00ED01C6" w:rsidP="00E73BDA">
      <w:r>
        <w:separator/>
      </w:r>
    </w:p>
  </w:endnote>
  <w:endnote w:type="continuationSeparator" w:id="0">
    <w:p w14:paraId="428AE6F2" w14:textId="77777777" w:rsidR="00ED01C6" w:rsidRDefault="00ED01C6" w:rsidP="00E73B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ans Serif PS">
    <w:altName w:val="Cambria"/>
    <w:panose1 w:val="00000000000000000000"/>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roman"/>
    <w:notTrueType/>
    <w:pitch w:val="fixed"/>
    <w:sig w:usb0="00000000"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4497" w14:textId="676DF780" w:rsidR="007A1E31" w:rsidRDefault="007A1E31" w:rsidP="00E73BDA">
    <w:r>
      <w:rPr>
        <w:noProof/>
        <w:lang w:val="es-419" w:eastAsia="es-419"/>
      </w:rPr>
      <mc:AlternateContent>
        <mc:Choice Requires="wps">
          <w:drawing>
            <wp:anchor distT="0" distB="0" distL="114300" distR="114300" simplePos="0" relativeHeight="251659776" behindDoc="0" locked="0" layoutInCell="0" allowOverlap="1" wp14:anchorId="4261FA9A" wp14:editId="6CFB56C5">
              <wp:simplePos x="0" y="0"/>
              <wp:positionH relativeFrom="column">
                <wp:posOffset>-564515</wp:posOffset>
              </wp:positionH>
              <wp:positionV relativeFrom="paragraph">
                <wp:posOffset>-2057400</wp:posOffset>
              </wp:positionV>
              <wp:extent cx="182880" cy="2583815"/>
              <wp:effectExtent l="0" t="1270" r="0" b="5715"/>
              <wp:wrapNone/>
              <wp:docPr id="3"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2583815"/>
                      </a:xfrm>
                      <a:prstGeom prst="rect">
                        <a:avLst/>
                      </a:prstGeom>
                      <a:noFill/>
                      <a:ln>
                        <a:noFill/>
                      </a:ln>
                      <a:extLst>
                        <a:ext uri="{909E8E84-426E-40DD-AFC4-6F175D3DCCD1}">
                          <a14:hiddenFill xmlns:a14="http://schemas.microsoft.com/office/drawing/2010/main">
                            <a:solidFill>
                              <a:srgbClr val="C0C0C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94466" w14:textId="7A5B866B" w:rsidR="007A1E31" w:rsidRPr="0084560A" w:rsidRDefault="007A1E31" w:rsidP="00E73BDA">
                          <w:pPr>
                            <w:rPr>
                              <w:lang w:val="en-US"/>
                            </w:rPr>
                          </w:pPr>
                          <w:r w:rsidRPr="0084560A">
                            <w:rPr>
                              <w:lang w:val="en-US"/>
                            </w:rPr>
                            <w:fldChar w:fldCharType="begin"/>
                          </w:r>
                          <w:r w:rsidRPr="0084560A">
                            <w:rPr>
                              <w:lang w:val="en-US"/>
                            </w:rPr>
                            <w:instrText xml:space="preserve"> FILENAME   \* MERGEFORMAT </w:instrText>
                          </w:r>
                          <w:r w:rsidRPr="0084560A">
                            <w:rPr>
                              <w:lang w:val="en-US"/>
                            </w:rPr>
                            <w:fldChar w:fldCharType="separate"/>
                          </w:r>
                          <w:r w:rsidR="00E80364">
                            <w:rPr>
                              <w:noProof/>
                              <w:lang w:val="en-US"/>
                            </w:rPr>
                            <w:t>GNBA-21361-MMGD-GE-ET001-R02.docx</w:t>
                          </w:r>
                          <w:r w:rsidRPr="0084560A">
                            <w:rPr>
                              <w:lang w:val="en-US"/>
                            </w:rPr>
                            <w:fldChar w:fldCharType="end"/>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61FA9A" id="_x0000_t202" coordsize="21600,21600" o:spt="202" path="m,l,21600r21600,l21600,xe">
              <v:stroke joinstyle="miter"/>
              <v:path gradientshapeok="t" o:connecttype="rect"/>
            </v:shapetype>
            <v:shape id="Text Box 31" o:spid="_x0000_s1026" type="#_x0000_t202" style="position:absolute;margin-left:-44.45pt;margin-top:-162pt;width:14.4pt;height:203.4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" o:allowincell="f" filled="f" fillcolor="silver" stroked="f">
              <v:textbox style="layout-flow:vertical;mso-layout-flow-alt:bottom-to-top" inset="0,0,0,0">
                <w:txbxContent>
                  <w:p w14:paraId="01994466" w14:textId="7A5B866B" w:rsidR="007A1E31" w:rsidRPr="0084560A" w:rsidRDefault="007A1E31" w:rsidP="00E73BDA">
                    <w:pPr>
                      <w:rPr>
                        <w:lang w:val="en-US"/>
                      </w:rPr>
                    </w:pPr>
                    <w:r w:rsidRPr="0084560A">
                      <w:rPr>
                        <w:lang w:val="en-US"/>
                      </w:rPr>
                      <w:fldChar w:fldCharType="begin"/>
                    </w:r>
                    <w:r w:rsidRPr="0084560A">
                      <w:rPr>
                        <w:lang w:val="en-US"/>
                      </w:rPr>
                      <w:instrText xml:space="preserve"> FILENAME   \* MERGEFORMAT </w:instrText>
                    </w:r>
                    <w:r w:rsidRPr="0084560A">
                      <w:rPr>
                        <w:lang w:val="en-US"/>
                      </w:rPr>
                      <w:fldChar w:fldCharType="separate"/>
                    </w:r>
                    <w:r w:rsidR="00E80364">
                      <w:rPr>
                        <w:noProof/>
                        <w:lang w:val="en-US"/>
                      </w:rPr>
                      <w:t>GNBA-21361-MMGD-GE-ET001-R02.docx</w:t>
                    </w:r>
                    <w:r w:rsidRPr="0084560A">
                      <w:rPr>
                        <w:lang w:val="en-US"/>
                      </w:rPr>
                      <w:fldChar w:fldCharType="end"/>
                    </w:r>
                  </w:p>
                </w:txbxContent>
              </v:textbox>
            </v:shape>
          </w:pict>
        </mc:Fallback>
      </mc:AlternateContent>
    </w:r>
  </w:p>
  <w:p w14:paraId="6CF70A6D" w14:textId="77777777" w:rsidR="007A1E31" w:rsidRDefault="007A1E31" w:rsidP="00E73BDA">
    <w:pPr>
      <w:pStyle w:val="Piedepgina"/>
      <w:rPr>
        <w:noProof/>
      </w:rPr>
    </w:pPr>
  </w:p>
  <w:p w14:paraId="13D05D02" w14:textId="453F51D3" w:rsidR="007A1E31" w:rsidRPr="00CE1758" w:rsidRDefault="007A1E31" w:rsidP="00E73BDA">
    <w:pPr>
      <w:pStyle w:val="Piedepgina"/>
    </w:pPr>
    <w:r w:rsidRPr="00CB4BAC">
      <w:fldChar w:fldCharType="begin"/>
    </w:r>
    <w:r w:rsidRPr="00CB4BAC">
      <w:instrText xml:space="preserve"> PAGE  \* MERGEFORMAT </w:instrText>
    </w:r>
    <w:r w:rsidRPr="00CB4BAC">
      <w:fldChar w:fldCharType="separate"/>
    </w:r>
    <w:r w:rsidR="00BB0D70">
      <w:rPr>
        <w:noProof/>
      </w:rPr>
      <w:t>260</w:t>
    </w:r>
    <w:r w:rsidRPr="00CB4BAC">
      <w:fldChar w:fldCharType="end"/>
    </w:r>
    <w:r w:rsidRPr="00CB4BAC">
      <w:t xml:space="preserve"> de </w:t>
    </w:r>
    <w:r>
      <w:rPr>
        <w:noProof/>
      </w:rPr>
      <w:fldChar w:fldCharType="begin"/>
    </w:r>
    <w:r>
      <w:rPr>
        <w:noProof/>
      </w:rPr>
      <w:instrText xml:space="preserve"> NUMPAGES  \* MERGEFORMAT </w:instrText>
    </w:r>
    <w:r>
      <w:rPr>
        <w:noProof/>
      </w:rPr>
      <w:fldChar w:fldCharType="separate"/>
    </w:r>
    <w:r w:rsidR="00BB0D70">
      <w:rPr>
        <w:noProof/>
      </w:rPr>
      <w:t>260</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BA9EBD" w14:textId="77777777" w:rsidR="00ED01C6" w:rsidRDefault="00ED01C6" w:rsidP="00E73BDA">
      <w:r>
        <w:separator/>
      </w:r>
    </w:p>
  </w:footnote>
  <w:footnote w:type="continuationSeparator" w:id="0">
    <w:p w14:paraId="23CE89E6" w14:textId="77777777" w:rsidR="00ED01C6" w:rsidRDefault="00ED01C6" w:rsidP="00E73B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754395" w14:textId="756CA4B2" w:rsidR="007A1E31" w:rsidRDefault="007A1E31" w:rsidP="00E73BDA"/>
  <w:p w14:paraId="6DAE91B4" w14:textId="3E3108B2" w:rsidR="007A1E31" w:rsidRDefault="007A1E31" w:rsidP="00E73BDA">
    <w:r>
      <w:rPr>
        <w:noProof/>
        <w:lang w:val="es-419" w:eastAsia="es-419"/>
      </w:rPr>
      <mc:AlternateContent>
        <mc:Choice Requires="wps">
          <w:drawing>
            <wp:anchor distT="0" distB="0" distL="114300" distR="114300" simplePos="0" relativeHeight="251657728" behindDoc="0" locked="0" layoutInCell="0" allowOverlap="1" wp14:anchorId="40B272C1" wp14:editId="076D5A8A">
              <wp:simplePos x="0" y="0"/>
              <wp:positionH relativeFrom="column">
                <wp:posOffset>17145</wp:posOffset>
              </wp:positionH>
              <wp:positionV relativeFrom="paragraph">
                <wp:posOffset>751205</wp:posOffset>
              </wp:positionV>
              <wp:extent cx="6492240" cy="0"/>
              <wp:effectExtent l="4445" t="1905" r="5715" b="0"/>
              <wp:wrapNone/>
              <wp:docPr id="4"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92240" cy="0"/>
                      </a:xfrm>
                      <a:prstGeom prst="line">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no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6169371F" id="Line 1"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59.15pt" to="512.55pt,5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" o:allowincell="f"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multilevel"/>
    <w:tmpl w:val="0000000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 w15:restartNumberingAfterBreak="0">
    <w:nsid w:val="00000006"/>
    <w:multiLevelType w:val="multilevel"/>
    <w:tmpl w:val="0000000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00000007"/>
    <w:multiLevelType w:val="singleLevel"/>
    <w:tmpl w:val="00000007"/>
    <w:name w:val="WW8Num6"/>
    <w:lvl w:ilvl="0">
      <w:start w:val="1"/>
      <w:numFmt w:val="bullet"/>
      <w:lvlText w:val=""/>
      <w:lvlJc w:val="left"/>
      <w:pPr>
        <w:tabs>
          <w:tab w:val="num" w:pos="0"/>
        </w:tabs>
        <w:ind w:left="720" w:hanging="360"/>
      </w:pPr>
      <w:rPr>
        <w:rFonts w:ascii="Symbol" w:hAnsi="Symbol"/>
      </w:rPr>
    </w:lvl>
  </w:abstractNum>
  <w:abstractNum w:abstractNumId="3" w15:restartNumberingAfterBreak="0">
    <w:nsid w:val="00000009"/>
    <w:multiLevelType w:val="singleLevel"/>
    <w:tmpl w:val="00000009"/>
    <w:name w:val="WW8Num9"/>
    <w:lvl w:ilvl="0">
      <w:start w:val="9"/>
      <w:numFmt w:val="bullet"/>
      <w:lvlText w:val="-"/>
      <w:lvlJc w:val="left"/>
      <w:pPr>
        <w:tabs>
          <w:tab w:val="num" w:pos="0"/>
        </w:tabs>
        <w:ind w:left="1494" w:hanging="360"/>
      </w:pPr>
      <w:rPr>
        <w:rFonts w:ascii="Arial" w:hAnsi="Arial"/>
      </w:rPr>
    </w:lvl>
  </w:abstractNum>
  <w:abstractNum w:abstractNumId="4" w15:restartNumberingAfterBreak="0">
    <w:nsid w:val="04D91855"/>
    <w:multiLevelType w:val="hybridMultilevel"/>
    <w:tmpl w:val="4BCAE28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 w15:restartNumberingAfterBreak="0">
    <w:nsid w:val="06562E63"/>
    <w:multiLevelType w:val="hybridMultilevel"/>
    <w:tmpl w:val="D71E3A0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6" w15:restartNumberingAfterBreak="0">
    <w:nsid w:val="0F4F7D17"/>
    <w:multiLevelType w:val="hybridMultilevel"/>
    <w:tmpl w:val="82AED4FC"/>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7" w15:restartNumberingAfterBreak="0">
    <w:nsid w:val="104D1C1C"/>
    <w:multiLevelType w:val="hybridMultilevel"/>
    <w:tmpl w:val="57CEDA7C"/>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8" w15:restartNumberingAfterBreak="0">
    <w:nsid w:val="15E34CEB"/>
    <w:multiLevelType w:val="hybridMultilevel"/>
    <w:tmpl w:val="29E6BA2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9" w15:restartNumberingAfterBreak="0">
    <w:nsid w:val="19FC137A"/>
    <w:multiLevelType w:val="hybridMultilevel"/>
    <w:tmpl w:val="257A18DE"/>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0" w15:restartNumberingAfterBreak="0">
    <w:nsid w:val="1A491DE8"/>
    <w:multiLevelType w:val="hybridMultilevel"/>
    <w:tmpl w:val="0B3E91AC"/>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1" w15:restartNumberingAfterBreak="0">
    <w:nsid w:val="1B5C57D8"/>
    <w:multiLevelType w:val="hybridMultilevel"/>
    <w:tmpl w:val="81D8C7B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2" w15:restartNumberingAfterBreak="0">
    <w:nsid w:val="1BD72D65"/>
    <w:multiLevelType w:val="hybridMultilevel"/>
    <w:tmpl w:val="257A18DE"/>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3" w15:restartNumberingAfterBreak="0">
    <w:nsid w:val="1C150F85"/>
    <w:multiLevelType w:val="hybridMultilevel"/>
    <w:tmpl w:val="74B4A7A8"/>
    <w:lvl w:ilvl="0" w:tplc="F3664530">
      <w:start w:val="1"/>
      <w:numFmt w:val="bullet"/>
      <w:lvlText w:val=""/>
      <w:lvlJc w:val="left"/>
      <w:pPr>
        <w:ind w:left="720" w:hanging="360"/>
      </w:pPr>
      <w:rPr>
        <w:rFonts w:ascii="Symbol" w:hAnsi="Symbol" w:hint="default"/>
        <w:lang w:val="es-ES"/>
      </w:rPr>
    </w:lvl>
    <w:lvl w:ilvl="1" w:tplc="BA667FC4">
      <w:numFmt w:val="bullet"/>
      <w:lvlText w:val="•"/>
      <w:lvlJc w:val="left"/>
      <w:pPr>
        <w:ind w:left="1785" w:hanging="705"/>
      </w:pPr>
      <w:rPr>
        <w:rFonts w:ascii="Arial" w:eastAsia="Times New Roman" w:hAnsi="Arial" w:cs="Arial" w:hint="default"/>
      </w:rPr>
    </w:lvl>
    <w:lvl w:ilvl="2" w:tplc="ECD6960A">
      <w:start w:val="1"/>
      <w:numFmt w:val="lowerLetter"/>
      <w:lvlText w:val="%3)"/>
      <w:lvlJc w:val="left"/>
      <w:pPr>
        <w:ind w:left="2691" w:hanging="711"/>
      </w:pPr>
      <w:rPr>
        <w:rFonts w:hint="default"/>
      </w:rPr>
    </w:lvl>
    <w:lvl w:ilvl="3" w:tplc="6338CEE8">
      <w:start w:val="1"/>
      <w:numFmt w:val="lowerLetter"/>
      <w:lvlText w:val="%4."/>
      <w:lvlJc w:val="left"/>
      <w:pPr>
        <w:ind w:left="3231" w:hanging="711"/>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1531D6"/>
    <w:multiLevelType w:val="hybridMultilevel"/>
    <w:tmpl w:val="257A18DE"/>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5" w15:restartNumberingAfterBreak="0">
    <w:nsid w:val="22490EB7"/>
    <w:multiLevelType w:val="hybridMultilevel"/>
    <w:tmpl w:val="555632F8"/>
    <w:lvl w:ilvl="0" w:tplc="04090017">
      <w:start w:val="1"/>
      <w:numFmt w:val="lowerLetter"/>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6" w15:restartNumberingAfterBreak="0">
    <w:nsid w:val="233737DF"/>
    <w:multiLevelType w:val="multilevel"/>
    <w:tmpl w:val="2A566A6A"/>
    <w:styleLink w:val="EstiloConvietas"/>
    <w:lvl w:ilvl="0">
      <w:start w:val="1"/>
      <w:numFmt w:val="bullet"/>
      <w:lvlText w:val="­"/>
      <w:lvlJc w:val="left"/>
      <w:pPr>
        <w:tabs>
          <w:tab w:val="num" w:pos="284"/>
        </w:tabs>
        <w:ind w:left="454" w:hanging="170"/>
      </w:pPr>
      <w:rPr>
        <w:rFonts w:ascii="Arial" w:hAnsi="Arial" w:cs="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7" w15:restartNumberingAfterBreak="0">
    <w:nsid w:val="25667389"/>
    <w:multiLevelType w:val="hybridMultilevel"/>
    <w:tmpl w:val="2F2E3CAE"/>
    <w:lvl w:ilvl="0" w:tplc="040A0019">
      <w:start w:val="1"/>
      <w:numFmt w:val="lowerLetter"/>
      <w:lvlText w:val="%1."/>
      <w:lvlJc w:val="left"/>
      <w:pPr>
        <w:ind w:left="720" w:hanging="360"/>
      </w:pPr>
    </w:lvl>
    <w:lvl w:ilvl="1" w:tplc="5802B7B0">
      <w:numFmt w:val="bullet"/>
      <w:lvlText w:val="-"/>
      <w:lvlJc w:val="left"/>
      <w:pPr>
        <w:ind w:left="1440" w:hanging="360"/>
      </w:pPr>
      <w:rPr>
        <w:rFonts w:ascii="Calibri" w:eastAsia="Times New Roman" w:hAnsi="Calibri" w:cs="Calibri" w:hint="default"/>
      </w:r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8" w15:restartNumberingAfterBreak="0">
    <w:nsid w:val="27FD4645"/>
    <w:multiLevelType w:val="hybridMultilevel"/>
    <w:tmpl w:val="71B233B6"/>
    <w:lvl w:ilvl="0" w:tplc="2C0A000F">
      <w:start w:val="1"/>
      <w:numFmt w:val="decimal"/>
      <w:lvlText w:val="%1."/>
      <w:lvlJc w:val="left"/>
      <w:pPr>
        <w:ind w:left="720" w:hanging="360"/>
      </w:pPr>
    </w:lvl>
    <w:lvl w:ilvl="1" w:tplc="2C0A0019">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9" w15:restartNumberingAfterBreak="0">
    <w:nsid w:val="28C82D75"/>
    <w:multiLevelType w:val="hybridMultilevel"/>
    <w:tmpl w:val="4CDC1174"/>
    <w:lvl w:ilvl="0" w:tplc="F3664530">
      <w:start w:val="1"/>
      <w:numFmt w:val="bullet"/>
      <w:lvlText w:val=""/>
      <w:lvlJc w:val="left"/>
      <w:pPr>
        <w:ind w:left="720" w:hanging="360"/>
      </w:pPr>
      <w:rPr>
        <w:rFonts w:ascii="Symbol" w:hAnsi="Symbol" w:hint="default"/>
        <w:lang w:val="es-ES"/>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0" w15:restartNumberingAfterBreak="0">
    <w:nsid w:val="293A5472"/>
    <w:multiLevelType w:val="hybridMultilevel"/>
    <w:tmpl w:val="74B48218"/>
    <w:lvl w:ilvl="0" w:tplc="040A0019">
      <w:start w:val="1"/>
      <w:numFmt w:val="lowerLetter"/>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1" w15:restartNumberingAfterBreak="0">
    <w:nsid w:val="2BB1686E"/>
    <w:multiLevelType w:val="hybridMultilevel"/>
    <w:tmpl w:val="AE9E88D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2" w15:restartNumberingAfterBreak="0">
    <w:nsid w:val="314856B0"/>
    <w:multiLevelType w:val="hybridMultilevel"/>
    <w:tmpl w:val="33746FB0"/>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3" w15:restartNumberingAfterBreak="0">
    <w:nsid w:val="322E5859"/>
    <w:multiLevelType w:val="hybridMultilevel"/>
    <w:tmpl w:val="217E4E28"/>
    <w:lvl w:ilvl="0" w:tplc="F3664530">
      <w:start w:val="1"/>
      <w:numFmt w:val="bullet"/>
      <w:lvlText w:val=""/>
      <w:lvlJc w:val="left"/>
      <w:pPr>
        <w:ind w:left="720" w:hanging="360"/>
      </w:pPr>
      <w:rPr>
        <w:rFonts w:ascii="Symbol" w:hAnsi="Symbol" w:hint="default"/>
        <w:lang w:val="es-ES"/>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4" w15:restartNumberingAfterBreak="0">
    <w:nsid w:val="32FE7209"/>
    <w:multiLevelType w:val="hybridMultilevel"/>
    <w:tmpl w:val="6890C7F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5" w15:restartNumberingAfterBreak="0">
    <w:nsid w:val="388B64A8"/>
    <w:multiLevelType w:val="hybridMultilevel"/>
    <w:tmpl w:val="BEEABD74"/>
    <w:lvl w:ilvl="0" w:tplc="4FF25C32">
      <w:start w:val="1"/>
      <w:numFmt w:val="decimal"/>
      <w:lvlText w:val="%1."/>
      <w:lvlJc w:val="left"/>
      <w:pPr>
        <w:ind w:left="36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6" w15:restartNumberingAfterBreak="0">
    <w:nsid w:val="3D8F499D"/>
    <w:multiLevelType w:val="hybridMultilevel"/>
    <w:tmpl w:val="CB8423CA"/>
    <w:lvl w:ilvl="0" w:tplc="FFFFFFFF">
      <w:start w:val="1"/>
      <w:numFmt w:val="decimal"/>
      <w:lvlText w:val="%1."/>
      <w:lvlJc w:val="left"/>
      <w:pPr>
        <w:ind w:left="720" w:hanging="360"/>
      </w:pPr>
      <w:rPr>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3FB83C88"/>
    <w:multiLevelType w:val="hybridMultilevel"/>
    <w:tmpl w:val="93BAAD6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8" w15:restartNumberingAfterBreak="0">
    <w:nsid w:val="421E4B63"/>
    <w:multiLevelType w:val="hybridMultilevel"/>
    <w:tmpl w:val="AEDCB1D0"/>
    <w:lvl w:ilvl="0" w:tplc="F3664530">
      <w:start w:val="1"/>
      <w:numFmt w:val="bullet"/>
      <w:lvlText w:val=""/>
      <w:lvlJc w:val="left"/>
      <w:pPr>
        <w:ind w:left="720" w:hanging="360"/>
      </w:pPr>
      <w:rPr>
        <w:rFonts w:ascii="Symbol" w:hAnsi="Symbol" w:hint="default"/>
        <w:lang w:val="es-ES"/>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9" w15:restartNumberingAfterBreak="0">
    <w:nsid w:val="43B546C9"/>
    <w:multiLevelType w:val="hybridMultilevel"/>
    <w:tmpl w:val="DE54EF8E"/>
    <w:lvl w:ilvl="0" w:tplc="2C0A000B">
      <w:start w:val="1"/>
      <w:numFmt w:val="bullet"/>
      <w:pStyle w:val="test"/>
      <w:lvlText w:val=""/>
      <w:lvlJc w:val="left"/>
      <w:pPr>
        <w:tabs>
          <w:tab w:val="num" w:pos="720"/>
        </w:tabs>
        <w:ind w:left="720" w:hanging="360"/>
      </w:pPr>
      <w:rPr>
        <w:rFonts w:ascii="Symbol" w:hAnsi="Symbol" w:cs="Symbol" w:hint="default"/>
      </w:rPr>
    </w:lvl>
    <w:lvl w:ilvl="1" w:tplc="2C0A0003">
      <w:start w:val="1"/>
      <w:numFmt w:val="bullet"/>
      <w:lvlText w:val="o"/>
      <w:lvlJc w:val="left"/>
      <w:pPr>
        <w:tabs>
          <w:tab w:val="num" w:pos="1440"/>
        </w:tabs>
        <w:ind w:left="1440" w:hanging="360"/>
      </w:pPr>
      <w:rPr>
        <w:rFonts w:ascii="Courier New" w:hAnsi="Courier New" w:cs="Courier New" w:hint="default"/>
      </w:rPr>
    </w:lvl>
    <w:lvl w:ilvl="2" w:tplc="2C0A0005">
      <w:start w:val="1"/>
      <w:numFmt w:val="bullet"/>
      <w:lvlText w:val=""/>
      <w:lvlJc w:val="left"/>
      <w:pPr>
        <w:tabs>
          <w:tab w:val="num" w:pos="2160"/>
        </w:tabs>
        <w:ind w:left="2160" w:hanging="360"/>
      </w:pPr>
      <w:rPr>
        <w:rFonts w:ascii="Wingdings" w:hAnsi="Wingdings" w:cs="Wingdings" w:hint="default"/>
      </w:rPr>
    </w:lvl>
    <w:lvl w:ilvl="3" w:tplc="2C0A0001">
      <w:start w:val="1"/>
      <w:numFmt w:val="bullet"/>
      <w:lvlText w:val=""/>
      <w:lvlJc w:val="left"/>
      <w:pPr>
        <w:tabs>
          <w:tab w:val="num" w:pos="2880"/>
        </w:tabs>
        <w:ind w:left="2880" w:hanging="360"/>
      </w:pPr>
      <w:rPr>
        <w:rFonts w:ascii="Symbol" w:hAnsi="Symbol" w:cs="Symbol" w:hint="default"/>
      </w:rPr>
    </w:lvl>
    <w:lvl w:ilvl="4" w:tplc="2C0A0003">
      <w:start w:val="1"/>
      <w:numFmt w:val="bullet"/>
      <w:lvlText w:val="o"/>
      <w:lvlJc w:val="left"/>
      <w:pPr>
        <w:tabs>
          <w:tab w:val="num" w:pos="3600"/>
        </w:tabs>
        <w:ind w:left="3600" w:hanging="360"/>
      </w:pPr>
      <w:rPr>
        <w:rFonts w:ascii="Courier New" w:hAnsi="Courier New" w:cs="Courier New" w:hint="default"/>
      </w:rPr>
    </w:lvl>
    <w:lvl w:ilvl="5" w:tplc="2C0A0005">
      <w:start w:val="1"/>
      <w:numFmt w:val="bullet"/>
      <w:lvlText w:val=""/>
      <w:lvlJc w:val="left"/>
      <w:pPr>
        <w:tabs>
          <w:tab w:val="num" w:pos="4320"/>
        </w:tabs>
        <w:ind w:left="4320" w:hanging="360"/>
      </w:pPr>
      <w:rPr>
        <w:rFonts w:ascii="Wingdings" w:hAnsi="Wingdings" w:cs="Wingdings" w:hint="default"/>
      </w:rPr>
    </w:lvl>
    <w:lvl w:ilvl="6" w:tplc="2C0A0001">
      <w:start w:val="1"/>
      <w:numFmt w:val="bullet"/>
      <w:lvlText w:val=""/>
      <w:lvlJc w:val="left"/>
      <w:pPr>
        <w:tabs>
          <w:tab w:val="num" w:pos="5040"/>
        </w:tabs>
        <w:ind w:left="5040" w:hanging="360"/>
      </w:pPr>
      <w:rPr>
        <w:rFonts w:ascii="Symbol" w:hAnsi="Symbol" w:cs="Symbol" w:hint="default"/>
      </w:rPr>
    </w:lvl>
    <w:lvl w:ilvl="7" w:tplc="2C0A0003">
      <w:start w:val="1"/>
      <w:numFmt w:val="bullet"/>
      <w:lvlText w:val="o"/>
      <w:lvlJc w:val="left"/>
      <w:pPr>
        <w:tabs>
          <w:tab w:val="num" w:pos="5760"/>
        </w:tabs>
        <w:ind w:left="5760" w:hanging="360"/>
      </w:pPr>
      <w:rPr>
        <w:rFonts w:ascii="Courier New" w:hAnsi="Courier New" w:cs="Courier New" w:hint="default"/>
      </w:rPr>
    </w:lvl>
    <w:lvl w:ilvl="8" w:tplc="2C0A0005">
      <w:start w:val="1"/>
      <w:numFmt w:val="bullet"/>
      <w:lvlText w:val=""/>
      <w:lvlJc w:val="left"/>
      <w:pPr>
        <w:tabs>
          <w:tab w:val="num" w:pos="6480"/>
        </w:tabs>
        <w:ind w:left="6480" w:hanging="360"/>
      </w:pPr>
      <w:rPr>
        <w:rFonts w:ascii="Wingdings" w:hAnsi="Wingdings" w:cs="Wingdings" w:hint="default"/>
      </w:rPr>
    </w:lvl>
  </w:abstractNum>
  <w:abstractNum w:abstractNumId="30" w15:restartNumberingAfterBreak="0">
    <w:nsid w:val="43B9634A"/>
    <w:multiLevelType w:val="hybridMultilevel"/>
    <w:tmpl w:val="A0266BA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1" w15:restartNumberingAfterBreak="0">
    <w:nsid w:val="44982BE5"/>
    <w:multiLevelType w:val="hybridMultilevel"/>
    <w:tmpl w:val="33129E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8561FA"/>
    <w:multiLevelType w:val="hybridMultilevel"/>
    <w:tmpl w:val="E1AAC6EE"/>
    <w:lvl w:ilvl="0" w:tplc="FC8C1E46">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15:restartNumberingAfterBreak="0">
    <w:nsid w:val="4ADD4DEC"/>
    <w:multiLevelType w:val="hybridMultilevel"/>
    <w:tmpl w:val="5202ABE2"/>
    <w:lvl w:ilvl="0" w:tplc="04090017">
      <w:start w:val="1"/>
      <w:numFmt w:val="lowerLetter"/>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34" w15:restartNumberingAfterBreak="0">
    <w:nsid w:val="4F8605F6"/>
    <w:multiLevelType w:val="hybridMultilevel"/>
    <w:tmpl w:val="DBE2F70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5" w15:restartNumberingAfterBreak="0">
    <w:nsid w:val="514C09F3"/>
    <w:multiLevelType w:val="hybridMultilevel"/>
    <w:tmpl w:val="CB8423CA"/>
    <w:lvl w:ilvl="0" w:tplc="D20EF114">
      <w:start w:val="1"/>
      <w:numFmt w:val="decimal"/>
      <w:lvlText w:val="%1."/>
      <w:lvlJc w:val="left"/>
      <w:pPr>
        <w:ind w:left="720" w:hanging="360"/>
      </w:pPr>
      <w:rPr>
        <w:sz w:val="18"/>
        <w:szCs w:val="18"/>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36" w15:restartNumberingAfterBreak="0">
    <w:nsid w:val="54BB4529"/>
    <w:multiLevelType w:val="hybridMultilevel"/>
    <w:tmpl w:val="0ED8BAA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7" w15:restartNumberingAfterBreak="0">
    <w:nsid w:val="56BF1935"/>
    <w:multiLevelType w:val="hybridMultilevel"/>
    <w:tmpl w:val="51F824DA"/>
    <w:lvl w:ilvl="0" w:tplc="F3664530">
      <w:start w:val="1"/>
      <w:numFmt w:val="bullet"/>
      <w:lvlText w:val=""/>
      <w:lvlJc w:val="left"/>
      <w:pPr>
        <w:ind w:left="720" w:hanging="360"/>
      </w:pPr>
      <w:rPr>
        <w:rFonts w:ascii="Symbol" w:hAnsi="Symbol" w:hint="default"/>
        <w:lang w:val="es-ES"/>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8" w15:restartNumberingAfterBreak="0">
    <w:nsid w:val="56E1384F"/>
    <w:multiLevelType w:val="hybridMultilevel"/>
    <w:tmpl w:val="D4F41722"/>
    <w:lvl w:ilvl="0" w:tplc="F3664530">
      <w:start w:val="1"/>
      <w:numFmt w:val="bullet"/>
      <w:lvlText w:val=""/>
      <w:lvlJc w:val="left"/>
      <w:pPr>
        <w:ind w:left="720" w:hanging="360"/>
      </w:pPr>
      <w:rPr>
        <w:rFonts w:ascii="Symbol" w:hAnsi="Symbol" w:hint="default"/>
        <w:lang w:val="es-ES"/>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9" w15:restartNumberingAfterBreak="0">
    <w:nsid w:val="5CD238A8"/>
    <w:multiLevelType w:val="hybridMultilevel"/>
    <w:tmpl w:val="78CA519A"/>
    <w:lvl w:ilvl="0" w:tplc="F3664530">
      <w:start w:val="1"/>
      <w:numFmt w:val="bullet"/>
      <w:lvlText w:val=""/>
      <w:lvlJc w:val="left"/>
      <w:pPr>
        <w:ind w:left="720" w:hanging="360"/>
      </w:pPr>
      <w:rPr>
        <w:rFonts w:ascii="Symbol" w:hAnsi="Symbol" w:hint="default"/>
        <w:lang w:val="es-ES"/>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0" w15:restartNumberingAfterBreak="0">
    <w:nsid w:val="60F43684"/>
    <w:multiLevelType w:val="hybridMultilevel"/>
    <w:tmpl w:val="257A18DE"/>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41" w15:restartNumberingAfterBreak="0">
    <w:nsid w:val="67D63810"/>
    <w:multiLevelType w:val="hybridMultilevel"/>
    <w:tmpl w:val="EAE0202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2" w15:restartNumberingAfterBreak="0">
    <w:nsid w:val="6CFC55F2"/>
    <w:multiLevelType w:val="hybridMultilevel"/>
    <w:tmpl w:val="C428D480"/>
    <w:lvl w:ilvl="0" w:tplc="2C0A0001">
      <w:start w:val="1"/>
      <w:numFmt w:val="bullet"/>
      <w:lvlText w:val=""/>
      <w:lvlJc w:val="left"/>
      <w:pPr>
        <w:ind w:left="1800" w:hanging="360"/>
      </w:pPr>
      <w:rPr>
        <w:rFonts w:ascii="Symbol" w:hAnsi="Symbol" w:hint="default"/>
      </w:rPr>
    </w:lvl>
    <w:lvl w:ilvl="1" w:tplc="2C0A0003" w:tentative="1">
      <w:start w:val="1"/>
      <w:numFmt w:val="bullet"/>
      <w:lvlText w:val="o"/>
      <w:lvlJc w:val="left"/>
      <w:pPr>
        <w:ind w:left="2520" w:hanging="360"/>
      </w:pPr>
      <w:rPr>
        <w:rFonts w:ascii="Courier New" w:hAnsi="Courier New" w:cs="Courier New" w:hint="default"/>
      </w:rPr>
    </w:lvl>
    <w:lvl w:ilvl="2" w:tplc="2C0A0005" w:tentative="1">
      <w:start w:val="1"/>
      <w:numFmt w:val="bullet"/>
      <w:lvlText w:val=""/>
      <w:lvlJc w:val="left"/>
      <w:pPr>
        <w:ind w:left="3240" w:hanging="360"/>
      </w:pPr>
      <w:rPr>
        <w:rFonts w:ascii="Wingdings" w:hAnsi="Wingdings" w:hint="default"/>
      </w:rPr>
    </w:lvl>
    <w:lvl w:ilvl="3" w:tplc="2C0A0001" w:tentative="1">
      <w:start w:val="1"/>
      <w:numFmt w:val="bullet"/>
      <w:lvlText w:val=""/>
      <w:lvlJc w:val="left"/>
      <w:pPr>
        <w:ind w:left="3960" w:hanging="360"/>
      </w:pPr>
      <w:rPr>
        <w:rFonts w:ascii="Symbol" w:hAnsi="Symbol" w:hint="default"/>
      </w:rPr>
    </w:lvl>
    <w:lvl w:ilvl="4" w:tplc="2C0A0003" w:tentative="1">
      <w:start w:val="1"/>
      <w:numFmt w:val="bullet"/>
      <w:lvlText w:val="o"/>
      <w:lvlJc w:val="left"/>
      <w:pPr>
        <w:ind w:left="4680" w:hanging="360"/>
      </w:pPr>
      <w:rPr>
        <w:rFonts w:ascii="Courier New" w:hAnsi="Courier New" w:cs="Courier New" w:hint="default"/>
      </w:rPr>
    </w:lvl>
    <w:lvl w:ilvl="5" w:tplc="2C0A0005" w:tentative="1">
      <w:start w:val="1"/>
      <w:numFmt w:val="bullet"/>
      <w:lvlText w:val=""/>
      <w:lvlJc w:val="left"/>
      <w:pPr>
        <w:ind w:left="5400" w:hanging="360"/>
      </w:pPr>
      <w:rPr>
        <w:rFonts w:ascii="Wingdings" w:hAnsi="Wingdings" w:hint="default"/>
      </w:rPr>
    </w:lvl>
    <w:lvl w:ilvl="6" w:tplc="2C0A0001" w:tentative="1">
      <w:start w:val="1"/>
      <w:numFmt w:val="bullet"/>
      <w:lvlText w:val=""/>
      <w:lvlJc w:val="left"/>
      <w:pPr>
        <w:ind w:left="6120" w:hanging="360"/>
      </w:pPr>
      <w:rPr>
        <w:rFonts w:ascii="Symbol" w:hAnsi="Symbol" w:hint="default"/>
      </w:rPr>
    </w:lvl>
    <w:lvl w:ilvl="7" w:tplc="2C0A0003" w:tentative="1">
      <w:start w:val="1"/>
      <w:numFmt w:val="bullet"/>
      <w:lvlText w:val="o"/>
      <w:lvlJc w:val="left"/>
      <w:pPr>
        <w:ind w:left="6840" w:hanging="360"/>
      </w:pPr>
      <w:rPr>
        <w:rFonts w:ascii="Courier New" w:hAnsi="Courier New" w:cs="Courier New" w:hint="default"/>
      </w:rPr>
    </w:lvl>
    <w:lvl w:ilvl="8" w:tplc="2C0A0005" w:tentative="1">
      <w:start w:val="1"/>
      <w:numFmt w:val="bullet"/>
      <w:lvlText w:val=""/>
      <w:lvlJc w:val="left"/>
      <w:pPr>
        <w:ind w:left="7560" w:hanging="360"/>
      </w:pPr>
      <w:rPr>
        <w:rFonts w:ascii="Wingdings" w:hAnsi="Wingdings" w:hint="default"/>
      </w:rPr>
    </w:lvl>
  </w:abstractNum>
  <w:abstractNum w:abstractNumId="43" w15:restartNumberingAfterBreak="0">
    <w:nsid w:val="6D1226D9"/>
    <w:multiLevelType w:val="hybridMultilevel"/>
    <w:tmpl w:val="FD5AF0E4"/>
    <w:lvl w:ilvl="0" w:tplc="04090017">
      <w:start w:val="1"/>
      <w:numFmt w:val="lowerLetter"/>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44" w15:restartNumberingAfterBreak="0">
    <w:nsid w:val="6DC268D3"/>
    <w:multiLevelType w:val="hybridMultilevel"/>
    <w:tmpl w:val="8780E4D0"/>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5" w15:restartNumberingAfterBreak="0">
    <w:nsid w:val="6FA55841"/>
    <w:multiLevelType w:val="singleLevel"/>
    <w:tmpl w:val="43569B22"/>
    <w:lvl w:ilvl="0">
      <w:start w:val="1"/>
      <w:numFmt w:val="bullet"/>
      <w:pStyle w:val="TituloSecundario"/>
      <w:lvlText w:val=""/>
      <w:lvlJc w:val="left"/>
      <w:pPr>
        <w:tabs>
          <w:tab w:val="num" w:pos="360"/>
        </w:tabs>
        <w:ind w:left="360" w:hanging="360"/>
      </w:pPr>
      <w:rPr>
        <w:rFonts w:ascii="Wingdings" w:hAnsi="Wingdings" w:cs="Wingdings" w:hint="default"/>
        <w:sz w:val="16"/>
        <w:szCs w:val="16"/>
      </w:rPr>
    </w:lvl>
  </w:abstractNum>
  <w:abstractNum w:abstractNumId="46" w15:restartNumberingAfterBreak="0">
    <w:nsid w:val="72CC445A"/>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47" w15:restartNumberingAfterBreak="0">
    <w:nsid w:val="747802B6"/>
    <w:multiLevelType w:val="multilevel"/>
    <w:tmpl w:val="B88C8A84"/>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sz w:val="18"/>
        <w:szCs w:val="18"/>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pStyle w:val="Ttulo6"/>
      <w:lvlText w:val="%1.%2.%3.%4.%5.%6"/>
      <w:lvlJc w:val="left"/>
      <w:pPr>
        <w:tabs>
          <w:tab w:val="num" w:pos="1152"/>
        </w:tabs>
        <w:ind w:left="1152" w:hanging="1152"/>
      </w:pPr>
    </w:lvl>
    <w:lvl w:ilvl="6">
      <w:start w:val="1"/>
      <w:numFmt w:val="decimal"/>
      <w:pStyle w:val="Ttulo7"/>
      <w:lvlText w:val="%1.%2.%3.%4.%5.%6.%7"/>
      <w:lvlJc w:val="left"/>
      <w:pPr>
        <w:tabs>
          <w:tab w:val="num" w:pos="1296"/>
        </w:tabs>
        <w:ind w:left="1296" w:hanging="1296"/>
      </w:pPr>
    </w:lvl>
    <w:lvl w:ilvl="7">
      <w:start w:val="1"/>
      <w:numFmt w:val="decimal"/>
      <w:pStyle w:val="Ttulo8"/>
      <w:lvlText w:val="%1.%2.%3.%4.%5.%6.%7.%8"/>
      <w:lvlJc w:val="left"/>
      <w:pPr>
        <w:tabs>
          <w:tab w:val="num" w:pos="1440"/>
        </w:tabs>
        <w:ind w:left="1440" w:hanging="1440"/>
      </w:pPr>
    </w:lvl>
    <w:lvl w:ilvl="8">
      <w:start w:val="1"/>
      <w:numFmt w:val="decimal"/>
      <w:pStyle w:val="Ttulo9"/>
      <w:lvlText w:val="%1.%2.%3.%4.%5.%6.%7.%8.%9"/>
      <w:lvlJc w:val="left"/>
      <w:pPr>
        <w:tabs>
          <w:tab w:val="num" w:pos="1584"/>
        </w:tabs>
        <w:ind w:left="1584" w:hanging="1584"/>
      </w:pPr>
    </w:lvl>
  </w:abstractNum>
  <w:abstractNum w:abstractNumId="48" w15:restartNumberingAfterBreak="0">
    <w:nsid w:val="770F3ADD"/>
    <w:multiLevelType w:val="multilevel"/>
    <w:tmpl w:val="E8AEFBEE"/>
    <w:lvl w:ilvl="0">
      <w:start w:val="1"/>
      <w:numFmt w:val="decimal"/>
      <w:pStyle w:val="Ttulo1"/>
      <w:lvlText w:val="%1"/>
      <w:lvlJc w:val="left"/>
      <w:pPr>
        <w:tabs>
          <w:tab w:val="num" w:pos="432"/>
        </w:tabs>
        <w:ind w:left="432" w:hanging="432"/>
      </w:pPr>
      <w:rPr>
        <w:rFonts w:hint="default"/>
      </w:rPr>
    </w:lvl>
    <w:lvl w:ilvl="1">
      <w:start w:val="1"/>
      <w:numFmt w:val="decimal"/>
      <w:pStyle w:val="Ttulo2"/>
      <w:lvlText w:val="%1.%2"/>
      <w:lvlJc w:val="left"/>
      <w:pPr>
        <w:tabs>
          <w:tab w:val="num" w:pos="576"/>
        </w:tabs>
        <w:ind w:left="576" w:hanging="576"/>
      </w:pPr>
      <w:rPr>
        <w:rFonts w:hint="default"/>
      </w:rPr>
    </w:lvl>
    <w:lvl w:ilvl="2">
      <w:start w:val="1"/>
      <w:numFmt w:val="decimal"/>
      <w:pStyle w:val="Ttulo3"/>
      <w:lvlText w:val="%1.%2.%3"/>
      <w:lvlJc w:val="left"/>
      <w:pPr>
        <w:tabs>
          <w:tab w:val="num" w:pos="720"/>
        </w:tabs>
        <w:ind w:left="720" w:hanging="720"/>
      </w:pPr>
      <w:rPr>
        <w:rFonts w:hint="default"/>
        <w:specVanish w:val="0"/>
      </w:rPr>
    </w:lvl>
    <w:lvl w:ilvl="3">
      <w:start w:val="1"/>
      <w:numFmt w:val="decimal"/>
      <w:pStyle w:val="Ttulo4"/>
      <w:lvlText w:val="%1.%2.%3.%4"/>
      <w:lvlJc w:val="left"/>
      <w:pPr>
        <w:tabs>
          <w:tab w:val="num" w:pos="1290"/>
        </w:tabs>
        <w:ind w:left="1290" w:hanging="864"/>
      </w:pPr>
      <w:rPr>
        <w:rFonts w:hint="default"/>
        <w:specVanish w:val="0"/>
      </w:rPr>
    </w:lvl>
    <w:lvl w:ilvl="4">
      <w:start w:val="1"/>
      <w:numFmt w:val="decimal"/>
      <w:pStyle w:val="Ttulo5"/>
      <w:lvlText w:val="%1.%2.%3.%4.%5"/>
      <w:lvlJc w:val="left"/>
      <w:pPr>
        <w:tabs>
          <w:tab w:val="num" w:pos="1008"/>
        </w:tabs>
        <w:ind w:left="1008" w:hanging="554"/>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7C616598"/>
    <w:multiLevelType w:val="hybridMultilevel"/>
    <w:tmpl w:val="257A18DE"/>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50" w15:restartNumberingAfterBreak="0">
    <w:nsid w:val="7C75634D"/>
    <w:multiLevelType w:val="hybridMultilevel"/>
    <w:tmpl w:val="80F49A30"/>
    <w:lvl w:ilvl="0" w:tplc="0C0A000D">
      <w:start w:val="1"/>
      <w:numFmt w:val="bullet"/>
      <w:lvlText w:val=""/>
      <w:lvlJc w:val="left"/>
      <w:pPr>
        <w:ind w:left="1440" w:hanging="360"/>
      </w:pPr>
      <w:rPr>
        <w:rFonts w:ascii="Wingdings" w:hAnsi="Wingdings" w:hint="default"/>
      </w:rPr>
    </w:lvl>
    <w:lvl w:ilvl="1" w:tplc="2C0A0003" w:tentative="1">
      <w:start w:val="1"/>
      <w:numFmt w:val="bullet"/>
      <w:lvlText w:val="o"/>
      <w:lvlJc w:val="left"/>
      <w:pPr>
        <w:ind w:left="2160" w:hanging="360"/>
      </w:pPr>
      <w:rPr>
        <w:rFonts w:ascii="Courier New" w:hAnsi="Courier New" w:cs="Courier New" w:hint="default"/>
      </w:rPr>
    </w:lvl>
    <w:lvl w:ilvl="2" w:tplc="2C0A0005" w:tentative="1">
      <w:start w:val="1"/>
      <w:numFmt w:val="bullet"/>
      <w:lvlText w:val=""/>
      <w:lvlJc w:val="left"/>
      <w:pPr>
        <w:ind w:left="2880" w:hanging="360"/>
      </w:pPr>
      <w:rPr>
        <w:rFonts w:ascii="Wingdings" w:hAnsi="Wingdings" w:hint="default"/>
      </w:rPr>
    </w:lvl>
    <w:lvl w:ilvl="3" w:tplc="2C0A0001" w:tentative="1">
      <w:start w:val="1"/>
      <w:numFmt w:val="bullet"/>
      <w:lvlText w:val=""/>
      <w:lvlJc w:val="left"/>
      <w:pPr>
        <w:ind w:left="3600" w:hanging="360"/>
      </w:pPr>
      <w:rPr>
        <w:rFonts w:ascii="Symbol" w:hAnsi="Symbol" w:hint="default"/>
      </w:rPr>
    </w:lvl>
    <w:lvl w:ilvl="4" w:tplc="2C0A0003" w:tentative="1">
      <w:start w:val="1"/>
      <w:numFmt w:val="bullet"/>
      <w:lvlText w:val="o"/>
      <w:lvlJc w:val="left"/>
      <w:pPr>
        <w:ind w:left="4320" w:hanging="360"/>
      </w:pPr>
      <w:rPr>
        <w:rFonts w:ascii="Courier New" w:hAnsi="Courier New" w:cs="Courier New" w:hint="default"/>
      </w:rPr>
    </w:lvl>
    <w:lvl w:ilvl="5" w:tplc="2C0A0005" w:tentative="1">
      <w:start w:val="1"/>
      <w:numFmt w:val="bullet"/>
      <w:lvlText w:val=""/>
      <w:lvlJc w:val="left"/>
      <w:pPr>
        <w:ind w:left="5040" w:hanging="360"/>
      </w:pPr>
      <w:rPr>
        <w:rFonts w:ascii="Wingdings" w:hAnsi="Wingdings" w:hint="default"/>
      </w:rPr>
    </w:lvl>
    <w:lvl w:ilvl="6" w:tplc="2C0A0001" w:tentative="1">
      <w:start w:val="1"/>
      <w:numFmt w:val="bullet"/>
      <w:lvlText w:val=""/>
      <w:lvlJc w:val="left"/>
      <w:pPr>
        <w:ind w:left="5760" w:hanging="360"/>
      </w:pPr>
      <w:rPr>
        <w:rFonts w:ascii="Symbol" w:hAnsi="Symbol" w:hint="default"/>
      </w:rPr>
    </w:lvl>
    <w:lvl w:ilvl="7" w:tplc="2C0A0003" w:tentative="1">
      <w:start w:val="1"/>
      <w:numFmt w:val="bullet"/>
      <w:lvlText w:val="o"/>
      <w:lvlJc w:val="left"/>
      <w:pPr>
        <w:ind w:left="6480" w:hanging="360"/>
      </w:pPr>
      <w:rPr>
        <w:rFonts w:ascii="Courier New" w:hAnsi="Courier New" w:cs="Courier New" w:hint="default"/>
      </w:rPr>
    </w:lvl>
    <w:lvl w:ilvl="8" w:tplc="2C0A0005" w:tentative="1">
      <w:start w:val="1"/>
      <w:numFmt w:val="bullet"/>
      <w:lvlText w:val=""/>
      <w:lvlJc w:val="left"/>
      <w:pPr>
        <w:ind w:left="7200" w:hanging="360"/>
      </w:pPr>
      <w:rPr>
        <w:rFonts w:ascii="Wingdings" w:hAnsi="Wingdings" w:hint="default"/>
      </w:rPr>
    </w:lvl>
  </w:abstractNum>
  <w:abstractNum w:abstractNumId="51" w15:restartNumberingAfterBreak="0">
    <w:nsid w:val="7CB929FC"/>
    <w:multiLevelType w:val="hybridMultilevel"/>
    <w:tmpl w:val="D534ACE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num w:numId="1">
    <w:abstractNumId w:val="47"/>
  </w:num>
  <w:num w:numId="2">
    <w:abstractNumId w:val="45"/>
  </w:num>
  <w:num w:numId="3">
    <w:abstractNumId w:val="29"/>
  </w:num>
  <w:num w:numId="4">
    <w:abstractNumId w:val="16"/>
  </w:num>
  <w:num w:numId="5">
    <w:abstractNumId w:val="13"/>
  </w:num>
  <w:num w:numId="6">
    <w:abstractNumId w:val="6"/>
  </w:num>
  <w:num w:numId="7">
    <w:abstractNumId w:val="48"/>
  </w:num>
  <w:num w:numId="8">
    <w:abstractNumId w:val="0"/>
  </w:num>
  <w:num w:numId="9">
    <w:abstractNumId w:val="1"/>
  </w:num>
  <w:num w:numId="10">
    <w:abstractNumId w:val="10"/>
  </w:num>
  <w:num w:numId="11">
    <w:abstractNumId w:val="32"/>
  </w:num>
  <w:num w:numId="12">
    <w:abstractNumId w:val="46"/>
  </w:num>
  <w:num w:numId="13">
    <w:abstractNumId w:val="27"/>
  </w:num>
  <w:num w:numId="14">
    <w:abstractNumId w:val="11"/>
  </w:num>
  <w:num w:numId="15">
    <w:abstractNumId w:val="18"/>
  </w:num>
  <w:num w:numId="16">
    <w:abstractNumId w:val="4"/>
  </w:num>
  <w:num w:numId="17">
    <w:abstractNumId w:val="5"/>
  </w:num>
  <w:num w:numId="18">
    <w:abstractNumId w:val="36"/>
  </w:num>
  <w:num w:numId="19">
    <w:abstractNumId w:val="21"/>
  </w:num>
  <w:num w:numId="20">
    <w:abstractNumId w:val="24"/>
  </w:num>
  <w:num w:numId="21">
    <w:abstractNumId w:val="8"/>
  </w:num>
  <w:num w:numId="22">
    <w:abstractNumId w:val="51"/>
  </w:num>
  <w:num w:numId="23">
    <w:abstractNumId w:val="20"/>
  </w:num>
  <w:num w:numId="24">
    <w:abstractNumId w:val="17"/>
  </w:num>
  <w:num w:numId="25">
    <w:abstractNumId w:val="50"/>
  </w:num>
  <w:num w:numId="26">
    <w:abstractNumId w:val="44"/>
  </w:num>
  <w:num w:numId="27">
    <w:abstractNumId w:val="22"/>
  </w:num>
  <w:num w:numId="28">
    <w:abstractNumId w:val="14"/>
  </w:num>
  <w:num w:numId="29">
    <w:abstractNumId w:val="9"/>
  </w:num>
  <w:num w:numId="30">
    <w:abstractNumId w:val="49"/>
  </w:num>
  <w:num w:numId="31">
    <w:abstractNumId w:val="35"/>
  </w:num>
  <w:num w:numId="32">
    <w:abstractNumId w:val="26"/>
  </w:num>
  <w:num w:numId="33">
    <w:abstractNumId w:val="40"/>
  </w:num>
  <w:num w:numId="34">
    <w:abstractNumId w:val="12"/>
  </w:num>
  <w:num w:numId="35">
    <w:abstractNumId w:val="7"/>
  </w:num>
  <w:num w:numId="36">
    <w:abstractNumId w:val="25"/>
  </w:num>
  <w:num w:numId="37">
    <w:abstractNumId w:val="42"/>
  </w:num>
  <w:num w:numId="38">
    <w:abstractNumId w:val="31"/>
  </w:num>
  <w:num w:numId="39">
    <w:abstractNumId w:val="34"/>
  </w:num>
  <w:num w:numId="40">
    <w:abstractNumId w:val="30"/>
  </w:num>
  <w:num w:numId="41">
    <w:abstractNumId w:val="15"/>
  </w:num>
  <w:num w:numId="42">
    <w:abstractNumId w:val="19"/>
  </w:num>
  <w:num w:numId="43">
    <w:abstractNumId w:val="33"/>
  </w:num>
  <w:num w:numId="44">
    <w:abstractNumId w:val="43"/>
  </w:num>
  <w:num w:numId="45">
    <w:abstractNumId w:val="28"/>
  </w:num>
  <w:num w:numId="46">
    <w:abstractNumId w:val="37"/>
  </w:num>
  <w:num w:numId="47">
    <w:abstractNumId w:val="23"/>
  </w:num>
  <w:num w:numId="48">
    <w:abstractNumId w:val="39"/>
  </w:num>
  <w:num w:numId="49">
    <w:abstractNumId w:val="38"/>
  </w:num>
  <w:num w:numId="50">
    <w:abstractNumId w:val="41"/>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isplayBackgroundShap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51AB"/>
    <w:rsid w:val="00026784"/>
    <w:rsid w:val="0003167C"/>
    <w:rsid w:val="00074E2B"/>
    <w:rsid w:val="000B147B"/>
    <w:rsid w:val="000C1AF2"/>
    <w:rsid w:val="000D3A41"/>
    <w:rsid w:val="000D76C6"/>
    <w:rsid w:val="00100AAE"/>
    <w:rsid w:val="00101B3A"/>
    <w:rsid w:val="00101C25"/>
    <w:rsid w:val="00104C54"/>
    <w:rsid w:val="00145E34"/>
    <w:rsid w:val="00147B52"/>
    <w:rsid w:val="00157A83"/>
    <w:rsid w:val="001627F8"/>
    <w:rsid w:val="00165108"/>
    <w:rsid w:val="00181415"/>
    <w:rsid w:val="00191154"/>
    <w:rsid w:val="00192314"/>
    <w:rsid w:val="001B5606"/>
    <w:rsid w:val="001E0036"/>
    <w:rsid w:val="001E7612"/>
    <w:rsid w:val="001F057E"/>
    <w:rsid w:val="001F0F67"/>
    <w:rsid w:val="001F51B4"/>
    <w:rsid w:val="001F720D"/>
    <w:rsid w:val="001F7FD8"/>
    <w:rsid w:val="002026A6"/>
    <w:rsid w:val="00227F9E"/>
    <w:rsid w:val="002364A5"/>
    <w:rsid w:val="00241418"/>
    <w:rsid w:val="002640BE"/>
    <w:rsid w:val="002866A3"/>
    <w:rsid w:val="002868FA"/>
    <w:rsid w:val="002A567C"/>
    <w:rsid w:val="002C2481"/>
    <w:rsid w:val="002C442B"/>
    <w:rsid w:val="002C4CDB"/>
    <w:rsid w:val="002E07AE"/>
    <w:rsid w:val="002E7764"/>
    <w:rsid w:val="002F3F48"/>
    <w:rsid w:val="003002D8"/>
    <w:rsid w:val="00311034"/>
    <w:rsid w:val="00321667"/>
    <w:rsid w:val="00324DEF"/>
    <w:rsid w:val="00327E84"/>
    <w:rsid w:val="0034543B"/>
    <w:rsid w:val="003626D8"/>
    <w:rsid w:val="003651AB"/>
    <w:rsid w:val="00365730"/>
    <w:rsid w:val="00397D7D"/>
    <w:rsid w:val="003A60DE"/>
    <w:rsid w:val="003A6254"/>
    <w:rsid w:val="003B2CBA"/>
    <w:rsid w:val="003E3026"/>
    <w:rsid w:val="003E3DA1"/>
    <w:rsid w:val="003E690A"/>
    <w:rsid w:val="003F79F9"/>
    <w:rsid w:val="00407760"/>
    <w:rsid w:val="0040788B"/>
    <w:rsid w:val="00413273"/>
    <w:rsid w:val="0042138E"/>
    <w:rsid w:val="004445F1"/>
    <w:rsid w:val="004479EE"/>
    <w:rsid w:val="00450195"/>
    <w:rsid w:val="004514C3"/>
    <w:rsid w:val="00452C83"/>
    <w:rsid w:val="00476321"/>
    <w:rsid w:val="00486463"/>
    <w:rsid w:val="004B3A7F"/>
    <w:rsid w:val="004D5C01"/>
    <w:rsid w:val="004E6848"/>
    <w:rsid w:val="00502B76"/>
    <w:rsid w:val="00510339"/>
    <w:rsid w:val="00520FE7"/>
    <w:rsid w:val="0054406D"/>
    <w:rsid w:val="00551455"/>
    <w:rsid w:val="005566B3"/>
    <w:rsid w:val="0055777A"/>
    <w:rsid w:val="00571971"/>
    <w:rsid w:val="00573AF2"/>
    <w:rsid w:val="00574CA2"/>
    <w:rsid w:val="00584148"/>
    <w:rsid w:val="00585F23"/>
    <w:rsid w:val="005B1AC2"/>
    <w:rsid w:val="005E2A8D"/>
    <w:rsid w:val="00610F76"/>
    <w:rsid w:val="00617BD8"/>
    <w:rsid w:val="00621A90"/>
    <w:rsid w:val="00645845"/>
    <w:rsid w:val="00651013"/>
    <w:rsid w:val="006708C6"/>
    <w:rsid w:val="00681340"/>
    <w:rsid w:val="006866B0"/>
    <w:rsid w:val="006C0258"/>
    <w:rsid w:val="006E6471"/>
    <w:rsid w:val="006F04C8"/>
    <w:rsid w:val="006F1B25"/>
    <w:rsid w:val="007117B3"/>
    <w:rsid w:val="007127CA"/>
    <w:rsid w:val="0071785A"/>
    <w:rsid w:val="007278F0"/>
    <w:rsid w:val="00745A1E"/>
    <w:rsid w:val="00751182"/>
    <w:rsid w:val="007573AB"/>
    <w:rsid w:val="007621DF"/>
    <w:rsid w:val="007717FF"/>
    <w:rsid w:val="00774EE6"/>
    <w:rsid w:val="007A180B"/>
    <w:rsid w:val="007A1E31"/>
    <w:rsid w:val="007A74E0"/>
    <w:rsid w:val="007A7520"/>
    <w:rsid w:val="007B2F30"/>
    <w:rsid w:val="007D7A30"/>
    <w:rsid w:val="007F4ACE"/>
    <w:rsid w:val="00800D31"/>
    <w:rsid w:val="00803587"/>
    <w:rsid w:val="00820003"/>
    <w:rsid w:val="0084560A"/>
    <w:rsid w:val="00851090"/>
    <w:rsid w:val="00853783"/>
    <w:rsid w:val="00857561"/>
    <w:rsid w:val="0086658C"/>
    <w:rsid w:val="0087430C"/>
    <w:rsid w:val="008863D8"/>
    <w:rsid w:val="008B078E"/>
    <w:rsid w:val="008B3A1C"/>
    <w:rsid w:val="008B6058"/>
    <w:rsid w:val="008C5231"/>
    <w:rsid w:val="0090324A"/>
    <w:rsid w:val="009048CE"/>
    <w:rsid w:val="00912009"/>
    <w:rsid w:val="009443A6"/>
    <w:rsid w:val="00965CE5"/>
    <w:rsid w:val="00971B1C"/>
    <w:rsid w:val="00975837"/>
    <w:rsid w:val="00990C7E"/>
    <w:rsid w:val="009A04DE"/>
    <w:rsid w:val="009A397F"/>
    <w:rsid w:val="009C4FEE"/>
    <w:rsid w:val="009E0A00"/>
    <w:rsid w:val="009E5364"/>
    <w:rsid w:val="009F1222"/>
    <w:rsid w:val="009F12E9"/>
    <w:rsid w:val="00A143E5"/>
    <w:rsid w:val="00A17B89"/>
    <w:rsid w:val="00A34A11"/>
    <w:rsid w:val="00A467AC"/>
    <w:rsid w:val="00A63E8B"/>
    <w:rsid w:val="00A75CF7"/>
    <w:rsid w:val="00A77C1D"/>
    <w:rsid w:val="00A91951"/>
    <w:rsid w:val="00AA62FF"/>
    <w:rsid w:val="00AB256B"/>
    <w:rsid w:val="00AB6B10"/>
    <w:rsid w:val="00AE3D50"/>
    <w:rsid w:val="00AF14F8"/>
    <w:rsid w:val="00AF6FF8"/>
    <w:rsid w:val="00B078D7"/>
    <w:rsid w:val="00B15F77"/>
    <w:rsid w:val="00B17A7C"/>
    <w:rsid w:val="00B2660B"/>
    <w:rsid w:val="00B27FCE"/>
    <w:rsid w:val="00B37992"/>
    <w:rsid w:val="00B40C98"/>
    <w:rsid w:val="00B61527"/>
    <w:rsid w:val="00B90897"/>
    <w:rsid w:val="00BB0D70"/>
    <w:rsid w:val="00BB25C6"/>
    <w:rsid w:val="00BB506D"/>
    <w:rsid w:val="00BB7A0D"/>
    <w:rsid w:val="00BC4DA1"/>
    <w:rsid w:val="00BD19BB"/>
    <w:rsid w:val="00BF7871"/>
    <w:rsid w:val="00C02AA7"/>
    <w:rsid w:val="00C15750"/>
    <w:rsid w:val="00C27750"/>
    <w:rsid w:val="00C27CDD"/>
    <w:rsid w:val="00C33011"/>
    <w:rsid w:val="00C345E9"/>
    <w:rsid w:val="00C47515"/>
    <w:rsid w:val="00C77085"/>
    <w:rsid w:val="00C83563"/>
    <w:rsid w:val="00C93D71"/>
    <w:rsid w:val="00C97370"/>
    <w:rsid w:val="00CA0828"/>
    <w:rsid w:val="00CA1EDF"/>
    <w:rsid w:val="00CA5E95"/>
    <w:rsid w:val="00CB4487"/>
    <w:rsid w:val="00CB4BAC"/>
    <w:rsid w:val="00CC7B92"/>
    <w:rsid w:val="00CE1758"/>
    <w:rsid w:val="00CE751F"/>
    <w:rsid w:val="00D04EB8"/>
    <w:rsid w:val="00D1281F"/>
    <w:rsid w:val="00D212D0"/>
    <w:rsid w:val="00D81DF8"/>
    <w:rsid w:val="00D9308B"/>
    <w:rsid w:val="00DC539A"/>
    <w:rsid w:val="00DE1A89"/>
    <w:rsid w:val="00DF534A"/>
    <w:rsid w:val="00DF7125"/>
    <w:rsid w:val="00E0798E"/>
    <w:rsid w:val="00E138C1"/>
    <w:rsid w:val="00E21C09"/>
    <w:rsid w:val="00E22FF3"/>
    <w:rsid w:val="00E253D3"/>
    <w:rsid w:val="00E3486D"/>
    <w:rsid w:val="00E370B9"/>
    <w:rsid w:val="00E61D62"/>
    <w:rsid w:val="00E73BDA"/>
    <w:rsid w:val="00E74977"/>
    <w:rsid w:val="00E80364"/>
    <w:rsid w:val="00E86350"/>
    <w:rsid w:val="00EA03E1"/>
    <w:rsid w:val="00EA1107"/>
    <w:rsid w:val="00EB3802"/>
    <w:rsid w:val="00ED01C6"/>
    <w:rsid w:val="00EE39B6"/>
    <w:rsid w:val="00EE52AF"/>
    <w:rsid w:val="00EE5A1D"/>
    <w:rsid w:val="00EE7ADC"/>
    <w:rsid w:val="00EE7BA9"/>
    <w:rsid w:val="00EF11FD"/>
    <w:rsid w:val="00EF30D0"/>
    <w:rsid w:val="00EF69F9"/>
    <w:rsid w:val="00EF7380"/>
    <w:rsid w:val="00F130B5"/>
    <w:rsid w:val="00F25E5D"/>
    <w:rsid w:val="00F342E9"/>
    <w:rsid w:val="00F37E78"/>
    <w:rsid w:val="00F4005C"/>
    <w:rsid w:val="00F6629A"/>
    <w:rsid w:val="00F92CE7"/>
    <w:rsid w:val="00F941AD"/>
    <w:rsid w:val="00F942A5"/>
    <w:rsid w:val="00F9501E"/>
    <w:rsid w:val="00F958E4"/>
    <w:rsid w:val="00FA6AA2"/>
    <w:rsid w:val="00FB3C45"/>
    <w:rsid w:val="00FC177D"/>
    <w:rsid w:val="00FC5628"/>
    <w:rsid w:val="00FD75E1"/>
    <w:rsid w:val="00FE6086"/>
    <w:rsid w:val="00FF493A"/>
  </w:rsids>
  <m:mathPr>
    <m:mathFont m:val="Cambria Math"/>
    <m:brkBin m:val="before"/>
    <m:brkBinSub m:val="--"/>
    <m:smallFrac m:val="0"/>
    <m:dispDef/>
    <m:lMargin m:val="0"/>
    <m:rMargin m:val="0"/>
    <m:defJc m:val="centerGroup"/>
    <m:wrapIndent m:val="1440"/>
    <m:intLim m:val="subSup"/>
    <m:naryLim m:val="undOvr"/>
  </m:mathPr>
  <w:themeFontLang w:val="es-A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place"/>
  <w:smartTagType w:namespaceuri="urn:schemas-microsoft-com:office:smarttags" w:name="metricconverter"/>
  <w:smartTagType w:namespaceuri="urn:schemas-microsoft-com:office:smarttags" w:name="PersonName"/>
  <w:shapeDefaults>
    <o:shapedefaults v:ext="edit" spidmax="2050"/>
    <o:shapelayout v:ext="edit">
      <o:idmap v:ext="edit" data="2"/>
    </o:shapelayout>
  </w:shapeDefaults>
  <w:decimalSymbol w:val=","/>
  <w:listSeparator w:val=";"/>
  <w14:docId w14:val="4814A7CD"/>
  <w15:docId w15:val="{15CECB72-8DA8-1F40-9740-02018AEBE3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AR" w:eastAsia="es-AR" w:bidi="ar-SA"/>
      </w:rPr>
    </w:rPrDefault>
    <w:pPrDefault/>
  </w:docDefaults>
  <w:latentStyles w:defLockedState="0" w:defUIPriority="0" w:defSemiHidden="0" w:defUnhideWhenUsed="0" w:defQFormat="0" w:count="376">
    <w:lsdException w:name="Normal" w:qFormat="1"/>
    <w:lsdException w:name="heading 1" w:uiPriority="99" w:qFormat="1"/>
    <w:lsdException w:name="heading 2" w:uiPriority="99" w:qFormat="1"/>
    <w:lsdException w:name="heading 3" w:qFormat="1"/>
    <w:lsdException w:name="heading 4"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2" w:uiPriority="99"/>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iPriority="99" w:unhideWhenUsed="1"/>
    <w:lsdException w:name="Strong" w:uiPriority="22"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3BDA"/>
    <w:pPr>
      <w:spacing w:before="120"/>
    </w:pPr>
    <w:rPr>
      <w:rFonts w:asciiTheme="minorHAnsi" w:hAnsiTheme="minorHAnsi" w:cstheme="minorHAnsi"/>
      <w:sz w:val="18"/>
      <w:szCs w:val="18"/>
    </w:rPr>
  </w:style>
  <w:style w:type="paragraph" w:styleId="Ttulo1">
    <w:name w:val="heading 1"/>
    <w:aliases w:val="T1,ENE-I 1,ENE-I TITULOS,LCG_Head_01,Chapter,IGT 1,IGT TITULOS"/>
    <w:basedOn w:val="Normal"/>
    <w:next w:val="Normal"/>
    <w:link w:val="Ttulo1Car1"/>
    <w:uiPriority w:val="99"/>
    <w:qFormat/>
    <w:rsid w:val="008B6058"/>
    <w:pPr>
      <w:keepNext/>
      <w:numPr>
        <w:numId w:val="7"/>
      </w:numPr>
      <w:spacing w:before="240"/>
      <w:outlineLvl w:val="0"/>
    </w:pPr>
    <w:rPr>
      <w:rFonts w:cs="Arial"/>
      <w:b/>
      <w:bCs/>
      <w:caps/>
      <w:kern w:val="32"/>
      <w:szCs w:val="32"/>
    </w:rPr>
  </w:style>
  <w:style w:type="paragraph" w:styleId="Ttulo2">
    <w:name w:val="heading 2"/>
    <w:aliases w:val="T2,Title Header2,ENE-I 2,LCG_Head_02,IGT 2"/>
    <w:basedOn w:val="Normal"/>
    <w:next w:val="Normal"/>
    <w:link w:val="Ttulo2Car"/>
    <w:uiPriority w:val="99"/>
    <w:qFormat/>
    <w:rsid w:val="007A180B"/>
    <w:pPr>
      <w:numPr>
        <w:ilvl w:val="1"/>
        <w:numId w:val="7"/>
      </w:numPr>
      <w:spacing w:before="240"/>
      <w:outlineLvl w:val="1"/>
    </w:pPr>
    <w:rPr>
      <w:rFonts w:cs="Arial"/>
      <w:b/>
      <w:bCs/>
      <w:iCs/>
      <w:szCs w:val="28"/>
    </w:rPr>
  </w:style>
  <w:style w:type="paragraph" w:styleId="Ttulo3">
    <w:name w:val="heading 3"/>
    <w:aliases w:val="T3,T3 Car,ENE-I 3,LCG_Head_03,IGT 3,ICSA 3"/>
    <w:basedOn w:val="Normal"/>
    <w:next w:val="Normal"/>
    <w:link w:val="Ttulo3Car"/>
    <w:qFormat/>
    <w:rsid w:val="00EE7ADC"/>
    <w:pPr>
      <w:numPr>
        <w:ilvl w:val="2"/>
        <w:numId w:val="7"/>
      </w:numPr>
      <w:spacing w:before="240" w:after="120"/>
      <w:outlineLvl w:val="2"/>
    </w:pPr>
    <w:rPr>
      <w:b/>
      <w:i/>
    </w:rPr>
  </w:style>
  <w:style w:type="paragraph" w:styleId="Ttulo4">
    <w:name w:val="heading 4"/>
    <w:aliases w:val="T4,Car,Car Car Car Car Car Car,T4 Car Car Car,T4 Car,ENE-I 4,LCG_Head_04"/>
    <w:basedOn w:val="Ttulo3"/>
    <w:next w:val="Normal"/>
    <w:link w:val="Ttulo4Car"/>
    <w:qFormat/>
    <w:rsid w:val="003002D8"/>
    <w:pPr>
      <w:numPr>
        <w:ilvl w:val="3"/>
      </w:numPr>
      <w:outlineLvl w:val="3"/>
    </w:pPr>
  </w:style>
  <w:style w:type="paragraph" w:styleId="Ttulo5">
    <w:name w:val="heading 5"/>
    <w:aliases w:val="ENE-I 5,T5"/>
    <w:basedOn w:val="Ttulo4"/>
    <w:next w:val="Normal"/>
    <w:link w:val="Ttulo5Car"/>
    <w:autoRedefine/>
    <w:uiPriority w:val="99"/>
    <w:qFormat/>
    <w:rsid w:val="00147B52"/>
    <w:pPr>
      <w:numPr>
        <w:ilvl w:val="4"/>
      </w:numPr>
      <w:outlineLvl w:val="4"/>
    </w:pPr>
  </w:style>
  <w:style w:type="paragraph" w:styleId="Ttulo6">
    <w:name w:val="heading 6"/>
    <w:aliases w:val="No usar-tit6"/>
    <w:basedOn w:val="Normal"/>
    <w:next w:val="Normal"/>
    <w:link w:val="Ttulo6Car"/>
    <w:uiPriority w:val="99"/>
    <w:qFormat/>
    <w:rsid w:val="00CB4BAC"/>
    <w:pPr>
      <w:numPr>
        <w:ilvl w:val="5"/>
        <w:numId w:val="1"/>
      </w:numPr>
      <w:ind w:left="1151" w:hanging="1151"/>
      <w:jc w:val="both"/>
      <w:outlineLvl w:val="5"/>
    </w:pPr>
    <w:rPr>
      <w:i/>
      <w:lang w:val="es-ES_tradnl"/>
    </w:rPr>
  </w:style>
  <w:style w:type="paragraph" w:styleId="Ttulo7">
    <w:name w:val="heading 7"/>
    <w:basedOn w:val="Normal"/>
    <w:next w:val="Sangranormal"/>
    <w:link w:val="Ttulo7Car"/>
    <w:uiPriority w:val="99"/>
    <w:qFormat/>
    <w:rsid w:val="00CB4BAC"/>
    <w:pPr>
      <w:numPr>
        <w:ilvl w:val="6"/>
        <w:numId w:val="1"/>
      </w:numPr>
      <w:ind w:left="1298" w:hanging="1298"/>
      <w:jc w:val="both"/>
      <w:outlineLvl w:val="6"/>
    </w:pPr>
    <w:rPr>
      <w:i/>
      <w:lang w:val="es-ES_tradnl"/>
    </w:rPr>
  </w:style>
  <w:style w:type="paragraph" w:styleId="Ttulo8">
    <w:name w:val="heading 8"/>
    <w:basedOn w:val="Normal"/>
    <w:next w:val="Sangranormal"/>
    <w:link w:val="Ttulo8Car"/>
    <w:uiPriority w:val="99"/>
    <w:qFormat/>
    <w:rsid w:val="00CB4BAC"/>
    <w:pPr>
      <w:numPr>
        <w:ilvl w:val="7"/>
        <w:numId w:val="1"/>
      </w:numPr>
      <w:jc w:val="both"/>
      <w:outlineLvl w:val="7"/>
    </w:pPr>
    <w:rPr>
      <w:i/>
      <w:lang w:val="es-ES_tradnl"/>
    </w:rPr>
  </w:style>
  <w:style w:type="paragraph" w:styleId="Ttulo9">
    <w:name w:val="heading 9"/>
    <w:basedOn w:val="Normal"/>
    <w:next w:val="Sangranormal"/>
    <w:link w:val="Ttulo9Car"/>
    <w:uiPriority w:val="99"/>
    <w:qFormat/>
    <w:rsid w:val="00CB4BAC"/>
    <w:pPr>
      <w:numPr>
        <w:ilvl w:val="8"/>
        <w:numId w:val="1"/>
      </w:numPr>
      <w:ind w:left="1582" w:hanging="1582"/>
      <w:jc w:val="both"/>
      <w:outlineLvl w:val="8"/>
    </w:pPr>
    <w:rPr>
      <w:i/>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angranormal">
    <w:name w:val="Normal Indent"/>
    <w:basedOn w:val="Normal"/>
    <w:rsid w:val="006708C6"/>
    <w:pPr>
      <w:spacing w:before="0"/>
      <w:ind w:left="720"/>
      <w:jc w:val="both"/>
    </w:pPr>
    <w:rPr>
      <w:lang w:val="es-ES_tradnl"/>
    </w:rPr>
  </w:style>
  <w:style w:type="paragraph" w:styleId="Sangradetextonormal">
    <w:name w:val="Body Text Indent"/>
    <w:basedOn w:val="Normal"/>
    <w:link w:val="SangradetextonormalCar"/>
    <w:rsid w:val="006708C6"/>
  </w:style>
  <w:style w:type="paragraph" w:styleId="Encabezado">
    <w:name w:val="header"/>
    <w:basedOn w:val="Normal"/>
    <w:link w:val="EncabezadoCar"/>
    <w:uiPriority w:val="99"/>
    <w:rsid w:val="006708C6"/>
    <w:pPr>
      <w:tabs>
        <w:tab w:val="center" w:pos="4419"/>
        <w:tab w:val="right" w:pos="8838"/>
      </w:tabs>
    </w:pPr>
  </w:style>
  <w:style w:type="paragraph" w:styleId="Piedepgina">
    <w:name w:val="footer"/>
    <w:basedOn w:val="Normal"/>
    <w:link w:val="PiedepginaCar"/>
    <w:uiPriority w:val="99"/>
    <w:rsid w:val="006708C6"/>
    <w:pPr>
      <w:tabs>
        <w:tab w:val="center" w:pos="4419"/>
        <w:tab w:val="right" w:pos="8838"/>
      </w:tabs>
    </w:pPr>
  </w:style>
  <w:style w:type="character" w:styleId="Nmerodepgina">
    <w:name w:val="page number"/>
    <w:basedOn w:val="Fuentedeprrafopredeter"/>
    <w:rsid w:val="006708C6"/>
  </w:style>
  <w:style w:type="paragraph" w:customStyle="1" w:styleId="subtitul">
    <w:name w:val="subtitul"/>
    <w:basedOn w:val="Normal"/>
    <w:next w:val="Normal"/>
    <w:autoRedefine/>
    <w:rsid w:val="006708C6"/>
    <w:pPr>
      <w:ind w:left="567" w:hanging="567"/>
      <w:jc w:val="both"/>
    </w:pPr>
    <w:rPr>
      <w:b/>
      <w:lang w:val="es-ES_tradnl"/>
    </w:rPr>
  </w:style>
  <w:style w:type="paragraph" w:styleId="Sangra2detindependiente">
    <w:name w:val="Body Text Indent 2"/>
    <w:basedOn w:val="Normal"/>
    <w:link w:val="Sangra2detindependienteCar"/>
    <w:rsid w:val="006708C6"/>
    <w:pPr>
      <w:jc w:val="both"/>
    </w:pPr>
  </w:style>
  <w:style w:type="paragraph" w:customStyle="1" w:styleId="titulo">
    <w:name w:val="titulo"/>
    <w:basedOn w:val="Normal"/>
    <w:next w:val="Normal"/>
    <w:rsid w:val="006708C6"/>
    <w:pPr>
      <w:spacing w:after="240"/>
    </w:pPr>
    <w:rPr>
      <w:b/>
      <w:caps/>
      <w:sz w:val="32"/>
      <w:lang w:val="es-ES_tradnl"/>
    </w:rPr>
  </w:style>
  <w:style w:type="paragraph" w:customStyle="1" w:styleId="subtitulo">
    <w:name w:val="subtitulo"/>
    <w:basedOn w:val="Normal"/>
    <w:rsid w:val="006708C6"/>
    <w:pPr>
      <w:spacing w:after="240"/>
      <w:jc w:val="both"/>
    </w:pPr>
    <w:rPr>
      <w:b/>
      <w:spacing w:val="10"/>
      <w:sz w:val="24"/>
      <w:lang w:val="es-ES_tradnl"/>
    </w:rPr>
  </w:style>
  <w:style w:type="paragraph" w:styleId="TDC1">
    <w:name w:val="toc 1"/>
    <w:basedOn w:val="Normal"/>
    <w:next w:val="Normal"/>
    <w:autoRedefine/>
    <w:uiPriority w:val="39"/>
    <w:rsid w:val="006708C6"/>
    <w:rPr>
      <w:b/>
      <w:lang w:val="es-ES_tradnl"/>
    </w:rPr>
  </w:style>
  <w:style w:type="paragraph" w:styleId="TDC2">
    <w:name w:val="toc 2"/>
    <w:basedOn w:val="Normal"/>
    <w:next w:val="Normal"/>
    <w:autoRedefine/>
    <w:uiPriority w:val="39"/>
    <w:rsid w:val="006708C6"/>
    <w:pPr>
      <w:ind w:left="193"/>
    </w:pPr>
    <w:rPr>
      <w:b/>
    </w:rPr>
  </w:style>
  <w:style w:type="paragraph" w:styleId="TDC3">
    <w:name w:val="toc 3"/>
    <w:basedOn w:val="Normal"/>
    <w:next w:val="Normal"/>
    <w:autoRedefine/>
    <w:uiPriority w:val="39"/>
    <w:rsid w:val="006708C6"/>
    <w:pPr>
      <w:ind w:left="380"/>
    </w:pPr>
  </w:style>
  <w:style w:type="paragraph" w:styleId="TDC4">
    <w:name w:val="toc 4"/>
    <w:basedOn w:val="Normal"/>
    <w:next w:val="Normal"/>
    <w:autoRedefine/>
    <w:uiPriority w:val="39"/>
    <w:rsid w:val="006708C6"/>
    <w:pPr>
      <w:ind w:left="570"/>
    </w:pPr>
  </w:style>
  <w:style w:type="paragraph" w:styleId="TDC5">
    <w:name w:val="toc 5"/>
    <w:basedOn w:val="Normal"/>
    <w:next w:val="Normal"/>
    <w:autoRedefine/>
    <w:uiPriority w:val="39"/>
    <w:rsid w:val="006708C6"/>
    <w:pPr>
      <w:ind w:left="760"/>
    </w:pPr>
  </w:style>
  <w:style w:type="paragraph" w:styleId="TDC6">
    <w:name w:val="toc 6"/>
    <w:basedOn w:val="Normal"/>
    <w:next w:val="Normal"/>
    <w:autoRedefine/>
    <w:uiPriority w:val="39"/>
    <w:rsid w:val="006708C6"/>
    <w:pPr>
      <w:ind w:left="950"/>
    </w:pPr>
  </w:style>
  <w:style w:type="paragraph" w:styleId="TDC7">
    <w:name w:val="toc 7"/>
    <w:basedOn w:val="Normal"/>
    <w:next w:val="Normal"/>
    <w:autoRedefine/>
    <w:uiPriority w:val="39"/>
    <w:rsid w:val="006708C6"/>
    <w:pPr>
      <w:ind w:left="1140"/>
    </w:pPr>
  </w:style>
  <w:style w:type="paragraph" w:styleId="TDC8">
    <w:name w:val="toc 8"/>
    <w:basedOn w:val="Normal"/>
    <w:next w:val="Normal"/>
    <w:autoRedefine/>
    <w:uiPriority w:val="39"/>
    <w:rsid w:val="006708C6"/>
    <w:pPr>
      <w:ind w:left="1330"/>
    </w:pPr>
  </w:style>
  <w:style w:type="paragraph" w:styleId="TDC9">
    <w:name w:val="toc 9"/>
    <w:basedOn w:val="Normal"/>
    <w:next w:val="Normal"/>
    <w:autoRedefine/>
    <w:uiPriority w:val="39"/>
    <w:rsid w:val="006708C6"/>
    <w:pPr>
      <w:ind w:left="1520"/>
    </w:pPr>
  </w:style>
  <w:style w:type="paragraph" w:styleId="Mapadeldocumento">
    <w:name w:val="Document Map"/>
    <w:basedOn w:val="Normal"/>
    <w:link w:val="MapadeldocumentoCar"/>
    <w:semiHidden/>
    <w:rsid w:val="006708C6"/>
    <w:pPr>
      <w:shd w:val="clear" w:color="auto" w:fill="000080"/>
    </w:pPr>
    <w:rPr>
      <w:rFonts w:ascii="Tahoma" w:hAnsi="Tahoma"/>
    </w:rPr>
  </w:style>
  <w:style w:type="paragraph" w:styleId="Textoindependiente">
    <w:name w:val="Body Text"/>
    <w:basedOn w:val="Normal"/>
    <w:link w:val="TextoindependienteCar"/>
    <w:rsid w:val="006708C6"/>
    <w:pPr>
      <w:spacing w:before="0"/>
      <w:jc w:val="both"/>
    </w:pPr>
    <w:rPr>
      <w:sz w:val="24"/>
      <w:lang w:val="en-US"/>
    </w:rPr>
  </w:style>
  <w:style w:type="paragraph" w:customStyle="1" w:styleId="Gnba">
    <w:name w:val="Gnba"/>
    <w:basedOn w:val="Normal"/>
    <w:rsid w:val="006708C6"/>
    <w:pPr>
      <w:spacing w:before="0"/>
      <w:jc w:val="right"/>
    </w:pPr>
    <w:rPr>
      <w:b/>
      <w:color w:val="808080"/>
      <w:spacing w:val="22"/>
      <w:sz w:val="16"/>
      <w:lang w:val="es-ES_tradnl"/>
    </w:rPr>
  </w:style>
  <w:style w:type="paragraph" w:customStyle="1" w:styleId="Ermaco">
    <w:name w:val="Ermaco"/>
    <w:rsid w:val="006708C6"/>
    <w:pPr>
      <w:spacing w:before="40"/>
      <w:jc w:val="center"/>
    </w:pPr>
    <w:rPr>
      <w:rFonts w:ascii="Arial" w:hAnsi="Arial"/>
      <w:b/>
      <w:noProof/>
      <w:color w:val="FFFFFF"/>
      <w:sz w:val="32"/>
      <w:lang w:val="es-ES" w:eastAsia="es-ES"/>
    </w:rPr>
  </w:style>
  <w:style w:type="character" w:styleId="Hipervnculo">
    <w:name w:val="Hyperlink"/>
    <w:basedOn w:val="Fuentedeprrafopredeter"/>
    <w:uiPriority w:val="99"/>
    <w:rsid w:val="006708C6"/>
    <w:rPr>
      <w:color w:val="0000FF"/>
      <w:u w:val="single"/>
    </w:rPr>
  </w:style>
  <w:style w:type="table" w:styleId="Tablaconcuadrcula">
    <w:name w:val="Table Grid"/>
    <w:basedOn w:val="Tablanormal"/>
    <w:rsid w:val="004E6848"/>
    <w:pPr>
      <w:spacing w:before="30" w:after="30" w:line="257" w:lineRule="auto"/>
      <w:ind w:left="2098"/>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rsid w:val="00CB4BAC"/>
    <w:pPr>
      <w:spacing w:before="0"/>
    </w:pPr>
    <w:rPr>
      <w:rFonts w:ascii="Tahoma" w:hAnsi="Tahoma" w:cs="Tahoma"/>
      <w:sz w:val="16"/>
      <w:szCs w:val="16"/>
    </w:rPr>
  </w:style>
  <w:style w:type="character" w:customStyle="1" w:styleId="TextodegloboCar">
    <w:name w:val="Texto de globo Car"/>
    <w:basedOn w:val="Fuentedeprrafopredeter"/>
    <w:link w:val="Textodeglobo"/>
    <w:rsid w:val="00CB4BAC"/>
    <w:rPr>
      <w:rFonts w:ascii="Tahoma" w:hAnsi="Tahoma" w:cs="Tahoma"/>
      <w:sz w:val="16"/>
      <w:szCs w:val="16"/>
      <w:lang w:val="es-ES" w:eastAsia="es-ES"/>
    </w:rPr>
  </w:style>
  <w:style w:type="paragraph" w:styleId="Ttulo">
    <w:name w:val="Title"/>
    <w:basedOn w:val="Normal"/>
    <w:next w:val="Normal"/>
    <w:link w:val="TtuloCar"/>
    <w:qFormat/>
    <w:rsid w:val="00EA03E1"/>
    <w:pPr>
      <w:spacing w:before="240" w:after="360"/>
      <w:contextualSpacing/>
    </w:pPr>
    <w:rPr>
      <w:rFonts w:eastAsiaTheme="majorEastAsia" w:cstheme="majorBidi"/>
      <w:b/>
      <w:spacing w:val="5"/>
      <w:kern w:val="28"/>
      <w:sz w:val="32"/>
      <w:szCs w:val="52"/>
    </w:rPr>
  </w:style>
  <w:style w:type="character" w:customStyle="1" w:styleId="TtuloCar">
    <w:name w:val="Título Car"/>
    <w:basedOn w:val="Fuentedeprrafopredeter"/>
    <w:link w:val="Ttulo"/>
    <w:rsid w:val="00EA03E1"/>
    <w:rPr>
      <w:rFonts w:ascii="Arial" w:eastAsiaTheme="majorEastAsia" w:hAnsi="Arial" w:cstheme="majorBidi"/>
      <w:b/>
      <w:spacing w:val="5"/>
      <w:kern w:val="28"/>
      <w:sz w:val="32"/>
      <w:szCs w:val="52"/>
      <w:lang w:val="es-ES" w:eastAsia="es-ES"/>
    </w:rPr>
  </w:style>
  <w:style w:type="paragraph" w:styleId="Subttulo">
    <w:name w:val="Subtitle"/>
    <w:basedOn w:val="Normal"/>
    <w:next w:val="Normal"/>
    <w:link w:val="SubttuloCar"/>
    <w:qFormat/>
    <w:rsid w:val="00853783"/>
    <w:pPr>
      <w:numPr>
        <w:ilvl w:val="1"/>
      </w:numPr>
      <w:spacing w:before="240" w:after="240"/>
    </w:pPr>
    <w:rPr>
      <w:rFonts w:eastAsiaTheme="majorEastAsia" w:cstheme="majorBidi"/>
      <w:spacing w:val="15"/>
      <w:sz w:val="28"/>
      <w:szCs w:val="28"/>
    </w:rPr>
  </w:style>
  <w:style w:type="character" w:customStyle="1" w:styleId="SubttuloCar">
    <w:name w:val="Subtítulo Car"/>
    <w:basedOn w:val="Fuentedeprrafopredeter"/>
    <w:link w:val="Subttulo"/>
    <w:rsid w:val="00853783"/>
    <w:rPr>
      <w:rFonts w:ascii="Arial" w:eastAsiaTheme="majorEastAsia" w:hAnsi="Arial" w:cstheme="majorBidi"/>
      <w:spacing w:val="15"/>
      <w:sz w:val="28"/>
      <w:szCs w:val="28"/>
      <w:lang w:val="es-ES" w:eastAsia="es-ES"/>
    </w:rPr>
  </w:style>
  <w:style w:type="paragraph" w:customStyle="1" w:styleId="Destacado">
    <w:name w:val="Destacado"/>
    <w:basedOn w:val="Normal"/>
    <w:next w:val="Normal"/>
    <w:qFormat/>
    <w:rsid w:val="00321667"/>
    <w:pPr>
      <w:spacing w:before="360" w:after="360"/>
    </w:pPr>
    <w:rPr>
      <w:b/>
      <w:smallCaps/>
      <w:sz w:val="24"/>
      <w:lang w:val="es-ES_tradnl"/>
    </w:rPr>
  </w:style>
  <w:style w:type="character" w:styleId="Hipervnculovisitado">
    <w:name w:val="FollowedHyperlink"/>
    <w:basedOn w:val="Fuentedeprrafopredeter"/>
    <w:uiPriority w:val="99"/>
    <w:unhideWhenUsed/>
    <w:rsid w:val="00BB506D"/>
    <w:rPr>
      <w:color w:val="800080" w:themeColor="followedHyperlink"/>
      <w:u w:val="single"/>
    </w:rPr>
  </w:style>
  <w:style w:type="character" w:customStyle="1" w:styleId="Ttulo1Car1">
    <w:name w:val="Título 1 Car1"/>
    <w:aliases w:val="T1 Car,ENE-I 1 Car,ENE-I TITULOS Car,LCG_Head_01 Car,Chapter Car,IGT 1 Car,IGT TITULOS Car"/>
    <w:basedOn w:val="Fuentedeprrafopredeter"/>
    <w:link w:val="Ttulo1"/>
    <w:uiPriority w:val="99"/>
    <w:locked/>
    <w:rsid w:val="008B6058"/>
    <w:rPr>
      <w:rFonts w:asciiTheme="minorHAnsi" w:hAnsiTheme="minorHAnsi" w:cs="Arial"/>
      <w:b/>
      <w:bCs/>
      <w:caps/>
      <w:kern w:val="32"/>
      <w:sz w:val="18"/>
      <w:szCs w:val="32"/>
    </w:rPr>
  </w:style>
  <w:style w:type="character" w:customStyle="1" w:styleId="Ttulo2Car">
    <w:name w:val="Título 2 Car"/>
    <w:aliases w:val="T2 Car,Title Header2 Car,ENE-I 2 Car,LCG_Head_02 Car,IGT 2 Car"/>
    <w:basedOn w:val="Fuentedeprrafopredeter"/>
    <w:link w:val="Ttulo2"/>
    <w:uiPriority w:val="99"/>
    <w:locked/>
    <w:rsid w:val="007A180B"/>
    <w:rPr>
      <w:rFonts w:asciiTheme="minorHAnsi" w:hAnsiTheme="minorHAnsi" w:cs="Arial"/>
      <w:b/>
      <w:bCs/>
      <w:iCs/>
      <w:sz w:val="18"/>
      <w:szCs w:val="28"/>
    </w:rPr>
  </w:style>
  <w:style w:type="character" w:customStyle="1" w:styleId="Ttulo3Car">
    <w:name w:val="Título 3 Car"/>
    <w:aliases w:val="T3 Car1,T3 Car Car,ENE-I 3 Car,LCG_Head_03 Car,IGT 3 Car,ICSA 3 Car"/>
    <w:basedOn w:val="Fuentedeprrafopredeter"/>
    <w:link w:val="Ttulo3"/>
    <w:locked/>
    <w:rsid w:val="00EE7ADC"/>
    <w:rPr>
      <w:rFonts w:asciiTheme="minorHAnsi" w:hAnsiTheme="minorHAnsi" w:cstheme="minorHAnsi"/>
      <w:b/>
      <w:i/>
      <w:sz w:val="18"/>
      <w:szCs w:val="18"/>
    </w:rPr>
  </w:style>
  <w:style w:type="character" w:customStyle="1" w:styleId="Ttulo4Car">
    <w:name w:val="Título 4 Car"/>
    <w:aliases w:val="T4 Car1,Car Car,Car Car Car Car Car Car Car,T4 Car Car Car Car,T4 Car Car,ENE-I 4 Car,LCG_Head_04 Car"/>
    <w:basedOn w:val="Fuentedeprrafopredeter"/>
    <w:link w:val="Ttulo4"/>
    <w:locked/>
    <w:rsid w:val="003002D8"/>
    <w:rPr>
      <w:rFonts w:asciiTheme="minorHAnsi" w:hAnsiTheme="minorHAnsi" w:cstheme="minorHAnsi"/>
      <w:b/>
      <w:i/>
      <w:sz w:val="18"/>
      <w:szCs w:val="18"/>
    </w:rPr>
  </w:style>
  <w:style w:type="character" w:customStyle="1" w:styleId="Ttulo5Car">
    <w:name w:val="Título 5 Car"/>
    <w:aliases w:val="ENE-I 5 Car,T5 Car"/>
    <w:basedOn w:val="Fuentedeprrafopredeter"/>
    <w:link w:val="Ttulo5"/>
    <w:uiPriority w:val="99"/>
    <w:locked/>
    <w:rsid w:val="00147B52"/>
    <w:rPr>
      <w:rFonts w:asciiTheme="minorHAnsi" w:hAnsiTheme="minorHAnsi" w:cstheme="minorHAnsi"/>
      <w:b/>
      <w:i/>
      <w:sz w:val="18"/>
      <w:szCs w:val="18"/>
    </w:rPr>
  </w:style>
  <w:style w:type="character" w:customStyle="1" w:styleId="Ttulo6Car">
    <w:name w:val="Título 6 Car"/>
    <w:aliases w:val="No usar-tit6 Car"/>
    <w:basedOn w:val="Fuentedeprrafopredeter"/>
    <w:link w:val="Ttulo6"/>
    <w:uiPriority w:val="99"/>
    <w:locked/>
    <w:rsid w:val="003651AB"/>
    <w:rPr>
      <w:rFonts w:asciiTheme="minorHAnsi" w:hAnsiTheme="minorHAnsi" w:cstheme="minorHAnsi"/>
      <w:i/>
      <w:sz w:val="18"/>
      <w:szCs w:val="18"/>
      <w:lang w:val="es-ES_tradnl"/>
    </w:rPr>
  </w:style>
  <w:style w:type="character" w:customStyle="1" w:styleId="Ttulo7Car">
    <w:name w:val="Título 7 Car"/>
    <w:basedOn w:val="Fuentedeprrafopredeter"/>
    <w:link w:val="Ttulo7"/>
    <w:uiPriority w:val="99"/>
    <w:locked/>
    <w:rsid w:val="003651AB"/>
    <w:rPr>
      <w:rFonts w:asciiTheme="minorHAnsi" w:hAnsiTheme="minorHAnsi" w:cstheme="minorHAnsi"/>
      <w:i/>
      <w:sz w:val="18"/>
      <w:szCs w:val="18"/>
      <w:lang w:val="es-ES_tradnl"/>
    </w:rPr>
  </w:style>
  <w:style w:type="character" w:customStyle="1" w:styleId="Ttulo8Car">
    <w:name w:val="Título 8 Car"/>
    <w:basedOn w:val="Fuentedeprrafopredeter"/>
    <w:link w:val="Ttulo8"/>
    <w:uiPriority w:val="99"/>
    <w:locked/>
    <w:rsid w:val="003651AB"/>
    <w:rPr>
      <w:rFonts w:asciiTheme="minorHAnsi" w:hAnsiTheme="minorHAnsi" w:cstheme="minorHAnsi"/>
      <w:i/>
      <w:sz w:val="18"/>
      <w:szCs w:val="18"/>
      <w:lang w:val="es-ES_tradnl"/>
    </w:rPr>
  </w:style>
  <w:style w:type="character" w:customStyle="1" w:styleId="Ttulo9Car">
    <w:name w:val="Título 9 Car"/>
    <w:basedOn w:val="Fuentedeprrafopredeter"/>
    <w:link w:val="Ttulo9"/>
    <w:uiPriority w:val="99"/>
    <w:locked/>
    <w:rsid w:val="003651AB"/>
    <w:rPr>
      <w:rFonts w:asciiTheme="minorHAnsi" w:hAnsiTheme="minorHAnsi" w:cstheme="minorHAnsi"/>
      <w:i/>
      <w:sz w:val="18"/>
      <w:szCs w:val="18"/>
      <w:lang w:val="es-ES_tradnl"/>
    </w:rPr>
  </w:style>
  <w:style w:type="character" w:customStyle="1" w:styleId="SangradetextonormalCar">
    <w:name w:val="Sangría de texto normal Car"/>
    <w:basedOn w:val="Fuentedeprrafopredeter"/>
    <w:link w:val="Sangradetextonormal"/>
    <w:locked/>
    <w:rsid w:val="003651AB"/>
    <w:rPr>
      <w:rFonts w:ascii="Arial" w:hAnsi="Arial"/>
      <w:sz w:val="22"/>
      <w:lang w:val="es-ES" w:eastAsia="es-ES"/>
    </w:rPr>
  </w:style>
  <w:style w:type="character" w:customStyle="1" w:styleId="EncabezadoCar">
    <w:name w:val="Encabezado Car"/>
    <w:basedOn w:val="Fuentedeprrafopredeter"/>
    <w:link w:val="Encabezado"/>
    <w:uiPriority w:val="99"/>
    <w:locked/>
    <w:rsid w:val="003651AB"/>
    <w:rPr>
      <w:rFonts w:ascii="Arial" w:hAnsi="Arial"/>
      <w:sz w:val="22"/>
      <w:lang w:val="es-ES" w:eastAsia="es-ES"/>
    </w:rPr>
  </w:style>
  <w:style w:type="character" w:customStyle="1" w:styleId="PiedepginaCar">
    <w:name w:val="Pie de página Car"/>
    <w:basedOn w:val="Fuentedeprrafopredeter"/>
    <w:link w:val="Piedepgina"/>
    <w:uiPriority w:val="99"/>
    <w:locked/>
    <w:rsid w:val="003651AB"/>
    <w:rPr>
      <w:rFonts w:ascii="Arial" w:hAnsi="Arial"/>
      <w:sz w:val="22"/>
      <w:lang w:val="es-ES" w:eastAsia="es-ES"/>
    </w:rPr>
  </w:style>
  <w:style w:type="character" w:customStyle="1" w:styleId="Sangra2detindependienteCar">
    <w:name w:val="Sangría 2 de t. independiente Car"/>
    <w:basedOn w:val="Fuentedeprrafopredeter"/>
    <w:link w:val="Sangra2detindependiente"/>
    <w:locked/>
    <w:rsid w:val="003651AB"/>
    <w:rPr>
      <w:rFonts w:ascii="Arial" w:hAnsi="Arial"/>
      <w:sz w:val="22"/>
      <w:lang w:val="es-ES" w:eastAsia="es-ES"/>
    </w:rPr>
  </w:style>
  <w:style w:type="character" w:customStyle="1" w:styleId="MapadeldocumentoCar">
    <w:name w:val="Mapa del documento Car"/>
    <w:basedOn w:val="Fuentedeprrafopredeter"/>
    <w:link w:val="Mapadeldocumento"/>
    <w:semiHidden/>
    <w:locked/>
    <w:rsid w:val="003651AB"/>
    <w:rPr>
      <w:rFonts w:ascii="Tahoma" w:hAnsi="Tahoma"/>
      <w:sz w:val="22"/>
      <w:shd w:val="clear" w:color="auto" w:fill="000080"/>
      <w:lang w:val="es-ES" w:eastAsia="es-ES"/>
    </w:rPr>
  </w:style>
  <w:style w:type="character" w:customStyle="1" w:styleId="TextoindependienteCar">
    <w:name w:val="Texto independiente Car"/>
    <w:basedOn w:val="Fuentedeprrafopredeter"/>
    <w:link w:val="Textoindependiente"/>
    <w:locked/>
    <w:rsid w:val="003651AB"/>
    <w:rPr>
      <w:rFonts w:ascii="Arial" w:hAnsi="Arial"/>
      <w:sz w:val="24"/>
      <w:lang w:val="en-US" w:eastAsia="es-ES"/>
    </w:rPr>
  </w:style>
  <w:style w:type="paragraph" w:customStyle="1" w:styleId="Destinat">
    <w:name w:val="Destinat"/>
    <w:basedOn w:val="Normal"/>
    <w:rsid w:val="003651AB"/>
    <w:pPr>
      <w:spacing w:before="0"/>
    </w:pPr>
    <w:rPr>
      <w:rFonts w:cs="Arial"/>
      <w:szCs w:val="22"/>
    </w:rPr>
  </w:style>
  <w:style w:type="paragraph" w:styleId="Fecha">
    <w:name w:val="Date"/>
    <w:basedOn w:val="Normal"/>
    <w:link w:val="FechaCar"/>
    <w:rsid w:val="003651AB"/>
    <w:pPr>
      <w:spacing w:after="480"/>
      <w:jc w:val="right"/>
    </w:pPr>
    <w:rPr>
      <w:rFonts w:cs="Arial"/>
      <w:szCs w:val="22"/>
    </w:rPr>
  </w:style>
  <w:style w:type="character" w:customStyle="1" w:styleId="FechaCar">
    <w:name w:val="Fecha Car"/>
    <w:basedOn w:val="Fuentedeprrafopredeter"/>
    <w:link w:val="Fecha"/>
    <w:rsid w:val="003651AB"/>
    <w:rPr>
      <w:rFonts w:ascii="Arial" w:hAnsi="Arial" w:cs="Arial"/>
      <w:sz w:val="22"/>
      <w:szCs w:val="22"/>
      <w:lang w:val="es-ES" w:eastAsia="es-ES"/>
    </w:rPr>
  </w:style>
  <w:style w:type="paragraph" w:customStyle="1" w:styleId="subtitulo1">
    <w:name w:val="subtitulo1"/>
    <w:basedOn w:val="subtitul"/>
    <w:rsid w:val="003651AB"/>
    <w:pPr>
      <w:spacing w:before="360" w:after="240"/>
      <w:ind w:left="0" w:firstLine="0"/>
      <w:jc w:val="left"/>
    </w:pPr>
    <w:rPr>
      <w:rFonts w:ascii="Sans Serif PS" w:hAnsi="Sans Serif PS" w:cs="Sans Serif PS"/>
      <w:bCs/>
      <w:sz w:val="24"/>
      <w:szCs w:val="24"/>
    </w:rPr>
  </w:style>
  <w:style w:type="paragraph" w:customStyle="1" w:styleId="enumera">
    <w:name w:val="enumera"/>
    <w:basedOn w:val="Normal"/>
    <w:rsid w:val="003651AB"/>
    <w:pPr>
      <w:spacing w:before="0"/>
    </w:pPr>
    <w:rPr>
      <w:rFonts w:ascii="Sans Serif PS" w:hAnsi="Sans Serif PS" w:cs="Sans Serif PS"/>
      <w:sz w:val="24"/>
      <w:szCs w:val="24"/>
      <w:lang w:val="es-ES_tradnl"/>
    </w:rPr>
  </w:style>
  <w:style w:type="paragraph" w:customStyle="1" w:styleId="fecha0">
    <w:name w:val="fecha"/>
    <w:basedOn w:val="Normal"/>
    <w:rsid w:val="003651AB"/>
    <w:pPr>
      <w:spacing w:before="0"/>
      <w:jc w:val="right"/>
    </w:pPr>
    <w:rPr>
      <w:rFonts w:ascii="Sans Serif PS" w:hAnsi="Sans Serif PS" w:cs="Sans Serif PS"/>
      <w:spacing w:val="10"/>
      <w:sz w:val="20"/>
      <w:lang w:val="es-ES_tradnl"/>
    </w:rPr>
  </w:style>
  <w:style w:type="paragraph" w:customStyle="1" w:styleId="sinespacio">
    <w:name w:val="sin espacio"/>
    <w:basedOn w:val="Normal"/>
    <w:rsid w:val="003651AB"/>
    <w:pPr>
      <w:spacing w:before="0"/>
    </w:pPr>
    <w:rPr>
      <w:rFonts w:ascii="Sans Serif PS" w:hAnsi="Sans Serif PS" w:cs="Sans Serif PS"/>
      <w:sz w:val="20"/>
      <w:lang w:val="es-ES_tradnl"/>
    </w:rPr>
  </w:style>
  <w:style w:type="paragraph" w:styleId="Textoindependiente2">
    <w:name w:val="Body Text 2"/>
    <w:basedOn w:val="Normal"/>
    <w:link w:val="Textoindependiente2Car"/>
    <w:rsid w:val="003651A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0"/>
    </w:pPr>
    <w:rPr>
      <w:rFonts w:cs="Arial"/>
      <w:szCs w:val="22"/>
      <w:lang w:val="es-ES_tradnl"/>
    </w:rPr>
  </w:style>
  <w:style w:type="character" w:customStyle="1" w:styleId="Textoindependiente2Car">
    <w:name w:val="Texto independiente 2 Car"/>
    <w:basedOn w:val="Fuentedeprrafopredeter"/>
    <w:link w:val="Textoindependiente2"/>
    <w:rsid w:val="003651AB"/>
    <w:rPr>
      <w:rFonts w:ascii="Arial" w:hAnsi="Arial" w:cs="Arial"/>
      <w:sz w:val="22"/>
      <w:szCs w:val="22"/>
      <w:lang w:val="es-ES_tradnl" w:eastAsia="es-ES"/>
    </w:rPr>
  </w:style>
  <w:style w:type="paragraph" w:customStyle="1" w:styleId="TituloSecundario">
    <w:name w:val="Titulo Secundario"/>
    <w:basedOn w:val="Normal"/>
    <w:rsid w:val="003651AB"/>
    <w:pPr>
      <w:numPr>
        <w:numId w:val="2"/>
      </w:numPr>
    </w:pPr>
    <w:rPr>
      <w:rFonts w:cs="Arial"/>
      <w:szCs w:val="22"/>
    </w:rPr>
  </w:style>
  <w:style w:type="paragraph" w:customStyle="1" w:styleId="Listavistosa-nfasis11">
    <w:name w:val="Lista vistosa - Énfasis 11"/>
    <w:basedOn w:val="Normal"/>
    <w:uiPriority w:val="99"/>
    <w:rsid w:val="003651AB"/>
    <w:pPr>
      <w:ind w:left="720"/>
    </w:pPr>
    <w:rPr>
      <w:rFonts w:cs="Arial"/>
      <w:szCs w:val="22"/>
    </w:rPr>
  </w:style>
  <w:style w:type="character" w:styleId="Refdenotaalpie">
    <w:name w:val="footnote reference"/>
    <w:basedOn w:val="Fuentedeprrafopredeter"/>
    <w:rsid w:val="003651AB"/>
    <w:rPr>
      <w:rFonts w:cs="Times New Roman"/>
      <w:position w:val="6"/>
      <w:sz w:val="16"/>
      <w:szCs w:val="16"/>
    </w:rPr>
  </w:style>
  <w:style w:type="paragraph" w:styleId="Textonotapie">
    <w:name w:val="footnote text"/>
    <w:basedOn w:val="Normal"/>
    <w:link w:val="TextonotapieCar"/>
    <w:rsid w:val="003651AB"/>
    <w:pPr>
      <w:jc w:val="both"/>
    </w:pPr>
    <w:rPr>
      <w:rFonts w:cs="Arial"/>
      <w:sz w:val="20"/>
      <w:lang w:val="es-ES_tradnl"/>
    </w:rPr>
  </w:style>
  <w:style w:type="character" w:customStyle="1" w:styleId="TextonotapieCar">
    <w:name w:val="Texto nota pie Car"/>
    <w:basedOn w:val="Fuentedeprrafopredeter"/>
    <w:link w:val="Textonotapie"/>
    <w:rsid w:val="003651AB"/>
    <w:rPr>
      <w:rFonts w:ascii="Arial" w:hAnsi="Arial" w:cs="Arial"/>
      <w:lang w:val="es-ES_tradnl" w:eastAsia="es-ES"/>
    </w:rPr>
  </w:style>
  <w:style w:type="paragraph" w:styleId="Textoindependiente3">
    <w:name w:val="Body Text 3"/>
    <w:basedOn w:val="Normal"/>
    <w:link w:val="Textoindependiente3Car"/>
    <w:rsid w:val="003651AB"/>
    <w:pPr>
      <w:jc w:val="both"/>
    </w:pPr>
    <w:rPr>
      <w:rFonts w:cs="Arial"/>
      <w:b/>
      <w:bCs/>
      <w:szCs w:val="22"/>
      <w:lang w:val="es-ES_tradnl"/>
    </w:rPr>
  </w:style>
  <w:style w:type="character" w:customStyle="1" w:styleId="Textoindependiente3Car">
    <w:name w:val="Texto independiente 3 Car"/>
    <w:basedOn w:val="Fuentedeprrafopredeter"/>
    <w:link w:val="Textoindependiente3"/>
    <w:rsid w:val="003651AB"/>
    <w:rPr>
      <w:rFonts w:ascii="Arial" w:hAnsi="Arial" w:cs="Arial"/>
      <w:b/>
      <w:bCs/>
      <w:sz w:val="22"/>
      <w:szCs w:val="22"/>
      <w:lang w:val="es-ES_tradnl" w:eastAsia="es-ES"/>
    </w:rPr>
  </w:style>
  <w:style w:type="paragraph" w:customStyle="1" w:styleId="P2">
    <w:name w:val="P2"/>
    <w:basedOn w:val="Normal"/>
    <w:rsid w:val="003651AB"/>
    <w:pPr>
      <w:spacing w:before="0" w:line="240" w:lineRule="exact"/>
      <w:ind w:left="284"/>
      <w:jc w:val="both"/>
    </w:pPr>
    <w:rPr>
      <w:sz w:val="24"/>
      <w:szCs w:val="24"/>
    </w:rPr>
  </w:style>
  <w:style w:type="paragraph" w:customStyle="1" w:styleId="Prrafo2">
    <w:name w:val="Párrafo2"/>
    <w:basedOn w:val="Normal"/>
    <w:rsid w:val="003651AB"/>
    <w:pPr>
      <w:spacing w:before="0" w:line="240" w:lineRule="exact"/>
      <w:ind w:left="907"/>
      <w:jc w:val="both"/>
    </w:pPr>
    <w:rPr>
      <w:rFonts w:cs="Arial"/>
      <w:sz w:val="24"/>
      <w:szCs w:val="24"/>
      <w:lang w:val="es-ES_tradnl"/>
    </w:rPr>
  </w:style>
  <w:style w:type="paragraph" w:customStyle="1" w:styleId="P3">
    <w:name w:val="P3"/>
    <w:basedOn w:val="Normal"/>
    <w:rsid w:val="003651AB"/>
    <w:pPr>
      <w:spacing w:before="0" w:line="240" w:lineRule="exact"/>
      <w:ind w:left="284"/>
      <w:jc w:val="both"/>
    </w:pPr>
    <w:rPr>
      <w:sz w:val="24"/>
      <w:szCs w:val="24"/>
    </w:rPr>
  </w:style>
  <w:style w:type="paragraph" w:styleId="Sangra3detindependiente">
    <w:name w:val="Body Text Indent 3"/>
    <w:basedOn w:val="Normal"/>
    <w:link w:val="Sangra3detindependienteCar"/>
    <w:rsid w:val="003651AB"/>
    <w:pPr>
      <w:ind w:left="1701"/>
      <w:jc w:val="both"/>
    </w:pPr>
    <w:rPr>
      <w:rFonts w:cs="Arial"/>
      <w:szCs w:val="22"/>
      <w:lang w:val="es-ES_tradnl"/>
    </w:rPr>
  </w:style>
  <w:style w:type="character" w:customStyle="1" w:styleId="Sangra3detindependienteCar">
    <w:name w:val="Sangría 3 de t. independiente Car"/>
    <w:basedOn w:val="Fuentedeprrafopredeter"/>
    <w:link w:val="Sangra3detindependiente"/>
    <w:rsid w:val="003651AB"/>
    <w:rPr>
      <w:rFonts w:ascii="Arial" w:hAnsi="Arial" w:cs="Arial"/>
      <w:sz w:val="22"/>
      <w:szCs w:val="22"/>
      <w:lang w:val="es-ES_tradnl" w:eastAsia="es-ES"/>
    </w:rPr>
  </w:style>
  <w:style w:type="paragraph" w:styleId="NormalWeb">
    <w:name w:val="Normal (Web)"/>
    <w:basedOn w:val="Normal"/>
    <w:uiPriority w:val="99"/>
    <w:rsid w:val="003651AB"/>
    <w:pPr>
      <w:spacing w:before="100" w:beforeAutospacing="1" w:after="100" w:afterAutospacing="1"/>
    </w:pPr>
    <w:rPr>
      <w:rFonts w:ascii="Arial Unicode MS" w:hAnsi="Arial Unicode MS" w:cs="Arial Unicode MS"/>
      <w:sz w:val="24"/>
      <w:szCs w:val="24"/>
    </w:rPr>
  </w:style>
  <w:style w:type="paragraph" w:customStyle="1" w:styleId="NormalSencillo">
    <w:name w:val="Normal Sencillo"/>
    <w:basedOn w:val="Normal"/>
    <w:next w:val="Normal"/>
    <w:rsid w:val="003651AB"/>
    <w:pPr>
      <w:suppressAutoHyphens/>
      <w:spacing w:before="0"/>
      <w:jc w:val="both"/>
    </w:pPr>
    <w:rPr>
      <w:rFonts w:cs="Arial"/>
      <w:sz w:val="20"/>
      <w:lang w:val="es-ES_tradnl"/>
    </w:rPr>
  </w:style>
  <w:style w:type="paragraph" w:styleId="Listaconvietas">
    <w:name w:val="List Bullet"/>
    <w:basedOn w:val="Normal"/>
    <w:rsid w:val="003651AB"/>
    <w:pPr>
      <w:tabs>
        <w:tab w:val="num" w:pos="360"/>
      </w:tabs>
      <w:ind w:left="360" w:hanging="360"/>
      <w:jc w:val="both"/>
    </w:pPr>
    <w:rPr>
      <w:rFonts w:cs="Arial"/>
      <w:szCs w:val="22"/>
      <w:lang w:val="es-ES_tradnl"/>
    </w:rPr>
  </w:style>
  <w:style w:type="character" w:styleId="Textoennegrita">
    <w:name w:val="Strong"/>
    <w:basedOn w:val="Fuentedeprrafopredeter"/>
    <w:uiPriority w:val="22"/>
    <w:qFormat/>
    <w:rsid w:val="003651AB"/>
    <w:rPr>
      <w:rFonts w:cs="Times New Roman"/>
      <w:b/>
      <w:bCs/>
    </w:rPr>
  </w:style>
  <w:style w:type="paragraph" w:customStyle="1" w:styleId="Estndar">
    <w:name w:val="Estándar"/>
    <w:link w:val="EstndarCar"/>
    <w:rsid w:val="003651AB"/>
    <w:pPr>
      <w:autoSpaceDE w:val="0"/>
      <w:autoSpaceDN w:val="0"/>
      <w:adjustRightInd w:val="0"/>
    </w:pPr>
    <w:rPr>
      <w:color w:val="000000"/>
      <w:sz w:val="24"/>
      <w:szCs w:val="24"/>
      <w:lang w:val="es-ES" w:eastAsia="es-ES"/>
    </w:rPr>
  </w:style>
  <w:style w:type="character" w:customStyle="1" w:styleId="EstndarCar">
    <w:name w:val="Estándar Car"/>
    <w:link w:val="Estndar"/>
    <w:locked/>
    <w:rsid w:val="003651AB"/>
    <w:rPr>
      <w:color w:val="000000"/>
      <w:sz w:val="24"/>
      <w:szCs w:val="24"/>
      <w:lang w:val="es-ES" w:eastAsia="es-ES"/>
    </w:rPr>
  </w:style>
  <w:style w:type="paragraph" w:customStyle="1" w:styleId="normal2">
    <w:name w:val="normal2"/>
    <w:basedOn w:val="Normal"/>
    <w:rsid w:val="003651AB"/>
    <w:pPr>
      <w:spacing w:before="100" w:beforeAutospacing="1" w:after="100" w:afterAutospacing="1"/>
    </w:pPr>
    <w:rPr>
      <w:rFonts w:ascii="Arial Unicode MS" w:hAnsi="Arial Unicode MS" w:cs="Arial Unicode MS"/>
      <w:sz w:val="24"/>
      <w:szCs w:val="24"/>
    </w:rPr>
  </w:style>
  <w:style w:type="paragraph" w:customStyle="1" w:styleId="TtulodeTDC1">
    <w:name w:val="Título de TDC1"/>
    <w:basedOn w:val="Ttulo1"/>
    <w:next w:val="Normal"/>
    <w:uiPriority w:val="99"/>
    <w:qFormat/>
    <w:rsid w:val="003651AB"/>
    <w:pPr>
      <w:keepLines/>
      <w:numPr>
        <w:numId w:val="0"/>
      </w:numPr>
      <w:spacing w:before="480" w:line="276" w:lineRule="auto"/>
      <w:outlineLvl w:val="9"/>
    </w:pPr>
    <w:rPr>
      <w:rFonts w:ascii="Calibri" w:eastAsia="MS Gothic" w:hAnsi="Calibri" w:cs="Calibri"/>
      <w:caps w:val="0"/>
      <w:color w:val="365F91"/>
      <w:kern w:val="0"/>
      <w:sz w:val="28"/>
      <w:szCs w:val="28"/>
      <w:lang w:val="es-ES_tradnl" w:eastAsia="en-US"/>
    </w:rPr>
  </w:style>
  <w:style w:type="paragraph" w:customStyle="1" w:styleId="Indent1">
    <w:name w:val="Indent 1"/>
    <w:basedOn w:val="Normal"/>
    <w:autoRedefine/>
    <w:rsid w:val="003651AB"/>
    <w:pPr>
      <w:keepNext/>
      <w:keepLines/>
      <w:tabs>
        <w:tab w:val="left" w:pos="540"/>
      </w:tabs>
      <w:spacing w:before="0"/>
      <w:ind w:left="432" w:hanging="432"/>
      <w:jc w:val="both"/>
    </w:pPr>
    <w:rPr>
      <w:rFonts w:cs="Arial"/>
      <w:sz w:val="20"/>
      <w:lang w:val="en-US" w:eastAsia="he-IL" w:bidi="he-IL"/>
    </w:rPr>
  </w:style>
  <w:style w:type="paragraph" w:customStyle="1" w:styleId="Indent2">
    <w:name w:val="Indent 2"/>
    <w:basedOn w:val="Indent1"/>
    <w:rsid w:val="003651AB"/>
    <w:pPr>
      <w:ind w:left="864" w:hanging="864"/>
    </w:pPr>
  </w:style>
  <w:style w:type="paragraph" w:customStyle="1" w:styleId="test">
    <w:name w:val="test"/>
    <w:basedOn w:val="Normal"/>
    <w:rsid w:val="003651AB"/>
    <w:pPr>
      <w:keepNext/>
      <w:keepLines/>
      <w:numPr>
        <w:numId w:val="3"/>
      </w:numPr>
      <w:spacing w:before="0"/>
      <w:ind w:right="720"/>
      <w:jc w:val="both"/>
    </w:pPr>
    <w:rPr>
      <w:rFonts w:cs="Arial"/>
      <w:b/>
      <w:bCs/>
      <w:sz w:val="36"/>
      <w:szCs w:val="36"/>
      <w:lang w:eastAsia="he-IL" w:bidi="he-IL"/>
    </w:rPr>
  </w:style>
  <w:style w:type="paragraph" w:customStyle="1" w:styleId="TextoManual">
    <w:name w:val="TextoManual"/>
    <w:basedOn w:val="Normal"/>
    <w:uiPriority w:val="99"/>
    <w:rsid w:val="003651AB"/>
    <w:pPr>
      <w:spacing w:before="240" w:after="240"/>
      <w:jc w:val="both"/>
    </w:pPr>
    <w:rPr>
      <w:rFonts w:cs="Arial"/>
      <w:color w:val="000000"/>
      <w:sz w:val="20"/>
    </w:rPr>
  </w:style>
  <w:style w:type="paragraph" w:styleId="Prrafodelista">
    <w:name w:val="List Paragraph"/>
    <w:aliases w:val="3,Bullet List,FooterText,numbered,Paragraphe de liste1,lp1"/>
    <w:basedOn w:val="Normal"/>
    <w:link w:val="PrrafodelistaCar"/>
    <w:uiPriority w:val="34"/>
    <w:qFormat/>
    <w:rsid w:val="003651AB"/>
    <w:pPr>
      <w:ind w:left="720"/>
    </w:pPr>
    <w:rPr>
      <w:rFonts w:cs="Arial"/>
      <w:szCs w:val="22"/>
    </w:rPr>
  </w:style>
  <w:style w:type="paragraph" w:customStyle="1" w:styleId="Tdc60">
    <w:name w:val="Tdc 6"/>
    <w:basedOn w:val="Normal"/>
    <w:uiPriority w:val="99"/>
    <w:rsid w:val="003651AB"/>
    <w:pPr>
      <w:widowControl w:val="0"/>
      <w:tabs>
        <w:tab w:val="right" w:pos="9360"/>
      </w:tabs>
      <w:suppressAutoHyphens/>
      <w:spacing w:before="0"/>
      <w:ind w:left="720" w:hanging="720"/>
    </w:pPr>
    <w:rPr>
      <w:rFonts w:ascii="Courier New" w:hAnsi="Courier New" w:cs="Courier New"/>
      <w:sz w:val="24"/>
      <w:szCs w:val="24"/>
      <w:lang w:val="en-US"/>
    </w:rPr>
  </w:style>
  <w:style w:type="paragraph" w:styleId="Lista2">
    <w:name w:val="List 2"/>
    <w:basedOn w:val="Normal"/>
    <w:uiPriority w:val="99"/>
    <w:rsid w:val="003651AB"/>
    <w:pPr>
      <w:spacing w:before="0"/>
      <w:ind w:left="566" w:hanging="283"/>
    </w:pPr>
    <w:rPr>
      <w:rFonts w:cs="Arial"/>
      <w:sz w:val="20"/>
    </w:rPr>
  </w:style>
  <w:style w:type="paragraph" w:styleId="TtuloTDC">
    <w:name w:val="TOC Heading"/>
    <w:basedOn w:val="Ttulo1"/>
    <w:next w:val="Normal"/>
    <w:uiPriority w:val="39"/>
    <w:qFormat/>
    <w:rsid w:val="003651AB"/>
    <w:pPr>
      <w:keepLines/>
      <w:numPr>
        <w:numId w:val="0"/>
      </w:numPr>
      <w:spacing w:before="480" w:line="276" w:lineRule="auto"/>
      <w:outlineLvl w:val="9"/>
    </w:pPr>
    <w:rPr>
      <w:rFonts w:ascii="Calibri" w:eastAsia="MS Gothic" w:hAnsi="Calibri" w:cs="Calibri"/>
      <w:caps w:val="0"/>
      <w:color w:val="365F91"/>
      <w:kern w:val="0"/>
      <w:sz w:val="28"/>
      <w:szCs w:val="28"/>
      <w:lang w:val="es-ES_tradnl" w:eastAsia="en-US"/>
    </w:rPr>
  </w:style>
  <w:style w:type="paragraph" w:styleId="Textosinformato">
    <w:name w:val="Plain Text"/>
    <w:basedOn w:val="Normal"/>
    <w:link w:val="TextosinformatoCar"/>
    <w:uiPriority w:val="99"/>
    <w:rsid w:val="003651AB"/>
    <w:pPr>
      <w:spacing w:before="0"/>
    </w:pPr>
    <w:rPr>
      <w:rFonts w:ascii="Consolas" w:hAnsi="Consolas" w:cs="Consolas"/>
      <w:sz w:val="21"/>
      <w:szCs w:val="21"/>
      <w:lang w:eastAsia="en-US"/>
    </w:rPr>
  </w:style>
  <w:style w:type="character" w:customStyle="1" w:styleId="TextosinformatoCar">
    <w:name w:val="Texto sin formato Car"/>
    <w:basedOn w:val="Fuentedeprrafopredeter"/>
    <w:link w:val="Textosinformato"/>
    <w:uiPriority w:val="99"/>
    <w:rsid w:val="003651AB"/>
    <w:rPr>
      <w:rFonts w:ascii="Consolas" w:hAnsi="Consolas" w:cs="Consolas"/>
      <w:sz w:val="21"/>
      <w:szCs w:val="21"/>
      <w:lang w:val="es-ES" w:eastAsia="en-US"/>
    </w:rPr>
  </w:style>
  <w:style w:type="paragraph" w:customStyle="1" w:styleId="Default">
    <w:name w:val="Default"/>
    <w:rsid w:val="003651AB"/>
    <w:pPr>
      <w:autoSpaceDE w:val="0"/>
      <w:autoSpaceDN w:val="0"/>
      <w:adjustRightInd w:val="0"/>
    </w:pPr>
    <w:rPr>
      <w:rFonts w:ascii="Arial" w:hAnsi="Arial" w:cs="Arial"/>
      <w:color w:val="000000"/>
      <w:sz w:val="24"/>
      <w:szCs w:val="24"/>
      <w:lang w:eastAsia="en-US"/>
    </w:rPr>
  </w:style>
  <w:style w:type="paragraph" w:customStyle="1" w:styleId="EstiloNegritaIzquierdaCar">
    <w:name w:val="Estilo Negrita Izquierda Car"/>
    <w:basedOn w:val="Normal"/>
    <w:link w:val="EstiloNegritaIzquierdaCarCar"/>
    <w:rsid w:val="003651AB"/>
    <w:pPr>
      <w:ind w:left="708"/>
      <w:jc w:val="both"/>
    </w:pPr>
    <w:rPr>
      <w:b/>
      <w:bCs/>
      <w:sz w:val="20"/>
    </w:rPr>
  </w:style>
  <w:style w:type="character" w:customStyle="1" w:styleId="EstiloNegritaIzquierdaCarCar">
    <w:name w:val="Estilo Negrita Izquierda Car Car"/>
    <w:link w:val="EstiloNegritaIzquierdaCar"/>
    <w:locked/>
    <w:rsid w:val="003651AB"/>
    <w:rPr>
      <w:rFonts w:ascii="Arial" w:hAnsi="Arial"/>
      <w:b/>
      <w:bCs/>
    </w:rPr>
  </w:style>
  <w:style w:type="character" w:customStyle="1" w:styleId="CarCar18">
    <w:name w:val="Car Car18"/>
    <w:basedOn w:val="Fuentedeprrafopredeter"/>
    <w:uiPriority w:val="99"/>
    <w:locked/>
    <w:rsid w:val="003651AB"/>
    <w:rPr>
      <w:rFonts w:ascii="Arial" w:hAnsi="Arial" w:cs="Arial"/>
      <w:i/>
      <w:iCs/>
    </w:rPr>
  </w:style>
  <w:style w:type="numbering" w:customStyle="1" w:styleId="EstiloConvietas">
    <w:name w:val="Estilo Con viñetas"/>
    <w:rsid w:val="003651AB"/>
    <w:pPr>
      <w:numPr>
        <w:numId w:val="4"/>
      </w:numPr>
    </w:pPr>
  </w:style>
  <w:style w:type="character" w:customStyle="1" w:styleId="apple-converted-space">
    <w:name w:val="apple-converted-space"/>
    <w:basedOn w:val="Fuentedeprrafopredeter"/>
    <w:uiPriority w:val="99"/>
    <w:rsid w:val="003651AB"/>
    <w:rPr>
      <w:rFonts w:cs="Times New Roman"/>
    </w:rPr>
  </w:style>
  <w:style w:type="paragraph" w:styleId="Sinespaciado">
    <w:name w:val="No Spacing"/>
    <w:link w:val="SinespaciadoCar"/>
    <w:uiPriority w:val="1"/>
    <w:qFormat/>
    <w:rsid w:val="003651AB"/>
    <w:rPr>
      <w:rFonts w:ascii="Arial" w:hAnsi="Arial" w:cs="Arial"/>
      <w:sz w:val="22"/>
      <w:szCs w:val="22"/>
      <w:lang w:val="es-ES" w:eastAsia="es-ES"/>
    </w:rPr>
  </w:style>
  <w:style w:type="character" w:customStyle="1" w:styleId="Mencinsinresolver1">
    <w:name w:val="Mención sin resolver1"/>
    <w:basedOn w:val="Fuentedeprrafopredeter"/>
    <w:rsid w:val="009C4FEE"/>
    <w:rPr>
      <w:color w:val="605E5C"/>
      <w:shd w:val="clear" w:color="auto" w:fill="E1DFDD"/>
    </w:rPr>
  </w:style>
  <w:style w:type="paragraph" w:customStyle="1" w:styleId="Normal1">
    <w:name w:val="Normal1"/>
    <w:basedOn w:val="Normal"/>
    <w:rsid w:val="009C4FEE"/>
    <w:pPr>
      <w:overflowPunct w:val="0"/>
      <w:autoSpaceDE w:val="0"/>
      <w:autoSpaceDN w:val="0"/>
      <w:adjustRightInd w:val="0"/>
      <w:ind w:left="113" w:right="113" w:firstLine="567"/>
      <w:jc w:val="both"/>
      <w:textAlignment w:val="baseline"/>
    </w:pPr>
    <w:rPr>
      <w:sz w:val="24"/>
      <w:lang w:val="es-ES_tradnl"/>
    </w:rPr>
  </w:style>
  <w:style w:type="character" w:customStyle="1" w:styleId="SinespaciadoCar">
    <w:name w:val="Sin espaciado Car"/>
    <w:basedOn w:val="Fuentedeprrafopredeter"/>
    <w:link w:val="Sinespaciado"/>
    <w:uiPriority w:val="1"/>
    <w:rsid w:val="009C4FEE"/>
    <w:rPr>
      <w:rFonts w:ascii="Arial" w:hAnsi="Arial" w:cs="Arial"/>
      <w:sz w:val="22"/>
      <w:szCs w:val="22"/>
      <w:lang w:val="es-ES" w:eastAsia="es-ES"/>
    </w:rPr>
  </w:style>
  <w:style w:type="table" w:customStyle="1" w:styleId="Tablaconcuadrcula1">
    <w:name w:val="Tabla con cuadrícula1"/>
    <w:basedOn w:val="Tablanormal"/>
    <w:uiPriority w:val="59"/>
    <w:rsid w:val="009C4FEE"/>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xplicacin">
    <w:name w:val="Explicación"/>
    <w:basedOn w:val="Normal"/>
    <w:link w:val="ExplicacinCar"/>
    <w:qFormat/>
    <w:rsid w:val="009C4FEE"/>
    <w:pPr>
      <w:autoSpaceDE w:val="0"/>
      <w:autoSpaceDN w:val="0"/>
      <w:adjustRightInd w:val="0"/>
      <w:spacing w:before="0" w:after="240"/>
      <w:jc w:val="both"/>
    </w:pPr>
    <w:rPr>
      <w:rFonts w:ascii="Calibri" w:eastAsia="Calibri" w:hAnsi="Calibri"/>
      <w:sz w:val="24"/>
      <w:szCs w:val="24"/>
      <w:lang w:val="x-none" w:eastAsia="en-US"/>
    </w:rPr>
  </w:style>
  <w:style w:type="character" w:customStyle="1" w:styleId="ExplicacinCar">
    <w:name w:val="Explicación Car"/>
    <w:link w:val="Explicacin"/>
    <w:rsid w:val="009C4FEE"/>
    <w:rPr>
      <w:rFonts w:ascii="Calibri" w:eastAsia="Calibri" w:hAnsi="Calibri"/>
      <w:sz w:val="24"/>
      <w:szCs w:val="24"/>
      <w:lang w:val="x-none" w:eastAsia="en-US"/>
    </w:rPr>
  </w:style>
  <w:style w:type="table" w:styleId="Tablanormal1">
    <w:name w:val="Plain Table 1"/>
    <w:basedOn w:val="Tablanormal"/>
    <w:uiPriority w:val="41"/>
    <w:rsid w:val="000D3A41"/>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UnresolvedMention1">
    <w:name w:val="Unresolved Mention1"/>
    <w:basedOn w:val="Fuentedeprrafopredeter"/>
    <w:uiPriority w:val="99"/>
    <w:unhideWhenUsed/>
    <w:rsid w:val="004B3A7F"/>
    <w:rPr>
      <w:color w:val="605E5C"/>
      <w:shd w:val="clear" w:color="auto" w:fill="E1DFDD"/>
    </w:rPr>
  </w:style>
  <w:style w:type="paragraph" w:customStyle="1" w:styleId="Prrafodelista1">
    <w:name w:val="Párrafo de lista1"/>
    <w:basedOn w:val="Normal"/>
    <w:uiPriority w:val="99"/>
    <w:qFormat/>
    <w:rsid w:val="007D7A30"/>
    <w:pPr>
      <w:ind w:left="720"/>
    </w:pPr>
    <w:rPr>
      <w:rFonts w:cs="Arial"/>
      <w:szCs w:val="22"/>
    </w:rPr>
  </w:style>
  <w:style w:type="paragraph" w:customStyle="1" w:styleId="Ttulo11">
    <w:name w:val="Título 11"/>
    <w:basedOn w:val="Normal"/>
    <w:next w:val="Normal"/>
    <w:link w:val="Ttulo1Car"/>
    <w:qFormat/>
    <w:rsid w:val="007D7A30"/>
    <w:pPr>
      <w:keepNext/>
      <w:spacing w:before="240"/>
      <w:outlineLvl w:val="0"/>
    </w:pPr>
    <w:rPr>
      <w:rFonts w:eastAsia="Arial"/>
      <w:b/>
      <w:caps/>
      <w:kern w:val="32"/>
      <w:szCs w:val="22"/>
      <w:lang w:val="es-ES_tradnl" w:eastAsia="es-ES_tradnl"/>
    </w:rPr>
  </w:style>
  <w:style w:type="character" w:customStyle="1" w:styleId="Ttulo1Car">
    <w:name w:val="Título 1 Car"/>
    <w:link w:val="Ttulo11"/>
    <w:rsid w:val="007D7A30"/>
    <w:rPr>
      <w:rFonts w:ascii="Arial" w:eastAsia="Arial" w:hAnsi="Arial"/>
      <w:b/>
      <w:caps/>
      <w:kern w:val="32"/>
      <w:sz w:val="22"/>
      <w:szCs w:val="22"/>
      <w:lang w:val="es-ES_tradnl" w:eastAsia="es-ES_tradnl"/>
    </w:rPr>
  </w:style>
  <w:style w:type="character" w:customStyle="1" w:styleId="Mencinsinresolver2">
    <w:name w:val="Mención sin resolver2"/>
    <w:basedOn w:val="Fuentedeprrafopredeter"/>
    <w:uiPriority w:val="99"/>
    <w:semiHidden/>
    <w:unhideWhenUsed/>
    <w:rsid w:val="007D7A30"/>
    <w:rPr>
      <w:color w:val="808080"/>
      <w:shd w:val="clear" w:color="auto" w:fill="E6E6E6"/>
    </w:rPr>
  </w:style>
  <w:style w:type="character" w:customStyle="1" w:styleId="Mencinsinresolver3">
    <w:name w:val="Mención sin resolver3"/>
    <w:basedOn w:val="Fuentedeprrafopredeter"/>
    <w:uiPriority w:val="99"/>
    <w:semiHidden/>
    <w:unhideWhenUsed/>
    <w:rsid w:val="007D7A30"/>
    <w:rPr>
      <w:color w:val="808080"/>
      <w:shd w:val="clear" w:color="auto" w:fill="E6E6E6"/>
    </w:rPr>
  </w:style>
  <w:style w:type="character" w:customStyle="1" w:styleId="PrrafodelistaCar">
    <w:name w:val="Párrafo de lista Car"/>
    <w:aliases w:val="3 Car,Bullet List Car,FooterText Car,numbered Car,Paragraphe de liste1 Car,lp1 Car"/>
    <w:link w:val="Prrafodelista"/>
    <w:uiPriority w:val="34"/>
    <w:locked/>
    <w:rsid w:val="007D7A30"/>
    <w:rPr>
      <w:rFonts w:ascii="Arial" w:hAnsi="Arial" w:cs="Arial"/>
      <w:sz w:val="22"/>
      <w:szCs w:val="22"/>
      <w:lang w:val="es-ES" w:eastAsia="es-ES"/>
    </w:rPr>
  </w:style>
  <w:style w:type="numbering" w:styleId="111111">
    <w:name w:val="Outline List 2"/>
    <w:basedOn w:val="Sinlista"/>
    <w:rsid w:val="007D7A30"/>
    <w:pPr>
      <w:numPr>
        <w:numId w:val="12"/>
      </w:numPr>
    </w:pPr>
  </w:style>
  <w:style w:type="paragraph" w:customStyle="1" w:styleId="nivel1">
    <w:name w:val="nivel 1"/>
    <w:basedOn w:val="Ttulo1"/>
    <w:link w:val="nivel1Car"/>
    <w:qFormat/>
    <w:rsid w:val="007D7A30"/>
    <w:pPr>
      <w:numPr>
        <w:numId w:val="0"/>
      </w:numPr>
      <w:spacing w:before="120"/>
    </w:pPr>
    <w:rPr>
      <w:rFonts w:cs="Times New Roman"/>
      <w:caps w:val="0"/>
      <w:sz w:val="24"/>
      <w:szCs w:val="24"/>
      <w:u w:val="single"/>
      <w:lang w:eastAsia="en-US"/>
    </w:rPr>
  </w:style>
  <w:style w:type="character" w:customStyle="1" w:styleId="nivel1Car">
    <w:name w:val="nivel 1 Car"/>
    <w:link w:val="nivel1"/>
    <w:rsid w:val="007D7A30"/>
    <w:rPr>
      <w:rFonts w:ascii="Arial" w:hAnsi="Arial"/>
      <w:b/>
      <w:bCs/>
      <w:kern w:val="32"/>
      <w:sz w:val="24"/>
      <w:szCs w:val="24"/>
      <w:u w:val="single"/>
      <w:lang w:val="es-ES" w:eastAsia="en-US"/>
    </w:rPr>
  </w:style>
  <w:style w:type="paragraph" w:customStyle="1" w:styleId="textonivel1">
    <w:name w:val="texto nivel 1"/>
    <w:basedOn w:val="Normal"/>
    <w:link w:val="textonivel1Car"/>
    <w:qFormat/>
    <w:rsid w:val="007D7A30"/>
    <w:pPr>
      <w:keepLines/>
      <w:tabs>
        <w:tab w:val="left" w:pos="851"/>
      </w:tabs>
      <w:spacing w:before="0"/>
      <w:jc w:val="both"/>
    </w:pPr>
    <w:rPr>
      <w:szCs w:val="22"/>
    </w:rPr>
  </w:style>
  <w:style w:type="character" w:customStyle="1" w:styleId="textonivel1Car">
    <w:name w:val="texto nivel 1 Car"/>
    <w:link w:val="textonivel1"/>
    <w:rsid w:val="007D7A30"/>
    <w:rPr>
      <w:rFonts w:ascii="Arial" w:hAnsi="Arial"/>
      <w:sz w:val="22"/>
      <w:szCs w:val="22"/>
      <w:lang w:val="es-ES" w:eastAsia="es-ES"/>
    </w:rPr>
  </w:style>
  <w:style w:type="character" w:customStyle="1" w:styleId="UnresolvedMention2">
    <w:name w:val="Unresolved Mention2"/>
    <w:basedOn w:val="Fuentedeprrafopredeter"/>
    <w:uiPriority w:val="99"/>
    <w:semiHidden/>
    <w:unhideWhenUsed/>
    <w:rsid w:val="003E690A"/>
    <w:rPr>
      <w:color w:val="605E5C"/>
      <w:shd w:val="clear" w:color="auto" w:fill="E1DFDD"/>
    </w:rPr>
  </w:style>
  <w:style w:type="character" w:customStyle="1" w:styleId="Mencinsinresolver4">
    <w:name w:val="Mención sin resolver4"/>
    <w:basedOn w:val="Fuentedeprrafopredeter"/>
    <w:uiPriority w:val="99"/>
    <w:semiHidden/>
    <w:unhideWhenUsed/>
    <w:rsid w:val="004D5C01"/>
    <w:rPr>
      <w:color w:val="605E5C"/>
      <w:shd w:val="clear" w:color="auto" w:fill="E1DFDD"/>
    </w:rPr>
  </w:style>
  <w:style w:type="paragraph" w:customStyle="1" w:styleId="Tablla">
    <w:name w:val="Tablla"/>
    <w:basedOn w:val="Normal"/>
    <w:link w:val="TabllaCar"/>
    <w:qFormat/>
    <w:rsid w:val="001F51B4"/>
    <w:pPr>
      <w:spacing w:before="0"/>
      <w:ind w:left="57" w:right="57"/>
    </w:pPr>
    <w:rPr>
      <w:rFonts w:eastAsiaTheme="minorHAnsi" w:cstheme="minorBidi"/>
      <w:szCs w:val="22"/>
      <w:lang w:eastAsia="en-US"/>
    </w:rPr>
  </w:style>
  <w:style w:type="character" w:customStyle="1" w:styleId="TabllaCar">
    <w:name w:val="Tablla Car"/>
    <w:basedOn w:val="Fuentedeprrafopredeter"/>
    <w:link w:val="Tablla"/>
    <w:rsid w:val="001F51B4"/>
    <w:rPr>
      <w:rFonts w:asciiTheme="minorHAnsi" w:eastAsiaTheme="minorHAnsi" w:hAnsiTheme="minorHAnsi" w:cstheme="minorBidi"/>
      <w:sz w:val="18"/>
      <w:szCs w:val="22"/>
      <w:lang w:eastAsia="en-US"/>
    </w:rPr>
  </w:style>
  <w:style w:type="paragraph" w:styleId="Textocomentario">
    <w:name w:val="annotation text"/>
    <w:basedOn w:val="Normal"/>
    <w:link w:val="TextocomentarioCar"/>
    <w:uiPriority w:val="99"/>
    <w:semiHidden/>
    <w:unhideWhenUsed/>
    <w:rsid w:val="001F51B4"/>
    <w:pPr>
      <w:spacing w:before="0" w:after="160"/>
      <w:jc w:val="both"/>
    </w:pPr>
    <w:rPr>
      <w:rFonts w:eastAsiaTheme="minorHAnsi" w:cstheme="minorBidi"/>
      <w:sz w:val="20"/>
      <w:szCs w:val="20"/>
      <w:lang w:eastAsia="en-US"/>
    </w:rPr>
  </w:style>
  <w:style w:type="character" w:customStyle="1" w:styleId="TextocomentarioCar">
    <w:name w:val="Texto comentario Car"/>
    <w:basedOn w:val="Fuentedeprrafopredeter"/>
    <w:link w:val="Textocomentario"/>
    <w:uiPriority w:val="99"/>
    <w:semiHidden/>
    <w:rsid w:val="001F51B4"/>
    <w:rPr>
      <w:rFonts w:asciiTheme="minorHAnsi" w:eastAsiaTheme="minorHAnsi" w:hAnsiTheme="minorHAnsi" w:cstheme="minorBidi"/>
      <w:lang w:eastAsia="en-US"/>
    </w:rPr>
  </w:style>
  <w:style w:type="paragraph" w:customStyle="1" w:styleId="mb-p">
    <w:name w:val="mb-p"/>
    <w:basedOn w:val="Normal"/>
    <w:rsid w:val="001F51B4"/>
    <w:pPr>
      <w:spacing w:before="100" w:beforeAutospacing="1" w:after="100" w:afterAutospacing="1"/>
    </w:pPr>
    <w:rPr>
      <w:rFonts w:ascii="Times New Roman" w:hAnsi="Times New Roman" w:cs="Times New Roman"/>
      <w:sz w:val="24"/>
      <w:szCs w:val="24"/>
    </w:rPr>
  </w:style>
  <w:style w:type="table" w:customStyle="1" w:styleId="Tablaconcuadrcula2">
    <w:name w:val="Tabla con cuadrícula2"/>
    <w:basedOn w:val="Tablanormal"/>
    <w:next w:val="Tablaconcuadrcula"/>
    <w:uiPriority w:val="39"/>
    <w:rsid w:val="001F51B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Fuentedeprrafopredeter"/>
    <w:uiPriority w:val="99"/>
    <w:semiHidden/>
    <w:unhideWhenUsed/>
    <w:rsid w:val="00365730"/>
    <w:rPr>
      <w:color w:val="605E5C"/>
      <w:shd w:val="clear" w:color="auto" w:fill="E1DFDD"/>
    </w:rPr>
  </w:style>
  <w:style w:type="character" w:styleId="Mencinsinresolver">
    <w:name w:val="Unresolved Mention"/>
    <w:basedOn w:val="Fuentedeprrafopredeter"/>
    <w:uiPriority w:val="99"/>
    <w:semiHidden/>
    <w:unhideWhenUsed/>
    <w:rsid w:val="005E2A8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9" Type="http://schemas.openxmlformats.org/officeDocument/2006/relationships/image" Target="media/image32.JPG"/><Relationship Id="rId21" Type="http://schemas.openxmlformats.org/officeDocument/2006/relationships/image" Target="media/image14.JPG"/><Relationship Id="rId34" Type="http://schemas.openxmlformats.org/officeDocument/2006/relationships/image" Target="media/image27.JPG"/><Relationship Id="rId42" Type="http://schemas.openxmlformats.org/officeDocument/2006/relationships/image" Target="media/image35.JPG"/><Relationship Id="rId47" Type="http://schemas.openxmlformats.org/officeDocument/2006/relationships/image" Target="media/image40.JP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JPG"/><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image" Target="media/image38.JPG"/><Relationship Id="rId53" Type="http://schemas.openxmlformats.org/officeDocument/2006/relationships/customXml" Target="../customXml/item3.xml"/><Relationship Id="rId5" Type="http://schemas.openxmlformats.org/officeDocument/2006/relationships/webSettings" Target="webSettings.xml"/><Relationship Id="rId10" Type="http://schemas.openxmlformats.org/officeDocument/2006/relationships/image" Target="media/image3.JPG"/><Relationship Id="rId19" Type="http://schemas.openxmlformats.org/officeDocument/2006/relationships/image" Target="media/image12.JPG"/><Relationship Id="rId31" Type="http://schemas.openxmlformats.org/officeDocument/2006/relationships/image" Target="media/image24.JPG"/><Relationship Id="rId44" Type="http://schemas.openxmlformats.org/officeDocument/2006/relationships/image" Target="media/image37.JPG"/><Relationship Id="rId52"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image" Target="media/image36.JPG"/><Relationship Id="rId48" Type="http://schemas.openxmlformats.org/officeDocument/2006/relationships/header" Target="header1.xml"/><Relationship Id="rId8" Type="http://schemas.openxmlformats.org/officeDocument/2006/relationships/image" Target="media/image1.JP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image" Target="media/image39.JPG"/><Relationship Id="rId20" Type="http://schemas.openxmlformats.org/officeDocument/2006/relationships/image" Target="media/image13.JPG"/><Relationship Id="rId41" Type="http://schemas.openxmlformats.org/officeDocument/2006/relationships/image" Target="media/image34.JPG"/><Relationship Id="rId54"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JPG"/><Relationship Id="rId49" Type="http://schemas.openxmlformats.org/officeDocument/2006/relationships/footer" Target="foot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06888D5A3297DF48845B0FB3BC265BDC" ma:contentTypeVersion="16" ma:contentTypeDescription="Crear nuevo documento." ma:contentTypeScope="" ma:versionID="bf76abe5203eb4499e01875c1ca85e59">
  <xsd:schema xmlns:xsd="http://www.w3.org/2001/XMLSchema" xmlns:xs="http://www.w3.org/2001/XMLSchema" xmlns:p="http://schemas.microsoft.com/office/2006/metadata/properties" xmlns:ns2="847dc456-6672-4954-ac37-05736d7c7599" xmlns:ns3="05c09e01-5de1-4f26-be25-b0eacc5574b2" targetNamespace="http://schemas.microsoft.com/office/2006/metadata/properties" ma:root="true" ma:fieldsID="3b7265e3b1ac97220b29c43bf88ac8c5" ns2:_="" ns3:_="">
    <xsd:import namespace="847dc456-6672-4954-ac37-05736d7c7599"/>
    <xsd:import namespace="05c09e01-5de1-4f26-be25-b0eacc5574b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7dc456-6672-4954-ac37-05736d7c75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c6b41ed0-841c-4289-ba82-c1615b4ee88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5c09e01-5de1-4f26-be25-b0eacc5574b2" elementFormDefault="qualified">
    <xsd:import namespace="http://schemas.microsoft.com/office/2006/documentManagement/types"/>
    <xsd:import namespace="http://schemas.microsoft.com/office/infopath/2007/PartnerControls"/>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86d92b37-44cb-4a87-84a5-136be9eeb3ce}" ma:internalName="TaxCatchAll" ma:showField="CatchAllData" ma:web="05c09e01-5de1-4f26-be25-b0eacc5574b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47dc456-6672-4954-ac37-05736d7c7599">
      <Terms xmlns="http://schemas.microsoft.com/office/infopath/2007/PartnerControls"/>
    </lcf76f155ced4ddcb4097134ff3c332f>
    <TaxCatchAll xmlns="05c09e01-5de1-4f26-be25-b0eacc5574b2" xsi:nil="true"/>
  </documentManagement>
</p:properties>
</file>

<file path=customXml/itemProps1.xml><?xml version="1.0" encoding="utf-8"?>
<ds:datastoreItem xmlns:ds="http://schemas.openxmlformats.org/officeDocument/2006/customXml" ds:itemID="{DBADF23F-D1FF-4AD1-BF09-9883013BDF3F}">
  <ds:schemaRefs>
    <ds:schemaRef ds:uri="http://schemas.openxmlformats.org/officeDocument/2006/bibliography"/>
  </ds:schemaRefs>
</ds:datastoreItem>
</file>

<file path=customXml/itemProps2.xml><?xml version="1.0" encoding="utf-8"?>
<ds:datastoreItem xmlns:ds="http://schemas.openxmlformats.org/officeDocument/2006/customXml" ds:itemID="{303ABF55-E91F-436B-99FC-9EBB83625DA0}"/>
</file>

<file path=customXml/itemProps3.xml><?xml version="1.0" encoding="utf-8"?>
<ds:datastoreItem xmlns:ds="http://schemas.openxmlformats.org/officeDocument/2006/customXml" ds:itemID="{CF0DEFE3-5B29-4071-9274-E98D4C368293}"/>
</file>

<file path=customXml/itemProps4.xml><?xml version="1.0" encoding="utf-8"?>
<ds:datastoreItem xmlns:ds="http://schemas.openxmlformats.org/officeDocument/2006/customXml" ds:itemID="{020A6BDF-9A4D-467C-993F-89005A698935}"/>
</file>

<file path=docProps/app.xml><?xml version="1.0" encoding="utf-8"?>
<Properties xmlns="http://schemas.openxmlformats.org/officeDocument/2006/extended-properties" xmlns:vt="http://schemas.openxmlformats.org/officeDocument/2006/docPropsVTypes">
  <Template>Normal</Template>
  <TotalTime>512</TotalTime>
  <Pages>260</Pages>
  <Words>104047</Words>
  <Characters>593071</Characters>
  <Application>Microsoft Office Word</Application>
  <DocSecurity>0</DocSecurity>
  <Lines>4942</Lines>
  <Paragraphs>1391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Pliego GNBA con sangría</vt:lpstr>
      <vt:lpstr>Pliego GNBA con sangría</vt:lpstr>
    </vt:vector>
  </TitlesOfParts>
  <Company>Gaviño &amp; Nieto</Company>
  <LinksUpToDate>false</LinksUpToDate>
  <CharactersWithSpaces>695727</CharactersWithSpaces>
  <SharedDoc>false</SharedDoc>
  <HLinks>
    <vt:vector size="186" baseType="variant">
      <vt:variant>
        <vt:i4>1835067</vt:i4>
      </vt:variant>
      <vt:variant>
        <vt:i4>182</vt:i4>
      </vt:variant>
      <vt:variant>
        <vt:i4>0</vt:i4>
      </vt:variant>
      <vt:variant>
        <vt:i4>5</vt:i4>
      </vt:variant>
      <vt:variant>
        <vt:lpwstr/>
      </vt:variant>
      <vt:variant>
        <vt:lpwstr>_Toc89177356</vt:lpwstr>
      </vt:variant>
      <vt:variant>
        <vt:i4>2031675</vt:i4>
      </vt:variant>
      <vt:variant>
        <vt:i4>176</vt:i4>
      </vt:variant>
      <vt:variant>
        <vt:i4>0</vt:i4>
      </vt:variant>
      <vt:variant>
        <vt:i4>5</vt:i4>
      </vt:variant>
      <vt:variant>
        <vt:lpwstr/>
      </vt:variant>
      <vt:variant>
        <vt:lpwstr>_Toc89177355</vt:lpwstr>
      </vt:variant>
      <vt:variant>
        <vt:i4>1966139</vt:i4>
      </vt:variant>
      <vt:variant>
        <vt:i4>170</vt:i4>
      </vt:variant>
      <vt:variant>
        <vt:i4>0</vt:i4>
      </vt:variant>
      <vt:variant>
        <vt:i4>5</vt:i4>
      </vt:variant>
      <vt:variant>
        <vt:lpwstr/>
      </vt:variant>
      <vt:variant>
        <vt:lpwstr>_Toc89177354</vt:lpwstr>
      </vt:variant>
      <vt:variant>
        <vt:i4>1638459</vt:i4>
      </vt:variant>
      <vt:variant>
        <vt:i4>164</vt:i4>
      </vt:variant>
      <vt:variant>
        <vt:i4>0</vt:i4>
      </vt:variant>
      <vt:variant>
        <vt:i4>5</vt:i4>
      </vt:variant>
      <vt:variant>
        <vt:lpwstr/>
      </vt:variant>
      <vt:variant>
        <vt:lpwstr>_Toc89177353</vt:lpwstr>
      </vt:variant>
      <vt:variant>
        <vt:i4>1572923</vt:i4>
      </vt:variant>
      <vt:variant>
        <vt:i4>158</vt:i4>
      </vt:variant>
      <vt:variant>
        <vt:i4>0</vt:i4>
      </vt:variant>
      <vt:variant>
        <vt:i4>5</vt:i4>
      </vt:variant>
      <vt:variant>
        <vt:lpwstr/>
      </vt:variant>
      <vt:variant>
        <vt:lpwstr>_Toc89177352</vt:lpwstr>
      </vt:variant>
      <vt:variant>
        <vt:i4>1769531</vt:i4>
      </vt:variant>
      <vt:variant>
        <vt:i4>152</vt:i4>
      </vt:variant>
      <vt:variant>
        <vt:i4>0</vt:i4>
      </vt:variant>
      <vt:variant>
        <vt:i4>5</vt:i4>
      </vt:variant>
      <vt:variant>
        <vt:lpwstr/>
      </vt:variant>
      <vt:variant>
        <vt:lpwstr>_Toc89177351</vt:lpwstr>
      </vt:variant>
      <vt:variant>
        <vt:i4>1703995</vt:i4>
      </vt:variant>
      <vt:variant>
        <vt:i4>146</vt:i4>
      </vt:variant>
      <vt:variant>
        <vt:i4>0</vt:i4>
      </vt:variant>
      <vt:variant>
        <vt:i4>5</vt:i4>
      </vt:variant>
      <vt:variant>
        <vt:lpwstr/>
      </vt:variant>
      <vt:variant>
        <vt:lpwstr>_Toc89177350</vt:lpwstr>
      </vt:variant>
      <vt:variant>
        <vt:i4>1245242</vt:i4>
      </vt:variant>
      <vt:variant>
        <vt:i4>140</vt:i4>
      </vt:variant>
      <vt:variant>
        <vt:i4>0</vt:i4>
      </vt:variant>
      <vt:variant>
        <vt:i4>5</vt:i4>
      </vt:variant>
      <vt:variant>
        <vt:lpwstr/>
      </vt:variant>
      <vt:variant>
        <vt:lpwstr>_Toc89177349</vt:lpwstr>
      </vt:variant>
      <vt:variant>
        <vt:i4>1179706</vt:i4>
      </vt:variant>
      <vt:variant>
        <vt:i4>134</vt:i4>
      </vt:variant>
      <vt:variant>
        <vt:i4>0</vt:i4>
      </vt:variant>
      <vt:variant>
        <vt:i4>5</vt:i4>
      </vt:variant>
      <vt:variant>
        <vt:lpwstr/>
      </vt:variant>
      <vt:variant>
        <vt:lpwstr>_Toc89177348</vt:lpwstr>
      </vt:variant>
      <vt:variant>
        <vt:i4>1900602</vt:i4>
      </vt:variant>
      <vt:variant>
        <vt:i4>128</vt:i4>
      </vt:variant>
      <vt:variant>
        <vt:i4>0</vt:i4>
      </vt:variant>
      <vt:variant>
        <vt:i4>5</vt:i4>
      </vt:variant>
      <vt:variant>
        <vt:lpwstr/>
      </vt:variant>
      <vt:variant>
        <vt:lpwstr>_Toc89177347</vt:lpwstr>
      </vt:variant>
      <vt:variant>
        <vt:i4>1835066</vt:i4>
      </vt:variant>
      <vt:variant>
        <vt:i4>122</vt:i4>
      </vt:variant>
      <vt:variant>
        <vt:i4>0</vt:i4>
      </vt:variant>
      <vt:variant>
        <vt:i4>5</vt:i4>
      </vt:variant>
      <vt:variant>
        <vt:lpwstr/>
      </vt:variant>
      <vt:variant>
        <vt:lpwstr>_Toc89177346</vt:lpwstr>
      </vt:variant>
      <vt:variant>
        <vt:i4>2031674</vt:i4>
      </vt:variant>
      <vt:variant>
        <vt:i4>116</vt:i4>
      </vt:variant>
      <vt:variant>
        <vt:i4>0</vt:i4>
      </vt:variant>
      <vt:variant>
        <vt:i4>5</vt:i4>
      </vt:variant>
      <vt:variant>
        <vt:lpwstr/>
      </vt:variant>
      <vt:variant>
        <vt:lpwstr>_Toc89177345</vt:lpwstr>
      </vt:variant>
      <vt:variant>
        <vt:i4>1966138</vt:i4>
      </vt:variant>
      <vt:variant>
        <vt:i4>110</vt:i4>
      </vt:variant>
      <vt:variant>
        <vt:i4>0</vt:i4>
      </vt:variant>
      <vt:variant>
        <vt:i4>5</vt:i4>
      </vt:variant>
      <vt:variant>
        <vt:lpwstr/>
      </vt:variant>
      <vt:variant>
        <vt:lpwstr>_Toc89177344</vt:lpwstr>
      </vt:variant>
      <vt:variant>
        <vt:i4>1638458</vt:i4>
      </vt:variant>
      <vt:variant>
        <vt:i4>104</vt:i4>
      </vt:variant>
      <vt:variant>
        <vt:i4>0</vt:i4>
      </vt:variant>
      <vt:variant>
        <vt:i4>5</vt:i4>
      </vt:variant>
      <vt:variant>
        <vt:lpwstr/>
      </vt:variant>
      <vt:variant>
        <vt:lpwstr>_Toc89177343</vt:lpwstr>
      </vt:variant>
      <vt:variant>
        <vt:i4>1572922</vt:i4>
      </vt:variant>
      <vt:variant>
        <vt:i4>98</vt:i4>
      </vt:variant>
      <vt:variant>
        <vt:i4>0</vt:i4>
      </vt:variant>
      <vt:variant>
        <vt:i4>5</vt:i4>
      </vt:variant>
      <vt:variant>
        <vt:lpwstr/>
      </vt:variant>
      <vt:variant>
        <vt:lpwstr>_Toc89177342</vt:lpwstr>
      </vt:variant>
      <vt:variant>
        <vt:i4>1769530</vt:i4>
      </vt:variant>
      <vt:variant>
        <vt:i4>92</vt:i4>
      </vt:variant>
      <vt:variant>
        <vt:i4>0</vt:i4>
      </vt:variant>
      <vt:variant>
        <vt:i4>5</vt:i4>
      </vt:variant>
      <vt:variant>
        <vt:lpwstr/>
      </vt:variant>
      <vt:variant>
        <vt:lpwstr>_Toc89177341</vt:lpwstr>
      </vt:variant>
      <vt:variant>
        <vt:i4>1703994</vt:i4>
      </vt:variant>
      <vt:variant>
        <vt:i4>86</vt:i4>
      </vt:variant>
      <vt:variant>
        <vt:i4>0</vt:i4>
      </vt:variant>
      <vt:variant>
        <vt:i4>5</vt:i4>
      </vt:variant>
      <vt:variant>
        <vt:lpwstr/>
      </vt:variant>
      <vt:variant>
        <vt:lpwstr>_Toc89177340</vt:lpwstr>
      </vt:variant>
      <vt:variant>
        <vt:i4>1245245</vt:i4>
      </vt:variant>
      <vt:variant>
        <vt:i4>80</vt:i4>
      </vt:variant>
      <vt:variant>
        <vt:i4>0</vt:i4>
      </vt:variant>
      <vt:variant>
        <vt:i4>5</vt:i4>
      </vt:variant>
      <vt:variant>
        <vt:lpwstr/>
      </vt:variant>
      <vt:variant>
        <vt:lpwstr>_Toc89177339</vt:lpwstr>
      </vt:variant>
      <vt:variant>
        <vt:i4>1179709</vt:i4>
      </vt:variant>
      <vt:variant>
        <vt:i4>74</vt:i4>
      </vt:variant>
      <vt:variant>
        <vt:i4>0</vt:i4>
      </vt:variant>
      <vt:variant>
        <vt:i4>5</vt:i4>
      </vt:variant>
      <vt:variant>
        <vt:lpwstr/>
      </vt:variant>
      <vt:variant>
        <vt:lpwstr>_Toc89177338</vt:lpwstr>
      </vt:variant>
      <vt:variant>
        <vt:i4>1900605</vt:i4>
      </vt:variant>
      <vt:variant>
        <vt:i4>68</vt:i4>
      </vt:variant>
      <vt:variant>
        <vt:i4>0</vt:i4>
      </vt:variant>
      <vt:variant>
        <vt:i4>5</vt:i4>
      </vt:variant>
      <vt:variant>
        <vt:lpwstr/>
      </vt:variant>
      <vt:variant>
        <vt:lpwstr>_Toc89177337</vt:lpwstr>
      </vt:variant>
      <vt:variant>
        <vt:i4>1835069</vt:i4>
      </vt:variant>
      <vt:variant>
        <vt:i4>62</vt:i4>
      </vt:variant>
      <vt:variant>
        <vt:i4>0</vt:i4>
      </vt:variant>
      <vt:variant>
        <vt:i4>5</vt:i4>
      </vt:variant>
      <vt:variant>
        <vt:lpwstr/>
      </vt:variant>
      <vt:variant>
        <vt:lpwstr>_Toc89177336</vt:lpwstr>
      </vt:variant>
      <vt:variant>
        <vt:i4>2031677</vt:i4>
      </vt:variant>
      <vt:variant>
        <vt:i4>56</vt:i4>
      </vt:variant>
      <vt:variant>
        <vt:i4>0</vt:i4>
      </vt:variant>
      <vt:variant>
        <vt:i4>5</vt:i4>
      </vt:variant>
      <vt:variant>
        <vt:lpwstr/>
      </vt:variant>
      <vt:variant>
        <vt:lpwstr>_Toc89177335</vt:lpwstr>
      </vt:variant>
      <vt:variant>
        <vt:i4>1966141</vt:i4>
      </vt:variant>
      <vt:variant>
        <vt:i4>50</vt:i4>
      </vt:variant>
      <vt:variant>
        <vt:i4>0</vt:i4>
      </vt:variant>
      <vt:variant>
        <vt:i4>5</vt:i4>
      </vt:variant>
      <vt:variant>
        <vt:lpwstr/>
      </vt:variant>
      <vt:variant>
        <vt:lpwstr>_Toc89177334</vt:lpwstr>
      </vt:variant>
      <vt:variant>
        <vt:i4>1638461</vt:i4>
      </vt:variant>
      <vt:variant>
        <vt:i4>44</vt:i4>
      </vt:variant>
      <vt:variant>
        <vt:i4>0</vt:i4>
      </vt:variant>
      <vt:variant>
        <vt:i4>5</vt:i4>
      </vt:variant>
      <vt:variant>
        <vt:lpwstr/>
      </vt:variant>
      <vt:variant>
        <vt:lpwstr>_Toc89177333</vt:lpwstr>
      </vt:variant>
      <vt:variant>
        <vt:i4>1572925</vt:i4>
      </vt:variant>
      <vt:variant>
        <vt:i4>38</vt:i4>
      </vt:variant>
      <vt:variant>
        <vt:i4>0</vt:i4>
      </vt:variant>
      <vt:variant>
        <vt:i4>5</vt:i4>
      </vt:variant>
      <vt:variant>
        <vt:lpwstr/>
      </vt:variant>
      <vt:variant>
        <vt:lpwstr>_Toc89177332</vt:lpwstr>
      </vt:variant>
      <vt:variant>
        <vt:i4>1769533</vt:i4>
      </vt:variant>
      <vt:variant>
        <vt:i4>32</vt:i4>
      </vt:variant>
      <vt:variant>
        <vt:i4>0</vt:i4>
      </vt:variant>
      <vt:variant>
        <vt:i4>5</vt:i4>
      </vt:variant>
      <vt:variant>
        <vt:lpwstr/>
      </vt:variant>
      <vt:variant>
        <vt:lpwstr>_Toc89177331</vt:lpwstr>
      </vt:variant>
      <vt:variant>
        <vt:i4>1703997</vt:i4>
      </vt:variant>
      <vt:variant>
        <vt:i4>26</vt:i4>
      </vt:variant>
      <vt:variant>
        <vt:i4>0</vt:i4>
      </vt:variant>
      <vt:variant>
        <vt:i4>5</vt:i4>
      </vt:variant>
      <vt:variant>
        <vt:lpwstr/>
      </vt:variant>
      <vt:variant>
        <vt:lpwstr>_Toc89177330</vt:lpwstr>
      </vt:variant>
      <vt:variant>
        <vt:i4>1245244</vt:i4>
      </vt:variant>
      <vt:variant>
        <vt:i4>20</vt:i4>
      </vt:variant>
      <vt:variant>
        <vt:i4>0</vt:i4>
      </vt:variant>
      <vt:variant>
        <vt:i4>5</vt:i4>
      </vt:variant>
      <vt:variant>
        <vt:lpwstr/>
      </vt:variant>
      <vt:variant>
        <vt:lpwstr>_Toc89177329</vt:lpwstr>
      </vt:variant>
      <vt:variant>
        <vt:i4>1179708</vt:i4>
      </vt:variant>
      <vt:variant>
        <vt:i4>14</vt:i4>
      </vt:variant>
      <vt:variant>
        <vt:i4>0</vt:i4>
      </vt:variant>
      <vt:variant>
        <vt:i4>5</vt:i4>
      </vt:variant>
      <vt:variant>
        <vt:lpwstr/>
      </vt:variant>
      <vt:variant>
        <vt:lpwstr>_Toc89177328</vt:lpwstr>
      </vt:variant>
      <vt:variant>
        <vt:i4>1900604</vt:i4>
      </vt:variant>
      <vt:variant>
        <vt:i4>8</vt:i4>
      </vt:variant>
      <vt:variant>
        <vt:i4>0</vt:i4>
      </vt:variant>
      <vt:variant>
        <vt:i4>5</vt:i4>
      </vt:variant>
      <vt:variant>
        <vt:lpwstr/>
      </vt:variant>
      <vt:variant>
        <vt:lpwstr>_Toc89177327</vt:lpwstr>
      </vt:variant>
      <vt:variant>
        <vt:i4>1835068</vt:i4>
      </vt:variant>
      <vt:variant>
        <vt:i4>2</vt:i4>
      </vt:variant>
      <vt:variant>
        <vt:i4>0</vt:i4>
      </vt:variant>
      <vt:variant>
        <vt:i4>5</vt:i4>
      </vt:variant>
      <vt:variant>
        <vt:lpwstr/>
      </vt:variant>
      <vt:variant>
        <vt:lpwstr>_Toc89177326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Pliego GNBA con sangría</dc:title>
  <dc:creator>Microsoft Office User</dc:creator>
  <cp:lastModifiedBy>Maria Anahi Suarez Contarelli</cp:lastModifiedBy>
  <cp:revision>47</cp:revision>
  <cp:lastPrinted>2022-02-23T02:11:00Z</cp:lastPrinted>
  <dcterms:created xsi:type="dcterms:W3CDTF">2020-08-23T16:36:00Z</dcterms:created>
  <dcterms:modified xsi:type="dcterms:W3CDTF">2022-02-23T12:27:00Z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0x01010006888D5A3297DF48845B0FB3BC265BDC</vt:lpwstr>
  </property>
</Properties>
</file>